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050418"/>
        <w:docPartObj>
          <w:docPartGallery w:val="Cover Pages"/>
          <w:docPartUnique/>
        </w:docPartObj>
      </w:sdtPr>
      <w:sdtEndPr/>
      <w:sdtContent>
        <w:p w:rsidR="00E96538" w:rsidRDefault="00E96538" w:rsidP="00E96538"/>
        <w:p w:rsidR="00E96538" w:rsidRDefault="00E96538" w:rsidP="00E96538">
          <w:r>
            <w:rPr>
              <w:noProof/>
            </w:rPr>
            <mc:AlternateContent>
              <mc:Choice Requires="wps">
                <w:drawing>
                  <wp:anchor distT="91440" distB="91440" distL="114300" distR="114300" simplePos="0" relativeHeight="251661312" behindDoc="0" locked="0" layoutInCell="1" allowOverlap="1" wp14:anchorId="7A9C9967" wp14:editId="64B60538">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rsidR="00290A04" w:rsidRPr="00D034EB" w:rsidRDefault="00290A04"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290A04" w:rsidRPr="00F75BD1" w:rsidRDefault="00290A04"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290A04" w:rsidRPr="00D034EB" w:rsidRDefault="00290A04"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290A04" w:rsidRPr="00F75BD1" w:rsidRDefault="00290A04"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rsidR="00E96538" w:rsidRDefault="00E96538" w:rsidP="00E96538"/>
        <w:p w:rsidR="00E96538" w:rsidRDefault="00E96538" w:rsidP="00E96538">
          <w:r>
            <w:rPr>
              <w:noProof/>
            </w:rPr>
            <mc:AlternateContent>
              <mc:Choice Requires="wpg">
                <w:drawing>
                  <wp:anchor distT="0" distB="0" distL="114300" distR="114300" simplePos="0" relativeHeight="251660288" behindDoc="0" locked="0" layoutInCell="1" allowOverlap="1" wp14:anchorId="35F32404" wp14:editId="4BB96BC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470EA95" wp14:editId="3AE4379C">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rsidR="00290A04" w:rsidRPr="00A66CA8" w:rsidRDefault="007230C9" w:rsidP="001363D7">
                                <w:pPr>
                                  <w:pStyle w:val="NoSpacing"/>
                                  <w:ind w:left="-2250"/>
                                  <w:rPr>
                                    <w:color w:val="00B0F0"/>
                                    <w:sz w:val="48"/>
                                    <w:szCs w:val="48"/>
                                    <w:highlight w:val="blue"/>
                                  </w:rPr>
                                </w:pPr>
                                <w:r>
                                  <w:rPr>
                                    <w:color w:val="595959" w:themeColor="text1" w:themeTint="A6"/>
                                    <w:sz w:val="44"/>
                                    <w:szCs w:val="44"/>
                                  </w:rPr>
                                  <w:t xml:space="preserve">                       </w:t>
                                </w:r>
                                <w:r w:rsidR="00F27672">
                                  <w:rPr>
                                    <w:color w:val="595959" w:themeColor="text1" w:themeTint="A6"/>
                                    <w:sz w:val="44"/>
                                    <w:szCs w:val="44"/>
                                  </w:rPr>
                                  <w:tab/>
                                </w:r>
                                <w:r w:rsidR="00F27672">
                                  <w:rPr>
                                    <w:color w:val="595959" w:themeColor="text1" w:themeTint="A6"/>
                                    <w:sz w:val="44"/>
                                    <w:szCs w:val="44"/>
                                  </w:rPr>
                                  <w:tab/>
                                </w:r>
                                <w:r w:rsidR="00F27672">
                                  <w:rPr>
                                    <w:color w:val="595959" w:themeColor="text1" w:themeTint="A6"/>
                                    <w:sz w:val="44"/>
                                    <w:szCs w:val="44"/>
                                  </w:rPr>
                                  <w:tab/>
                                </w:r>
                                <w:r w:rsidR="00F27672">
                                  <w:rPr>
                                    <w:color w:val="595959" w:themeColor="text1" w:themeTint="A6"/>
                                    <w:sz w:val="44"/>
                                    <w:szCs w:val="44"/>
                                  </w:rPr>
                                  <w:tab/>
                                </w:r>
                                <w:r w:rsidR="00F27672">
                                  <w:rPr>
                                    <w:color w:val="595959" w:themeColor="text1" w:themeTint="A6"/>
                                    <w:sz w:val="44"/>
                                    <w:szCs w:val="44"/>
                                  </w:rPr>
                                  <w:tab/>
                                </w:r>
                                <w:r w:rsidR="00D268F3">
                                  <w:rPr>
                                    <w:color w:val="595959" w:themeColor="text1" w:themeTint="A6"/>
                                    <w:sz w:val="44"/>
                                    <w:szCs w:val="44"/>
                                  </w:rPr>
                                  <w:tab/>
                                </w:r>
                                <w:r w:rsidR="00D268F3">
                                  <w:rPr>
                                    <w:color w:val="595959" w:themeColor="text1" w:themeTint="A6"/>
                                    <w:sz w:val="44"/>
                                    <w:szCs w:val="44"/>
                                  </w:rPr>
                                  <w:tab/>
                                </w:r>
                                <w:proofErr w:type="spellStart"/>
                                <w:r w:rsidR="00D268F3">
                                  <w:rPr>
                                    <w:color w:val="00B0F0"/>
                                    <w:sz w:val="44"/>
                                    <w:szCs w:val="44"/>
                                  </w:rPr>
                                  <w:t>WinD</w:t>
                                </w:r>
                                <w:r w:rsidR="0096045A">
                                  <w:rPr>
                                    <w:color w:val="00B0F0"/>
                                    <w:sz w:val="44"/>
                                    <w:szCs w:val="44"/>
                                  </w:rPr>
                                  <w:t>SX</w:t>
                                </w:r>
                                <w:proofErr w:type="spellEnd"/>
                                <w:r w:rsidR="00290A04">
                                  <w:rPr>
                                    <w:color w:val="595959" w:themeColor="text1" w:themeTint="A6"/>
                                    <w:sz w:val="44"/>
                                    <w:szCs w:val="44"/>
                                  </w:rPr>
                                  <w:t xml:space="preserve"> </w:t>
                                </w:r>
                                <w:r w:rsidR="00290A04" w:rsidRPr="00A66CA8">
                                  <w:rPr>
                                    <w:color w:val="00B0F0"/>
                                    <w:sz w:val="48"/>
                                    <w:szCs w:val="48"/>
                                  </w:rPr>
                                  <w:t xml:space="preserve"> </w:t>
                                </w:r>
                              </w:p>
                              <w:p w:rsidR="00290A04" w:rsidRPr="001363D7" w:rsidRDefault="00290A04" w:rsidP="00E96538">
                                <w:pPr>
                                  <w:pStyle w:val="NoSpacing"/>
                                  <w:jc w:val="right"/>
                                  <w:rPr>
                                    <w:color w:val="595959" w:themeColor="text1" w:themeTint="A6"/>
                                    <w:sz w:val="44"/>
                                    <w:szCs w:val="44"/>
                                  </w:rPr>
                                </w:pPr>
                                <w:r w:rsidRPr="00A66CA8">
                                  <w:rPr>
                                    <w:color w:val="00B0F0"/>
                                    <w:sz w:val="48"/>
                                    <w:szCs w:val="48"/>
                                  </w:rPr>
                                  <w:t xml:space="preserve">RFP </w:t>
                                </w:r>
                                <w:r w:rsidRPr="0064053B">
                                  <w:rPr>
                                    <w:color w:val="00B0F0"/>
                                    <w:sz w:val="48"/>
                                    <w:szCs w:val="48"/>
                                  </w:rPr>
                                  <w:t>SGC-00</w:t>
                                </w:r>
                                <w:r w:rsidR="00D268F3">
                                  <w:rPr>
                                    <w:color w:val="00B0F0"/>
                                    <w:sz w:val="48"/>
                                    <w:szCs w:val="48"/>
                                  </w:rPr>
                                  <w:t>13</w:t>
                                </w:r>
                                <w:r w:rsidR="00F27672">
                                  <w:rPr>
                                    <w:color w:val="00B0F0"/>
                                    <w:sz w:val="48"/>
                                    <w:szCs w:val="48"/>
                                  </w:rPr>
                                  <w:t>-24</w:t>
                                </w:r>
                                <w:r w:rsidR="00DC38F7">
                                  <w:rPr>
                                    <w:color w:val="00B0F0"/>
                                    <w:sz w:val="48"/>
                                    <w:szCs w:val="48"/>
                                  </w:rPr>
                                  <w:t>BL</w:t>
                                </w:r>
                                <w:r w:rsidRPr="0064053B">
                                  <w:rPr>
                                    <w:color w:val="00B0F0"/>
                                    <w:sz w:val="48"/>
                                    <w:szCs w:val="48"/>
                                  </w:rPr>
                                  <w:t xml:space="preserve"> </w:t>
                                </w:r>
                                <w:r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70EA95"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rsidR="00290A04" w:rsidRPr="00A66CA8" w:rsidRDefault="007230C9" w:rsidP="001363D7">
                          <w:pPr>
                            <w:pStyle w:val="NoSpacing"/>
                            <w:ind w:left="-2250"/>
                            <w:rPr>
                              <w:color w:val="00B0F0"/>
                              <w:sz w:val="48"/>
                              <w:szCs w:val="48"/>
                              <w:highlight w:val="blue"/>
                            </w:rPr>
                          </w:pPr>
                          <w:r>
                            <w:rPr>
                              <w:color w:val="595959" w:themeColor="text1" w:themeTint="A6"/>
                              <w:sz w:val="44"/>
                              <w:szCs w:val="44"/>
                            </w:rPr>
                            <w:t xml:space="preserve">                       </w:t>
                          </w:r>
                          <w:r w:rsidR="00F27672">
                            <w:rPr>
                              <w:color w:val="595959" w:themeColor="text1" w:themeTint="A6"/>
                              <w:sz w:val="44"/>
                              <w:szCs w:val="44"/>
                            </w:rPr>
                            <w:tab/>
                          </w:r>
                          <w:r w:rsidR="00F27672">
                            <w:rPr>
                              <w:color w:val="595959" w:themeColor="text1" w:themeTint="A6"/>
                              <w:sz w:val="44"/>
                              <w:szCs w:val="44"/>
                            </w:rPr>
                            <w:tab/>
                          </w:r>
                          <w:r w:rsidR="00F27672">
                            <w:rPr>
                              <w:color w:val="595959" w:themeColor="text1" w:themeTint="A6"/>
                              <w:sz w:val="44"/>
                              <w:szCs w:val="44"/>
                            </w:rPr>
                            <w:tab/>
                          </w:r>
                          <w:r w:rsidR="00F27672">
                            <w:rPr>
                              <w:color w:val="595959" w:themeColor="text1" w:themeTint="A6"/>
                              <w:sz w:val="44"/>
                              <w:szCs w:val="44"/>
                            </w:rPr>
                            <w:tab/>
                          </w:r>
                          <w:r w:rsidR="00F27672">
                            <w:rPr>
                              <w:color w:val="595959" w:themeColor="text1" w:themeTint="A6"/>
                              <w:sz w:val="44"/>
                              <w:szCs w:val="44"/>
                            </w:rPr>
                            <w:tab/>
                          </w:r>
                          <w:r w:rsidR="00D268F3">
                            <w:rPr>
                              <w:color w:val="595959" w:themeColor="text1" w:themeTint="A6"/>
                              <w:sz w:val="44"/>
                              <w:szCs w:val="44"/>
                            </w:rPr>
                            <w:tab/>
                          </w:r>
                          <w:r w:rsidR="00D268F3">
                            <w:rPr>
                              <w:color w:val="595959" w:themeColor="text1" w:themeTint="A6"/>
                              <w:sz w:val="44"/>
                              <w:szCs w:val="44"/>
                            </w:rPr>
                            <w:tab/>
                          </w:r>
                          <w:proofErr w:type="spellStart"/>
                          <w:r w:rsidR="00D268F3">
                            <w:rPr>
                              <w:color w:val="00B0F0"/>
                              <w:sz w:val="44"/>
                              <w:szCs w:val="44"/>
                            </w:rPr>
                            <w:t>WinD</w:t>
                          </w:r>
                          <w:r w:rsidR="0096045A">
                            <w:rPr>
                              <w:color w:val="00B0F0"/>
                              <w:sz w:val="44"/>
                              <w:szCs w:val="44"/>
                            </w:rPr>
                            <w:t>SX</w:t>
                          </w:r>
                          <w:bookmarkStart w:id="1" w:name="_GoBack"/>
                          <w:bookmarkEnd w:id="1"/>
                          <w:proofErr w:type="spellEnd"/>
                          <w:r w:rsidR="00290A04">
                            <w:rPr>
                              <w:color w:val="595959" w:themeColor="text1" w:themeTint="A6"/>
                              <w:sz w:val="44"/>
                              <w:szCs w:val="44"/>
                            </w:rPr>
                            <w:t xml:space="preserve"> </w:t>
                          </w:r>
                          <w:r w:rsidR="00290A04" w:rsidRPr="00A66CA8">
                            <w:rPr>
                              <w:color w:val="00B0F0"/>
                              <w:sz w:val="48"/>
                              <w:szCs w:val="48"/>
                            </w:rPr>
                            <w:t xml:space="preserve"> </w:t>
                          </w:r>
                        </w:p>
                        <w:p w:rsidR="00290A04" w:rsidRPr="001363D7" w:rsidRDefault="00290A04" w:rsidP="00E96538">
                          <w:pPr>
                            <w:pStyle w:val="NoSpacing"/>
                            <w:jc w:val="right"/>
                            <w:rPr>
                              <w:color w:val="595959" w:themeColor="text1" w:themeTint="A6"/>
                              <w:sz w:val="44"/>
                              <w:szCs w:val="44"/>
                            </w:rPr>
                          </w:pPr>
                          <w:r w:rsidRPr="00A66CA8">
                            <w:rPr>
                              <w:color w:val="00B0F0"/>
                              <w:sz w:val="48"/>
                              <w:szCs w:val="48"/>
                            </w:rPr>
                            <w:t xml:space="preserve">RFP </w:t>
                          </w:r>
                          <w:r w:rsidRPr="0064053B">
                            <w:rPr>
                              <w:color w:val="00B0F0"/>
                              <w:sz w:val="48"/>
                              <w:szCs w:val="48"/>
                            </w:rPr>
                            <w:t>SGC-00</w:t>
                          </w:r>
                          <w:r w:rsidR="00D268F3">
                            <w:rPr>
                              <w:color w:val="00B0F0"/>
                              <w:sz w:val="48"/>
                              <w:szCs w:val="48"/>
                            </w:rPr>
                            <w:t>13</w:t>
                          </w:r>
                          <w:r w:rsidR="00F27672">
                            <w:rPr>
                              <w:color w:val="00B0F0"/>
                              <w:sz w:val="48"/>
                              <w:szCs w:val="48"/>
                            </w:rPr>
                            <w:t>-24</w:t>
                          </w:r>
                          <w:r w:rsidR="00DC38F7">
                            <w:rPr>
                              <w:color w:val="00B0F0"/>
                              <w:sz w:val="48"/>
                              <w:szCs w:val="48"/>
                            </w:rPr>
                            <w:t>BL</w:t>
                          </w:r>
                          <w:r w:rsidRPr="0064053B">
                            <w:rPr>
                              <w:color w:val="00B0F0"/>
                              <w:sz w:val="48"/>
                              <w:szCs w:val="48"/>
                            </w:rPr>
                            <w:t xml:space="preserve"> </w:t>
                          </w:r>
                          <w:r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23692962" wp14:editId="146557E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0EE97DA7" wp14:editId="2E862F8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rsidR="00290A04" w:rsidRPr="003E48CF" w:rsidRDefault="00290A04"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290A04" w:rsidRPr="003E48CF" w:rsidRDefault="00290A04"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CD95EC6" wp14:editId="6A15B5E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rsidR="00290A04" w:rsidRDefault="00290A04"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D95EC6"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290A04" w:rsidRDefault="00290A04"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EF84ED" wp14:editId="48CB728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A04" w:rsidRDefault="004142E5"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0A04">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290A04" w:rsidRDefault="00290A04"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290A04" w:rsidRDefault="000209D0"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90A04">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290A04" w:rsidRDefault="00290A04"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3FF59D9A" wp14:editId="4CAC00C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rsidR="00E96538" w:rsidRDefault="00E96538" w:rsidP="00E96538">
          <w:pPr>
            <w:pStyle w:val="TOCHeading"/>
          </w:pPr>
          <w:r>
            <w:t>Table of Contents</w:t>
          </w:r>
        </w:p>
        <w:p w:rsidR="00EE77E0"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52681982" w:history="1">
            <w:r w:rsidR="00EE77E0" w:rsidRPr="00D279B5">
              <w:rPr>
                <w:rStyle w:val="Hyperlink"/>
                <w:noProof/>
              </w:rPr>
              <w:t>I.</w:t>
            </w:r>
            <w:r w:rsidR="00EE77E0">
              <w:rPr>
                <w:rFonts w:eastAsiaTheme="minorEastAsia"/>
                <w:noProof/>
              </w:rPr>
              <w:tab/>
            </w:r>
            <w:r w:rsidR="00EE77E0" w:rsidRPr="00D279B5">
              <w:rPr>
                <w:rStyle w:val="Hyperlink"/>
                <w:noProof/>
              </w:rPr>
              <w:t>Introduction</w:t>
            </w:r>
            <w:r w:rsidR="00EE77E0">
              <w:rPr>
                <w:noProof/>
                <w:webHidden/>
              </w:rPr>
              <w:tab/>
            </w:r>
            <w:r w:rsidR="00EE77E0">
              <w:rPr>
                <w:noProof/>
                <w:webHidden/>
              </w:rPr>
              <w:fldChar w:fldCharType="begin"/>
            </w:r>
            <w:r w:rsidR="00EE77E0">
              <w:rPr>
                <w:noProof/>
                <w:webHidden/>
              </w:rPr>
              <w:instrText xml:space="preserve"> PAGEREF _Toc152681982 \h </w:instrText>
            </w:r>
            <w:r w:rsidR="00EE77E0">
              <w:rPr>
                <w:noProof/>
                <w:webHidden/>
              </w:rPr>
            </w:r>
            <w:r w:rsidR="00EE77E0">
              <w:rPr>
                <w:noProof/>
                <w:webHidden/>
              </w:rPr>
              <w:fldChar w:fldCharType="separate"/>
            </w:r>
            <w:r w:rsidR="00EE77E0">
              <w:rPr>
                <w:noProof/>
                <w:webHidden/>
              </w:rPr>
              <w:t>2</w:t>
            </w:r>
            <w:r w:rsidR="00EE77E0">
              <w:rPr>
                <w:noProof/>
                <w:webHidden/>
              </w:rPr>
              <w:fldChar w:fldCharType="end"/>
            </w:r>
          </w:hyperlink>
        </w:p>
        <w:p w:rsidR="00EE77E0" w:rsidRDefault="004142E5">
          <w:pPr>
            <w:pStyle w:val="TOC1"/>
            <w:tabs>
              <w:tab w:val="left" w:pos="440"/>
              <w:tab w:val="right" w:leader="dot" w:pos="9350"/>
            </w:tabs>
            <w:rPr>
              <w:rFonts w:eastAsiaTheme="minorEastAsia"/>
              <w:noProof/>
            </w:rPr>
          </w:pPr>
          <w:hyperlink w:anchor="_Toc152681983" w:history="1">
            <w:r w:rsidR="00EE77E0" w:rsidRPr="00D279B5">
              <w:rPr>
                <w:rStyle w:val="Hyperlink"/>
                <w:noProof/>
              </w:rPr>
              <w:t>II.</w:t>
            </w:r>
            <w:r w:rsidR="00EE77E0">
              <w:rPr>
                <w:rFonts w:eastAsiaTheme="minorEastAsia"/>
                <w:noProof/>
              </w:rPr>
              <w:tab/>
            </w:r>
            <w:r w:rsidR="00EE77E0" w:rsidRPr="00D279B5">
              <w:rPr>
                <w:rStyle w:val="Hyperlink"/>
                <w:noProof/>
              </w:rPr>
              <w:t>RFP Objective</w:t>
            </w:r>
            <w:r w:rsidR="00EE77E0">
              <w:rPr>
                <w:noProof/>
                <w:webHidden/>
              </w:rPr>
              <w:tab/>
            </w:r>
            <w:r w:rsidR="00EE77E0">
              <w:rPr>
                <w:noProof/>
                <w:webHidden/>
              </w:rPr>
              <w:fldChar w:fldCharType="begin"/>
            </w:r>
            <w:r w:rsidR="00EE77E0">
              <w:rPr>
                <w:noProof/>
                <w:webHidden/>
              </w:rPr>
              <w:instrText xml:space="preserve"> PAGEREF _Toc152681983 \h </w:instrText>
            </w:r>
            <w:r w:rsidR="00EE77E0">
              <w:rPr>
                <w:noProof/>
                <w:webHidden/>
              </w:rPr>
            </w:r>
            <w:r w:rsidR="00EE77E0">
              <w:rPr>
                <w:noProof/>
                <w:webHidden/>
              </w:rPr>
              <w:fldChar w:fldCharType="separate"/>
            </w:r>
            <w:r w:rsidR="00EE77E0">
              <w:rPr>
                <w:noProof/>
                <w:webHidden/>
              </w:rPr>
              <w:t>2</w:t>
            </w:r>
            <w:r w:rsidR="00EE77E0">
              <w:rPr>
                <w:noProof/>
                <w:webHidden/>
              </w:rPr>
              <w:fldChar w:fldCharType="end"/>
            </w:r>
          </w:hyperlink>
        </w:p>
        <w:p w:rsidR="00EE77E0" w:rsidRDefault="004142E5">
          <w:pPr>
            <w:pStyle w:val="TOC1"/>
            <w:tabs>
              <w:tab w:val="left" w:pos="660"/>
              <w:tab w:val="right" w:leader="dot" w:pos="9350"/>
            </w:tabs>
            <w:rPr>
              <w:rFonts w:eastAsiaTheme="minorEastAsia"/>
              <w:noProof/>
            </w:rPr>
          </w:pPr>
          <w:hyperlink w:anchor="_Toc152681984" w:history="1">
            <w:r w:rsidR="00EE77E0" w:rsidRPr="00D279B5">
              <w:rPr>
                <w:rStyle w:val="Hyperlink"/>
                <w:noProof/>
              </w:rPr>
              <w:t>III.</w:t>
            </w:r>
            <w:r w:rsidR="00EE77E0">
              <w:rPr>
                <w:rFonts w:eastAsiaTheme="minorEastAsia"/>
                <w:noProof/>
              </w:rPr>
              <w:tab/>
            </w:r>
            <w:r w:rsidR="00EE77E0" w:rsidRPr="00D279B5">
              <w:rPr>
                <w:rStyle w:val="Hyperlink"/>
                <w:noProof/>
              </w:rPr>
              <w:t>RFP Administrative Information</w:t>
            </w:r>
            <w:r w:rsidR="00EE77E0">
              <w:rPr>
                <w:noProof/>
                <w:webHidden/>
              </w:rPr>
              <w:tab/>
            </w:r>
            <w:r w:rsidR="00EE77E0">
              <w:rPr>
                <w:noProof/>
                <w:webHidden/>
              </w:rPr>
              <w:fldChar w:fldCharType="begin"/>
            </w:r>
            <w:r w:rsidR="00EE77E0">
              <w:rPr>
                <w:noProof/>
                <w:webHidden/>
              </w:rPr>
              <w:instrText xml:space="preserve"> PAGEREF _Toc152681984 \h </w:instrText>
            </w:r>
            <w:r w:rsidR="00EE77E0">
              <w:rPr>
                <w:noProof/>
                <w:webHidden/>
              </w:rPr>
            </w:r>
            <w:r w:rsidR="00EE77E0">
              <w:rPr>
                <w:noProof/>
                <w:webHidden/>
              </w:rPr>
              <w:fldChar w:fldCharType="separate"/>
            </w:r>
            <w:r w:rsidR="00EE77E0">
              <w:rPr>
                <w:noProof/>
                <w:webHidden/>
              </w:rPr>
              <w:t>2</w:t>
            </w:r>
            <w:r w:rsidR="00EE77E0">
              <w:rPr>
                <w:noProof/>
                <w:webHidden/>
              </w:rPr>
              <w:fldChar w:fldCharType="end"/>
            </w:r>
          </w:hyperlink>
        </w:p>
        <w:p w:rsidR="00EE77E0" w:rsidRDefault="004142E5">
          <w:pPr>
            <w:pStyle w:val="TOC2"/>
            <w:tabs>
              <w:tab w:val="left" w:pos="660"/>
              <w:tab w:val="right" w:leader="dot" w:pos="9350"/>
            </w:tabs>
            <w:rPr>
              <w:rFonts w:eastAsiaTheme="minorEastAsia"/>
              <w:noProof/>
            </w:rPr>
          </w:pPr>
          <w:hyperlink w:anchor="_Toc152681985" w:history="1">
            <w:r w:rsidR="00EE77E0" w:rsidRPr="00D279B5">
              <w:rPr>
                <w:rStyle w:val="Hyperlink"/>
                <w:noProof/>
              </w:rPr>
              <w:t>A.</w:t>
            </w:r>
            <w:r w:rsidR="00EE77E0">
              <w:rPr>
                <w:rFonts w:eastAsiaTheme="minorEastAsia"/>
                <w:noProof/>
              </w:rPr>
              <w:tab/>
            </w:r>
            <w:r w:rsidR="00EE77E0" w:rsidRPr="00D279B5">
              <w:rPr>
                <w:rStyle w:val="Hyperlink"/>
                <w:noProof/>
              </w:rPr>
              <w:t>Contact Information</w:t>
            </w:r>
            <w:r w:rsidR="00EE77E0">
              <w:rPr>
                <w:noProof/>
                <w:webHidden/>
              </w:rPr>
              <w:tab/>
            </w:r>
            <w:r w:rsidR="00EE77E0">
              <w:rPr>
                <w:noProof/>
                <w:webHidden/>
              </w:rPr>
              <w:fldChar w:fldCharType="begin"/>
            </w:r>
            <w:r w:rsidR="00EE77E0">
              <w:rPr>
                <w:noProof/>
                <w:webHidden/>
              </w:rPr>
              <w:instrText xml:space="preserve"> PAGEREF _Toc152681985 \h </w:instrText>
            </w:r>
            <w:r w:rsidR="00EE77E0">
              <w:rPr>
                <w:noProof/>
                <w:webHidden/>
              </w:rPr>
            </w:r>
            <w:r w:rsidR="00EE77E0">
              <w:rPr>
                <w:noProof/>
                <w:webHidden/>
              </w:rPr>
              <w:fldChar w:fldCharType="separate"/>
            </w:r>
            <w:r w:rsidR="00EE77E0">
              <w:rPr>
                <w:noProof/>
                <w:webHidden/>
              </w:rPr>
              <w:t>2</w:t>
            </w:r>
            <w:r w:rsidR="00EE77E0">
              <w:rPr>
                <w:noProof/>
                <w:webHidden/>
              </w:rPr>
              <w:fldChar w:fldCharType="end"/>
            </w:r>
          </w:hyperlink>
        </w:p>
        <w:p w:rsidR="00EE77E0" w:rsidRDefault="004142E5">
          <w:pPr>
            <w:pStyle w:val="TOC2"/>
            <w:tabs>
              <w:tab w:val="left" w:pos="660"/>
              <w:tab w:val="right" w:leader="dot" w:pos="9350"/>
            </w:tabs>
            <w:rPr>
              <w:rFonts w:eastAsiaTheme="minorEastAsia"/>
              <w:noProof/>
            </w:rPr>
          </w:pPr>
          <w:hyperlink w:anchor="_Toc152681986" w:history="1">
            <w:r w:rsidR="00EE77E0" w:rsidRPr="00D279B5">
              <w:rPr>
                <w:rStyle w:val="Hyperlink"/>
                <w:noProof/>
              </w:rPr>
              <w:t>B.</w:t>
            </w:r>
            <w:r w:rsidR="00EE77E0">
              <w:rPr>
                <w:rFonts w:eastAsiaTheme="minorEastAsia"/>
                <w:noProof/>
              </w:rPr>
              <w:tab/>
            </w:r>
            <w:r w:rsidR="00EE77E0" w:rsidRPr="00D279B5">
              <w:rPr>
                <w:rStyle w:val="Hyperlink"/>
                <w:noProof/>
              </w:rPr>
              <w:t>Schedule of Events</w:t>
            </w:r>
            <w:r w:rsidR="00EE77E0">
              <w:rPr>
                <w:noProof/>
                <w:webHidden/>
              </w:rPr>
              <w:tab/>
            </w:r>
            <w:r w:rsidR="00EE77E0">
              <w:rPr>
                <w:noProof/>
                <w:webHidden/>
              </w:rPr>
              <w:fldChar w:fldCharType="begin"/>
            </w:r>
            <w:r w:rsidR="00EE77E0">
              <w:rPr>
                <w:noProof/>
                <w:webHidden/>
              </w:rPr>
              <w:instrText xml:space="preserve"> PAGEREF _Toc152681986 \h </w:instrText>
            </w:r>
            <w:r w:rsidR="00EE77E0">
              <w:rPr>
                <w:noProof/>
                <w:webHidden/>
              </w:rPr>
            </w:r>
            <w:r w:rsidR="00EE77E0">
              <w:rPr>
                <w:noProof/>
                <w:webHidden/>
              </w:rPr>
              <w:fldChar w:fldCharType="separate"/>
            </w:r>
            <w:r w:rsidR="00EE77E0">
              <w:rPr>
                <w:noProof/>
                <w:webHidden/>
              </w:rPr>
              <w:t>2</w:t>
            </w:r>
            <w:r w:rsidR="00EE77E0">
              <w:rPr>
                <w:noProof/>
                <w:webHidden/>
              </w:rPr>
              <w:fldChar w:fldCharType="end"/>
            </w:r>
          </w:hyperlink>
        </w:p>
        <w:p w:rsidR="00EE77E0" w:rsidRDefault="004142E5">
          <w:pPr>
            <w:pStyle w:val="TOC2"/>
            <w:tabs>
              <w:tab w:val="left" w:pos="660"/>
              <w:tab w:val="right" w:leader="dot" w:pos="9350"/>
            </w:tabs>
            <w:rPr>
              <w:rFonts w:eastAsiaTheme="minorEastAsia"/>
              <w:noProof/>
            </w:rPr>
          </w:pPr>
          <w:hyperlink w:anchor="_Toc152681987" w:history="1">
            <w:r w:rsidR="00EE77E0" w:rsidRPr="00D279B5">
              <w:rPr>
                <w:rStyle w:val="Hyperlink"/>
                <w:rFonts w:eastAsia="Times New Roman"/>
                <w:noProof/>
              </w:rPr>
              <w:t>C.</w:t>
            </w:r>
            <w:r w:rsidR="00EE77E0">
              <w:rPr>
                <w:rFonts w:eastAsiaTheme="minorEastAsia"/>
                <w:noProof/>
              </w:rPr>
              <w:tab/>
            </w:r>
            <w:r w:rsidR="00EE77E0" w:rsidRPr="00D279B5">
              <w:rPr>
                <w:rStyle w:val="Hyperlink"/>
                <w:rFonts w:eastAsia="Times New Roman"/>
                <w:noProof/>
              </w:rPr>
              <w:t>Intent to Bid &amp; Availability for Demonstrations</w:t>
            </w:r>
            <w:r w:rsidR="00EE77E0">
              <w:rPr>
                <w:noProof/>
                <w:webHidden/>
              </w:rPr>
              <w:tab/>
            </w:r>
            <w:r w:rsidR="00EE77E0">
              <w:rPr>
                <w:noProof/>
                <w:webHidden/>
              </w:rPr>
              <w:fldChar w:fldCharType="begin"/>
            </w:r>
            <w:r w:rsidR="00EE77E0">
              <w:rPr>
                <w:noProof/>
                <w:webHidden/>
              </w:rPr>
              <w:instrText xml:space="preserve"> PAGEREF _Toc152681987 \h </w:instrText>
            </w:r>
            <w:r w:rsidR="00EE77E0">
              <w:rPr>
                <w:noProof/>
                <w:webHidden/>
              </w:rPr>
            </w:r>
            <w:r w:rsidR="00EE77E0">
              <w:rPr>
                <w:noProof/>
                <w:webHidden/>
              </w:rPr>
              <w:fldChar w:fldCharType="separate"/>
            </w:r>
            <w:r w:rsidR="00EE77E0">
              <w:rPr>
                <w:noProof/>
                <w:webHidden/>
              </w:rPr>
              <w:t>2</w:t>
            </w:r>
            <w:r w:rsidR="00EE77E0">
              <w:rPr>
                <w:noProof/>
                <w:webHidden/>
              </w:rPr>
              <w:fldChar w:fldCharType="end"/>
            </w:r>
          </w:hyperlink>
        </w:p>
        <w:p w:rsidR="00EE77E0" w:rsidRDefault="004142E5">
          <w:pPr>
            <w:pStyle w:val="TOC2"/>
            <w:tabs>
              <w:tab w:val="left" w:pos="660"/>
              <w:tab w:val="right" w:leader="dot" w:pos="9350"/>
            </w:tabs>
            <w:rPr>
              <w:rFonts w:eastAsiaTheme="minorEastAsia"/>
              <w:noProof/>
            </w:rPr>
          </w:pPr>
          <w:hyperlink w:anchor="_Toc152681988" w:history="1">
            <w:r w:rsidR="00EE77E0" w:rsidRPr="00D279B5">
              <w:rPr>
                <w:rStyle w:val="Hyperlink"/>
                <w:rFonts w:eastAsia="Times New Roman"/>
                <w:noProof/>
              </w:rPr>
              <w:t>D.</w:t>
            </w:r>
            <w:r w:rsidR="00EE77E0">
              <w:rPr>
                <w:rFonts w:eastAsiaTheme="minorEastAsia"/>
                <w:noProof/>
              </w:rPr>
              <w:tab/>
            </w:r>
            <w:r w:rsidR="00EE77E0" w:rsidRPr="00D279B5">
              <w:rPr>
                <w:rStyle w:val="Hyperlink"/>
                <w:rFonts w:eastAsia="Times New Roman"/>
                <w:noProof/>
              </w:rPr>
              <w:t>Bidder Questions</w:t>
            </w:r>
            <w:r w:rsidR="00EE77E0">
              <w:rPr>
                <w:noProof/>
                <w:webHidden/>
              </w:rPr>
              <w:tab/>
            </w:r>
            <w:r w:rsidR="00EE77E0">
              <w:rPr>
                <w:noProof/>
                <w:webHidden/>
              </w:rPr>
              <w:fldChar w:fldCharType="begin"/>
            </w:r>
            <w:r w:rsidR="00EE77E0">
              <w:rPr>
                <w:noProof/>
                <w:webHidden/>
              </w:rPr>
              <w:instrText xml:space="preserve"> PAGEREF _Toc152681988 \h </w:instrText>
            </w:r>
            <w:r w:rsidR="00EE77E0">
              <w:rPr>
                <w:noProof/>
                <w:webHidden/>
              </w:rPr>
            </w:r>
            <w:r w:rsidR="00EE77E0">
              <w:rPr>
                <w:noProof/>
                <w:webHidden/>
              </w:rPr>
              <w:fldChar w:fldCharType="separate"/>
            </w:r>
            <w:r w:rsidR="00EE77E0">
              <w:rPr>
                <w:noProof/>
                <w:webHidden/>
              </w:rPr>
              <w:t>2</w:t>
            </w:r>
            <w:r w:rsidR="00EE77E0">
              <w:rPr>
                <w:noProof/>
                <w:webHidden/>
              </w:rPr>
              <w:fldChar w:fldCharType="end"/>
            </w:r>
          </w:hyperlink>
        </w:p>
        <w:p w:rsidR="00EE77E0" w:rsidRDefault="004142E5">
          <w:pPr>
            <w:pStyle w:val="TOC2"/>
            <w:tabs>
              <w:tab w:val="left" w:pos="660"/>
              <w:tab w:val="right" w:leader="dot" w:pos="9350"/>
            </w:tabs>
            <w:rPr>
              <w:rFonts w:eastAsiaTheme="minorEastAsia"/>
              <w:noProof/>
            </w:rPr>
          </w:pPr>
          <w:hyperlink w:anchor="_Toc152681989" w:history="1">
            <w:r w:rsidR="00EE77E0" w:rsidRPr="00D279B5">
              <w:rPr>
                <w:rStyle w:val="Hyperlink"/>
                <w:rFonts w:eastAsia="Times New Roman"/>
                <w:noProof/>
              </w:rPr>
              <w:t>E.</w:t>
            </w:r>
            <w:r w:rsidR="00EE77E0">
              <w:rPr>
                <w:rFonts w:eastAsiaTheme="minorEastAsia"/>
                <w:noProof/>
              </w:rPr>
              <w:tab/>
            </w:r>
            <w:r w:rsidR="00EE77E0" w:rsidRPr="00D279B5">
              <w:rPr>
                <w:rStyle w:val="Hyperlink"/>
                <w:rFonts w:eastAsia="Times New Roman"/>
                <w:noProof/>
              </w:rPr>
              <w:t>Submission of Proposals</w:t>
            </w:r>
            <w:r w:rsidR="00EE77E0">
              <w:rPr>
                <w:noProof/>
                <w:webHidden/>
              </w:rPr>
              <w:tab/>
            </w:r>
            <w:r w:rsidR="00EE77E0">
              <w:rPr>
                <w:noProof/>
                <w:webHidden/>
              </w:rPr>
              <w:fldChar w:fldCharType="begin"/>
            </w:r>
            <w:r w:rsidR="00EE77E0">
              <w:rPr>
                <w:noProof/>
                <w:webHidden/>
              </w:rPr>
              <w:instrText xml:space="preserve"> PAGEREF _Toc152681989 \h </w:instrText>
            </w:r>
            <w:r w:rsidR="00EE77E0">
              <w:rPr>
                <w:noProof/>
                <w:webHidden/>
              </w:rPr>
            </w:r>
            <w:r w:rsidR="00EE77E0">
              <w:rPr>
                <w:noProof/>
                <w:webHidden/>
              </w:rPr>
              <w:fldChar w:fldCharType="separate"/>
            </w:r>
            <w:r w:rsidR="00EE77E0">
              <w:rPr>
                <w:noProof/>
                <w:webHidden/>
              </w:rPr>
              <w:t>3</w:t>
            </w:r>
            <w:r w:rsidR="00EE77E0">
              <w:rPr>
                <w:noProof/>
                <w:webHidden/>
              </w:rPr>
              <w:fldChar w:fldCharType="end"/>
            </w:r>
          </w:hyperlink>
        </w:p>
        <w:p w:rsidR="00EE77E0" w:rsidRDefault="004142E5">
          <w:pPr>
            <w:pStyle w:val="TOC2"/>
            <w:tabs>
              <w:tab w:val="left" w:pos="660"/>
              <w:tab w:val="right" w:leader="dot" w:pos="9350"/>
            </w:tabs>
            <w:rPr>
              <w:rFonts w:eastAsiaTheme="minorEastAsia"/>
              <w:noProof/>
            </w:rPr>
          </w:pPr>
          <w:hyperlink w:anchor="_Toc152681990" w:history="1">
            <w:r w:rsidR="00EE77E0" w:rsidRPr="00D279B5">
              <w:rPr>
                <w:rStyle w:val="Hyperlink"/>
                <w:rFonts w:eastAsia="Times New Roman"/>
                <w:noProof/>
              </w:rPr>
              <w:t>F.</w:t>
            </w:r>
            <w:r w:rsidR="00EE77E0">
              <w:rPr>
                <w:rFonts w:eastAsiaTheme="minorEastAsia"/>
                <w:noProof/>
              </w:rPr>
              <w:tab/>
            </w:r>
            <w:r w:rsidR="00EE77E0" w:rsidRPr="00D279B5">
              <w:rPr>
                <w:rStyle w:val="Hyperlink"/>
                <w:rFonts w:eastAsia="Times New Roman"/>
                <w:noProof/>
              </w:rPr>
              <w:t>Proposal Format</w:t>
            </w:r>
            <w:r w:rsidR="00EE77E0">
              <w:rPr>
                <w:noProof/>
                <w:webHidden/>
              </w:rPr>
              <w:tab/>
            </w:r>
            <w:r w:rsidR="00EE77E0">
              <w:rPr>
                <w:noProof/>
                <w:webHidden/>
              </w:rPr>
              <w:fldChar w:fldCharType="begin"/>
            </w:r>
            <w:r w:rsidR="00EE77E0">
              <w:rPr>
                <w:noProof/>
                <w:webHidden/>
              </w:rPr>
              <w:instrText xml:space="preserve"> PAGEREF _Toc152681990 \h </w:instrText>
            </w:r>
            <w:r w:rsidR="00EE77E0">
              <w:rPr>
                <w:noProof/>
                <w:webHidden/>
              </w:rPr>
            </w:r>
            <w:r w:rsidR="00EE77E0">
              <w:rPr>
                <w:noProof/>
                <w:webHidden/>
              </w:rPr>
              <w:fldChar w:fldCharType="separate"/>
            </w:r>
            <w:r w:rsidR="00EE77E0">
              <w:rPr>
                <w:noProof/>
                <w:webHidden/>
              </w:rPr>
              <w:t>3</w:t>
            </w:r>
            <w:r w:rsidR="00EE77E0">
              <w:rPr>
                <w:noProof/>
                <w:webHidden/>
              </w:rPr>
              <w:fldChar w:fldCharType="end"/>
            </w:r>
          </w:hyperlink>
        </w:p>
        <w:p w:rsidR="00EE77E0" w:rsidRDefault="004142E5">
          <w:pPr>
            <w:pStyle w:val="TOC2"/>
            <w:tabs>
              <w:tab w:val="left" w:pos="660"/>
              <w:tab w:val="right" w:leader="dot" w:pos="9350"/>
            </w:tabs>
            <w:rPr>
              <w:rFonts w:eastAsiaTheme="minorEastAsia"/>
              <w:noProof/>
            </w:rPr>
          </w:pPr>
          <w:hyperlink w:anchor="_Toc152681991" w:history="1">
            <w:r w:rsidR="00EE77E0" w:rsidRPr="00D279B5">
              <w:rPr>
                <w:rStyle w:val="Hyperlink"/>
                <w:rFonts w:eastAsia="Times New Roman"/>
                <w:noProof/>
              </w:rPr>
              <w:t>G.</w:t>
            </w:r>
            <w:r w:rsidR="00EE77E0">
              <w:rPr>
                <w:rFonts w:eastAsiaTheme="minorEastAsia"/>
                <w:noProof/>
              </w:rPr>
              <w:tab/>
            </w:r>
            <w:r w:rsidR="00EE77E0" w:rsidRPr="00D279B5">
              <w:rPr>
                <w:rStyle w:val="Hyperlink"/>
                <w:rFonts w:eastAsia="Times New Roman"/>
                <w:noProof/>
              </w:rPr>
              <w:t>Conditions</w:t>
            </w:r>
            <w:r w:rsidR="00EE77E0">
              <w:rPr>
                <w:noProof/>
                <w:webHidden/>
              </w:rPr>
              <w:tab/>
            </w:r>
            <w:r w:rsidR="00EE77E0">
              <w:rPr>
                <w:noProof/>
                <w:webHidden/>
              </w:rPr>
              <w:fldChar w:fldCharType="begin"/>
            </w:r>
            <w:r w:rsidR="00EE77E0">
              <w:rPr>
                <w:noProof/>
                <w:webHidden/>
              </w:rPr>
              <w:instrText xml:space="preserve"> PAGEREF _Toc152681991 \h </w:instrText>
            </w:r>
            <w:r w:rsidR="00EE77E0">
              <w:rPr>
                <w:noProof/>
                <w:webHidden/>
              </w:rPr>
            </w:r>
            <w:r w:rsidR="00EE77E0">
              <w:rPr>
                <w:noProof/>
                <w:webHidden/>
              </w:rPr>
              <w:fldChar w:fldCharType="separate"/>
            </w:r>
            <w:r w:rsidR="00EE77E0">
              <w:rPr>
                <w:noProof/>
                <w:webHidden/>
              </w:rPr>
              <w:t>4</w:t>
            </w:r>
            <w:r w:rsidR="00EE77E0">
              <w:rPr>
                <w:noProof/>
                <w:webHidden/>
              </w:rPr>
              <w:fldChar w:fldCharType="end"/>
            </w:r>
          </w:hyperlink>
        </w:p>
        <w:p w:rsidR="00EE77E0" w:rsidRDefault="004142E5">
          <w:pPr>
            <w:pStyle w:val="TOC2"/>
            <w:tabs>
              <w:tab w:val="left" w:pos="660"/>
              <w:tab w:val="right" w:leader="dot" w:pos="9350"/>
            </w:tabs>
            <w:rPr>
              <w:rFonts w:eastAsiaTheme="minorEastAsia"/>
              <w:noProof/>
            </w:rPr>
          </w:pPr>
          <w:hyperlink w:anchor="_Toc152681992" w:history="1">
            <w:r w:rsidR="00EE77E0" w:rsidRPr="00D279B5">
              <w:rPr>
                <w:rStyle w:val="Hyperlink"/>
                <w:rFonts w:eastAsia="Times New Roman"/>
                <w:noProof/>
              </w:rPr>
              <w:t>H.</w:t>
            </w:r>
            <w:r w:rsidR="00EE77E0">
              <w:rPr>
                <w:rFonts w:eastAsiaTheme="minorEastAsia"/>
                <w:noProof/>
              </w:rPr>
              <w:tab/>
            </w:r>
            <w:r w:rsidR="00EE77E0" w:rsidRPr="00D279B5">
              <w:rPr>
                <w:rStyle w:val="Hyperlink"/>
                <w:rFonts w:eastAsia="Times New Roman"/>
                <w:noProof/>
              </w:rPr>
              <w:t>Proposal Evaluation/Vendor Selection</w:t>
            </w:r>
            <w:r w:rsidR="00EE77E0">
              <w:rPr>
                <w:noProof/>
                <w:webHidden/>
              </w:rPr>
              <w:tab/>
            </w:r>
            <w:r w:rsidR="00EE77E0">
              <w:rPr>
                <w:noProof/>
                <w:webHidden/>
              </w:rPr>
              <w:fldChar w:fldCharType="begin"/>
            </w:r>
            <w:r w:rsidR="00EE77E0">
              <w:rPr>
                <w:noProof/>
                <w:webHidden/>
              </w:rPr>
              <w:instrText xml:space="preserve"> PAGEREF _Toc152681992 \h </w:instrText>
            </w:r>
            <w:r w:rsidR="00EE77E0">
              <w:rPr>
                <w:noProof/>
                <w:webHidden/>
              </w:rPr>
            </w:r>
            <w:r w:rsidR="00EE77E0">
              <w:rPr>
                <w:noProof/>
                <w:webHidden/>
              </w:rPr>
              <w:fldChar w:fldCharType="separate"/>
            </w:r>
            <w:r w:rsidR="00EE77E0">
              <w:rPr>
                <w:noProof/>
                <w:webHidden/>
              </w:rPr>
              <w:t>4</w:t>
            </w:r>
            <w:r w:rsidR="00EE77E0">
              <w:rPr>
                <w:noProof/>
                <w:webHidden/>
              </w:rPr>
              <w:fldChar w:fldCharType="end"/>
            </w:r>
          </w:hyperlink>
        </w:p>
        <w:p w:rsidR="00EE77E0" w:rsidRDefault="004142E5">
          <w:pPr>
            <w:pStyle w:val="TOC2"/>
            <w:tabs>
              <w:tab w:val="left" w:pos="660"/>
              <w:tab w:val="right" w:leader="dot" w:pos="9350"/>
            </w:tabs>
            <w:rPr>
              <w:rFonts w:eastAsiaTheme="minorEastAsia"/>
              <w:noProof/>
            </w:rPr>
          </w:pPr>
          <w:hyperlink w:anchor="_Toc152681993" w:history="1">
            <w:r w:rsidR="00EE77E0" w:rsidRPr="00D279B5">
              <w:rPr>
                <w:rStyle w:val="Hyperlink"/>
                <w:rFonts w:eastAsia="Times New Roman"/>
                <w:noProof/>
              </w:rPr>
              <w:t>I.</w:t>
            </w:r>
            <w:r w:rsidR="00EE77E0">
              <w:rPr>
                <w:rFonts w:eastAsiaTheme="minorEastAsia"/>
                <w:noProof/>
              </w:rPr>
              <w:tab/>
            </w:r>
            <w:r w:rsidR="00EE77E0" w:rsidRPr="00D279B5">
              <w:rPr>
                <w:rStyle w:val="Hyperlink"/>
                <w:rFonts w:eastAsia="Times New Roman"/>
                <w:noProof/>
              </w:rPr>
              <w:t>General Bidder Information</w:t>
            </w:r>
            <w:r w:rsidR="00EE77E0">
              <w:rPr>
                <w:noProof/>
                <w:webHidden/>
              </w:rPr>
              <w:tab/>
            </w:r>
            <w:r w:rsidR="00EE77E0">
              <w:rPr>
                <w:noProof/>
                <w:webHidden/>
              </w:rPr>
              <w:fldChar w:fldCharType="begin"/>
            </w:r>
            <w:r w:rsidR="00EE77E0">
              <w:rPr>
                <w:noProof/>
                <w:webHidden/>
              </w:rPr>
              <w:instrText xml:space="preserve"> PAGEREF _Toc152681993 \h </w:instrText>
            </w:r>
            <w:r w:rsidR="00EE77E0">
              <w:rPr>
                <w:noProof/>
                <w:webHidden/>
              </w:rPr>
            </w:r>
            <w:r w:rsidR="00EE77E0">
              <w:rPr>
                <w:noProof/>
                <w:webHidden/>
              </w:rPr>
              <w:fldChar w:fldCharType="separate"/>
            </w:r>
            <w:r w:rsidR="00EE77E0">
              <w:rPr>
                <w:noProof/>
                <w:webHidden/>
              </w:rPr>
              <w:t>5</w:t>
            </w:r>
            <w:r w:rsidR="00EE77E0">
              <w:rPr>
                <w:noProof/>
                <w:webHidden/>
              </w:rPr>
              <w:fldChar w:fldCharType="end"/>
            </w:r>
          </w:hyperlink>
        </w:p>
        <w:p w:rsidR="00EE77E0" w:rsidRDefault="004142E5">
          <w:pPr>
            <w:pStyle w:val="TOC2"/>
            <w:tabs>
              <w:tab w:val="left" w:pos="660"/>
              <w:tab w:val="right" w:leader="dot" w:pos="9350"/>
            </w:tabs>
            <w:rPr>
              <w:rFonts w:eastAsiaTheme="minorEastAsia"/>
              <w:noProof/>
            </w:rPr>
          </w:pPr>
          <w:hyperlink w:anchor="_Toc152681994" w:history="1">
            <w:r w:rsidR="00EE77E0" w:rsidRPr="00D279B5">
              <w:rPr>
                <w:rStyle w:val="Hyperlink"/>
                <w:rFonts w:eastAsia="Times New Roman"/>
                <w:noProof/>
              </w:rPr>
              <w:t>J.</w:t>
            </w:r>
            <w:r w:rsidR="00EE77E0">
              <w:rPr>
                <w:rFonts w:eastAsiaTheme="minorEastAsia"/>
                <w:noProof/>
              </w:rPr>
              <w:tab/>
            </w:r>
            <w:r w:rsidR="00EE77E0" w:rsidRPr="00D279B5">
              <w:rPr>
                <w:rStyle w:val="Hyperlink"/>
                <w:rFonts w:eastAsia="Times New Roman"/>
                <w:noProof/>
              </w:rPr>
              <w:t>SGC Standard Terms and Conditions</w:t>
            </w:r>
            <w:r w:rsidR="00EE77E0">
              <w:rPr>
                <w:noProof/>
                <w:webHidden/>
              </w:rPr>
              <w:tab/>
            </w:r>
            <w:r w:rsidR="00EE77E0">
              <w:rPr>
                <w:noProof/>
                <w:webHidden/>
              </w:rPr>
              <w:fldChar w:fldCharType="begin"/>
            </w:r>
            <w:r w:rsidR="00EE77E0">
              <w:rPr>
                <w:noProof/>
                <w:webHidden/>
              </w:rPr>
              <w:instrText xml:space="preserve"> PAGEREF _Toc152681994 \h </w:instrText>
            </w:r>
            <w:r w:rsidR="00EE77E0">
              <w:rPr>
                <w:noProof/>
                <w:webHidden/>
              </w:rPr>
            </w:r>
            <w:r w:rsidR="00EE77E0">
              <w:rPr>
                <w:noProof/>
                <w:webHidden/>
              </w:rPr>
              <w:fldChar w:fldCharType="separate"/>
            </w:r>
            <w:r w:rsidR="00EE77E0">
              <w:rPr>
                <w:noProof/>
                <w:webHidden/>
              </w:rPr>
              <w:t>5</w:t>
            </w:r>
            <w:r w:rsidR="00EE77E0">
              <w:rPr>
                <w:noProof/>
                <w:webHidden/>
              </w:rPr>
              <w:fldChar w:fldCharType="end"/>
            </w:r>
          </w:hyperlink>
        </w:p>
        <w:p w:rsidR="00EE77E0" w:rsidRDefault="004142E5">
          <w:pPr>
            <w:pStyle w:val="TOC1"/>
            <w:tabs>
              <w:tab w:val="left" w:pos="660"/>
              <w:tab w:val="right" w:leader="dot" w:pos="9350"/>
            </w:tabs>
            <w:rPr>
              <w:rFonts w:eastAsiaTheme="minorEastAsia"/>
              <w:noProof/>
            </w:rPr>
          </w:pPr>
          <w:hyperlink w:anchor="_Toc152681995" w:history="1">
            <w:r w:rsidR="00EE77E0" w:rsidRPr="00D279B5">
              <w:rPr>
                <w:rStyle w:val="Hyperlink"/>
                <w:rFonts w:eastAsia="Times New Roman"/>
                <w:noProof/>
              </w:rPr>
              <w:t>IV.</w:t>
            </w:r>
            <w:r w:rsidR="00EE77E0">
              <w:rPr>
                <w:rFonts w:eastAsiaTheme="minorEastAsia"/>
                <w:noProof/>
              </w:rPr>
              <w:tab/>
            </w:r>
            <w:r w:rsidR="00EE77E0" w:rsidRPr="00D279B5">
              <w:rPr>
                <w:rStyle w:val="Hyperlink"/>
                <w:rFonts w:eastAsia="Times New Roman"/>
                <w:noProof/>
              </w:rPr>
              <w:t>Scope</w:t>
            </w:r>
            <w:r w:rsidR="00EE77E0">
              <w:rPr>
                <w:noProof/>
                <w:webHidden/>
              </w:rPr>
              <w:tab/>
            </w:r>
            <w:r w:rsidR="00EE77E0">
              <w:rPr>
                <w:noProof/>
                <w:webHidden/>
              </w:rPr>
              <w:fldChar w:fldCharType="begin"/>
            </w:r>
            <w:r w:rsidR="00EE77E0">
              <w:rPr>
                <w:noProof/>
                <w:webHidden/>
              </w:rPr>
              <w:instrText xml:space="preserve"> PAGEREF _Toc152681995 \h </w:instrText>
            </w:r>
            <w:r w:rsidR="00EE77E0">
              <w:rPr>
                <w:noProof/>
                <w:webHidden/>
              </w:rPr>
            </w:r>
            <w:r w:rsidR="00EE77E0">
              <w:rPr>
                <w:noProof/>
                <w:webHidden/>
              </w:rPr>
              <w:fldChar w:fldCharType="separate"/>
            </w:r>
            <w:r w:rsidR="00EE77E0">
              <w:rPr>
                <w:noProof/>
                <w:webHidden/>
              </w:rPr>
              <w:t>5</w:t>
            </w:r>
            <w:r w:rsidR="00EE77E0">
              <w:rPr>
                <w:noProof/>
                <w:webHidden/>
              </w:rPr>
              <w:fldChar w:fldCharType="end"/>
            </w:r>
          </w:hyperlink>
        </w:p>
        <w:p w:rsidR="00EE77E0" w:rsidRDefault="004142E5">
          <w:pPr>
            <w:pStyle w:val="TOC2"/>
            <w:tabs>
              <w:tab w:val="left" w:pos="660"/>
              <w:tab w:val="right" w:leader="dot" w:pos="9350"/>
            </w:tabs>
            <w:rPr>
              <w:rFonts w:eastAsiaTheme="minorEastAsia"/>
              <w:noProof/>
            </w:rPr>
          </w:pPr>
          <w:hyperlink w:anchor="_Toc152681996" w:history="1">
            <w:r w:rsidR="00EE77E0" w:rsidRPr="00D279B5">
              <w:rPr>
                <w:rStyle w:val="Hyperlink"/>
                <w:noProof/>
              </w:rPr>
              <w:t>A.</w:t>
            </w:r>
            <w:r w:rsidR="00EE77E0">
              <w:rPr>
                <w:rFonts w:eastAsiaTheme="minorEastAsia"/>
                <w:noProof/>
              </w:rPr>
              <w:tab/>
            </w:r>
            <w:r w:rsidR="00EE77E0" w:rsidRPr="00D279B5">
              <w:rPr>
                <w:rStyle w:val="Hyperlink"/>
                <w:noProof/>
              </w:rPr>
              <w:t>Scope &amp; Requirements</w:t>
            </w:r>
            <w:r w:rsidR="00EE77E0">
              <w:rPr>
                <w:noProof/>
                <w:webHidden/>
              </w:rPr>
              <w:tab/>
            </w:r>
            <w:r w:rsidR="00EE77E0">
              <w:rPr>
                <w:noProof/>
                <w:webHidden/>
              </w:rPr>
              <w:fldChar w:fldCharType="begin"/>
            </w:r>
            <w:r w:rsidR="00EE77E0">
              <w:rPr>
                <w:noProof/>
                <w:webHidden/>
              </w:rPr>
              <w:instrText xml:space="preserve"> PAGEREF _Toc152681996 \h </w:instrText>
            </w:r>
            <w:r w:rsidR="00EE77E0">
              <w:rPr>
                <w:noProof/>
                <w:webHidden/>
              </w:rPr>
            </w:r>
            <w:r w:rsidR="00EE77E0">
              <w:rPr>
                <w:noProof/>
                <w:webHidden/>
              </w:rPr>
              <w:fldChar w:fldCharType="separate"/>
            </w:r>
            <w:r w:rsidR="00EE77E0">
              <w:rPr>
                <w:noProof/>
                <w:webHidden/>
              </w:rPr>
              <w:t>5</w:t>
            </w:r>
            <w:r w:rsidR="00EE77E0">
              <w:rPr>
                <w:noProof/>
                <w:webHidden/>
              </w:rPr>
              <w:fldChar w:fldCharType="end"/>
            </w:r>
          </w:hyperlink>
        </w:p>
        <w:p w:rsidR="00EE77E0" w:rsidRDefault="004142E5">
          <w:pPr>
            <w:pStyle w:val="TOC2"/>
            <w:tabs>
              <w:tab w:val="left" w:pos="660"/>
              <w:tab w:val="right" w:leader="dot" w:pos="9350"/>
            </w:tabs>
            <w:rPr>
              <w:rFonts w:eastAsiaTheme="minorEastAsia"/>
              <w:noProof/>
            </w:rPr>
          </w:pPr>
          <w:hyperlink w:anchor="_Toc152681997" w:history="1">
            <w:r w:rsidR="00EE77E0" w:rsidRPr="00D279B5">
              <w:rPr>
                <w:rStyle w:val="Hyperlink"/>
                <w:rFonts w:eastAsia="Times New Roman"/>
                <w:noProof/>
              </w:rPr>
              <w:t>B.</w:t>
            </w:r>
            <w:r w:rsidR="00EE77E0">
              <w:rPr>
                <w:rFonts w:eastAsiaTheme="minorEastAsia"/>
                <w:noProof/>
              </w:rPr>
              <w:tab/>
            </w:r>
            <w:r w:rsidR="00EE77E0" w:rsidRPr="00D279B5">
              <w:rPr>
                <w:rStyle w:val="Hyperlink"/>
                <w:rFonts w:eastAsia="Times New Roman"/>
                <w:noProof/>
              </w:rPr>
              <w:t>Pricing Estimate Information</w:t>
            </w:r>
            <w:r w:rsidR="00EE77E0">
              <w:rPr>
                <w:noProof/>
                <w:webHidden/>
              </w:rPr>
              <w:tab/>
            </w:r>
            <w:r w:rsidR="00EE77E0">
              <w:rPr>
                <w:noProof/>
                <w:webHidden/>
              </w:rPr>
              <w:fldChar w:fldCharType="begin"/>
            </w:r>
            <w:r w:rsidR="00EE77E0">
              <w:rPr>
                <w:noProof/>
                <w:webHidden/>
              </w:rPr>
              <w:instrText xml:space="preserve"> PAGEREF _Toc152681997 \h </w:instrText>
            </w:r>
            <w:r w:rsidR="00EE77E0">
              <w:rPr>
                <w:noProof/>
                <w:webHidden/>
              </w:rPr>
            </w:r>
            <w:r w:rsidR="00EE77E0">
              <w:rPr>
                <w:noProof/>
                <w:webHidden/>
              </w:rPr>
              <w:fldChar w:fldCharType="separate"/>
            </w:r>
            <w:r w:rsidR="00EE77E0">
              <w:rPr>
                <w:noProof/>
                <w:webHidden/>
              </w:rPr>
              <w:t>6</w:t>
            </w:r>
            <w:r w:rsidR="00EE77E0">
              <w:rPr>
                <w:noProof/>
                <w:webHidden/>
              </w:rPr>
              <w:fldChar w:fldCharType="end"/>
            </w:r>
          </w:hyperlink>
        </w:p>
        <w:p w:rsidR="00EE77E0" w:rsidRDefault="004142E5">
          <w:pPr>
            <w:pStyle w:val="TOC2"/>
            <w:tabs>
              <w:tab w:val="left" w:pos="660"/>
              <w:tab w:val="right" w:leader="dot" w:pos="9350"/>
            </w:tabs>
            <w:rPr>
              <w:rFonts w:eastAsiaTheme="minorEastAsia"/>
              <w:noProof/>
            </w:rPr>
          </w:pPr>
          <w:hyperlink w:anchor="_Toc152681998" w:history="1">
            <w:r w:rsidR="00EE77E0" w:rsidRPr="00D279B5">
              <w:rPr>
                <w:rStyle w:val="Hyperlink"/>
                <w:rFonts w:eastAsia="Times New Roman"/>
                <w:noProof/>
              </w:rPr>
              <w:t>C.</w:t>
            </w:r>
            <w:r w:rsidR="00EE77E0">
              <w:rPr>
                <w:rFonts w:eastAsiaTheme="minorEastAsia"/>
                <w:noProof/>
              </w:rPr>
              <w:tab/>
            </w:r>
            <w:r w:rsidR="00EE77E0" w:rsidRPr="00D279B5">
              <w:rPr>
                <w:rStyle w:val="Hyperlink"/>
                <w:rFonts w:eastAsia="Times New Roman"/>
                <w:noProof/>
              </w:rPr>
              <w:t>Tax Exempt Status</w:t>
            </w:r>
            <w:r w:rsidR="00EE77E0">
              <w:rPr>
                <w:noProof/>
                <w:webHidden/>
              </w:rPr>
              <w:tab/>
            </w:r>
            <w:r w:rsidR="00EE77E0">
              <w:rPr>
                <w:noProof/>
                <w:webHidden/>
              </w:rPr>
              <w:fldChar w:fldCharType="begin"/>
            </w:r>
            <w:r w:rsidR="00EE77E0">
              <w:rPr>
                <w:noProof/>
                <w:webHidden/>
              </w:rPr>
              <w:instrText xml:space="preserve"> PAGEREF _Toc152681998 \h </w:instrText>
            </w:r>
            <w:r w:rsidR="00EE77E0">
              <w:rPr>
                <w:noProof/>
                <w:webHidden/>
              </w:rPr>
            </w:r>
            <w:r w:rsidR="00EE77E0">
              <w:rPr>
                <w:noProof/>
                <w:webHidden/>
              </w:rPr>
              <w:fldChar w:fldCharType="separate"/>
            </w:r>
            <w:r w:rsidR="00EE77E0">
              <w:rPr>
                <w:noProof/>
                <w:webHidden/>
              </w:rPr>
              <w:t>6</w:t>
            </w:r>
            <w:r w:rsidR="00EE77E0">
              <w:rPr>
                <w:noProof/>
                <w:webHidden/>
              </w:rPr>
              <w:fldChar w:fldCharType="end"/>
            </w:r>
          </w:hyperlink>
        </w:p>
        <w:p w:rsidR="00EE77E0" w:rsidRDefault="004142E5">
          <w:pPr>
            <w:pStyle w:val="TOC2"/>
            <w:tabs>
              <w:tab w:val="left" w:pos="660"/>
              <w:tab w:val="right" w:leader="dot" w:pos="9350"/>
            </w:tabs>
            <w:rPr>
              <w:rFonts w:eastAsiaTheme="minorEastAsia"/>
              <w:noProof/>
            </w:rPr>
          </w:pPr>
          <w:hyperlink w:anchor="_Toc152681999" w:history="1">
            <w:r w:rsidR="00EE77E0" w:rsidRPr="00D279B5">
              <w:rPr>
                <w:rStyle w:val="Hyperlink"/>
                <w:rFonts w:eastAsia="Times New Roman"/>
                <w:noProof/>
              </w:rPr>
              <w:t>D.</w:t>
            </w:r>
            <w:r w:rsidR="00EE77E0">
              <w:rPr>
                <w:rFonts w:eastAsiaTheme="minorEastAsia"/>
                <w:noProof/>
              </w:rPr>
              <w:tab/>
            </w:r>
            <w:r w:rsidR="00EE77E0" w:rsidRPr="00D279B5">
              <w:rPr>
                <w:rStyle w:val="Hyperlink"/>
                <w:rFonts w:eastAsia="Times New Roman"/>
                <w:noProof/>
              </w:rPr>
              <w:t>Payment Terms</w:t>
            </w:r>
            <w:r w:rsidR="00EE77E0">
              <w:rPr>
                <w:noProof/>
                <w:webHidden/>
              </w:rPr>
              <w:tab/>
            </w:r>
            <w:r w:rsidR="00EE77E0">
              <w:rPr>
                <w:noProof/>
                <w:webHidden/>
              </w:rPr>
              <w:fldChar w:fldCharType="begin"/>
            </w:r>
            <w:r w:rsidR="00EE77E0">
              <w:rPr>
                <w:noProof/>
                <w:webHidden/>
              </w:rPr>
              <w:instrText xml:space="preserve"> PAGEREF _Toc152681999 \h </w:instrText>
            </w:r>
            <w:r w:rsidR="00EE77E0">
              <w:rPr>
                <w:noProof/>
                <w:webHidden/>
              </w:rPr>
            </w:r>
            <w:r w:rsidR="00EE77E0">
              <w:rPr>
                <w:noProof/>
                <w:webHidden/>
              </w:rPr>
              <w:fldChar w:fldCharType="separate"/>
            </w:r>
            <w:r w:rsidR="00EE77E0">
              <w:rPr>
                <w:noProof/>
                <w:webHidden/>
              </w:rPr>
              <w:t>6</w:t>
            </w:r>
            <w:r w:rsidR="00EE77E0">
              <w:rPr>
                <w:noProof/>
                <w:webHidden/>
              </w:rPr>
              <w:fldChar w:fldCharType="end"/>
            </w:r>
          </w:hyperlink>
        </w:p>
        <w:p w:rsidR="00EE77E0" w:rsidRDefault="004142E5">
          <w:pPr>
            <w:pStyle w:val="TOC2"/>
            <w:tabs>
              <w:tab w:val="left" w:pos="660"/>
              <w:tab w:val="right" w:leader="dot" w:pos="9350"/>
            </w:tabs>
            <w:rPr>
              <w:rFonts w:eastAsiaTheme="minorEastAsia"/>
              <w:noProof/>
            </w:rPr>
          </w:pPr>
          <w:hyperlink w:anchor="_Toc152682000" w:history="1">
            <w:r w:rsidR="00EE77E0" w:rsidRPr="00D279B5">
              <w:rPr>
                <w:rStyle w:val="Hyperlink"/>
                <w:rFonts w:eastAsia="Times New Roman"/>
                <w:noProof/>
              </w:rPr>
              <w:t>E.</w:t>
            </w:r>
            <w:r w:rsidR="00EE77E0">
              <w:rPr>
                <w:rFonts w:eastAsiaTheme="minorEastAsia"/>
                <w:noProof/>
              </w:rPr>
              <w:tab/>
            </w:r>
            <w:r w:rsidR="00EE77E0" w:rsidRPr="00D279B5">
              <w:rPr>
                <w:rStyle w:val="Hyperlink"/>
                <w:rFonts w:eastAsia="Times New Roman"/>
                <w:noProof/>
              </w:rPr>
              <w:t>Agreement Term</w:t>
            </w:r>
            <w:r w:rsidR="00EE77E0">
              <w:rPr>
                <w:noProof/>
                <w:webHidden/>
              </w:rPr>
              <w:tab/>
            </w:r>
            <w:r w:rsidR="00EE77E0">
              <w:rPr>
                <w:noProof/>
                <w:webHidden/>
              </w:rPr>
              <w:fldChar w:fldCharType="begin"/>
            </w:r>
            <w:r w:rsidR="00EE77E0">
              <w:rPr>
                <w:noProof/>
                <w:webHidden/>
              </w:rPr>
              <w:instrText xml:space="preserve"> PAGEREF _Toc152682000 \h </w:instrText>
            </w:r>
            <w:r w:rsidR="00EE77E0">
              <w:rPr>
                <w:noProof/>
                <w:webHidden/>
              </w:rPr>
            </w:r>
            <w:r w:rsidR="00EE77E0">
              <w:rPr>
                <w:noProof/>
                <w:webHidden/>
              </w:rPr>
              <w:fldChar w:fldCharType="separate"/>
            </w:r>
            <w:r w:rsidR="00EE77E0">
              <w:rPr>
                <w:noProof/>
                <w:webHidden/>
              </w:rPr>
              <w:t>6</w:t>
            </w:r>
            <w:r w:rsidR="00EE77E0">
              <w:rPr>
                <w:noProof/>
                <w:webHidden/>
              </w:rPr>
              <w:fldChar w:fldCharType="end"/>
            </w:r>
          </w:hyperlink>
        </w:p>
        <w:p w:rsidR="00EE77E0" w:rsidRDefault="004142E5">
          <w:pPr>
            <w:pStyle w:val="TOC1"/>
            <w:tabs>
              <w:tab w:val="left" w:pos="440"/>
              <w:tab w:val="right" w:leader="dot" w:pos="9350"/>
            </w:tabs>
            <w:rPr>
              <w:rFonts w:eastAsiaTheme="minorEastAsia"/>
              <w:noProof/>
            </w:rPr>
          </w:pPr>
          <w:hyperlink w:anchor="_Toc152682001" w:history="1">
            <w:r w:rsidR="00EE77E0" w:rsidRPr="00D279B5">
              <w:rPr>
                <w:rStyle w:val="Hyperlink"/>
                <w:rFonts w:eastAsia="Times New Roman"/>
                <w:noProof/>
              </w:rPr>
              <w:t>V.</w:t>
            </w:r>
            <w:r w:rsidR="00EE77E0">
              <w:rPr>
                <w:rFonts w:eastAsiaTheme="minorEastAsia"/>
                <w:noProof/>
              </w:rPr>
              <w:tab/>
            </w:r>
            <w:r w:rsidR="00EE77E0" w:rsidRPr="00D279B5">
              <w:rPr>
                <w:rStyle w:val="Hyperlink"/>
                <w:rFonts w:eastAsia="Times New Roman"/>
                <w:noProof/>
              </w:rPr>
              <w:t>Vendor Requirements</w:t>
            </w:r>
            <w:r w:rsidR="00EE77E0">
              <w:rPr>
                <w:noProof/>
                <w:webHidden/>
              </w:rPr>
              <w:tab/>
            </w:r>
            <w:r w:rsidR="00EE77E0">
              <w:rPr>
                <w:noProof/>
                <w:webHidden/>
              </w:rPr>
              <w:fldChar w:fldCharType="begin"/>
            </w:r>
            <w:r w:rsidR="00EE77E0">
              <w:rPr>
                <w:noProof/>
                <w:webHidden/>
              </w:rPr>
              <w:instrText xml:space="preserve"> PAGEREF _Toc152682001 \h </w:instrText>
            </w:r>
            <w:r w:rsidR="00EE77E0">
              <w:rPr>
                <w:noProof/>
                <w:webHidden/>
              </w:rPr>
            </w:r>
            <w:r w:rsidR="00EE77E0">
              <w:rPr>
                <w:noProof/>
                <w:webHidden/>
              </w:rPr>
              <w:fldChar w:fldCharType="separate"/>
            </w:r>
            <w:r w:rsidR="00EE77E0">
              <w:rPr>
                <w:noProof/>
                <w:webHidden/>
              </w:rPr>
              <w:t>6</w:t>
            </w:r>
            <w:r w:rsidR="00EE77E0">
              <w:rPr>
                <w:noProof/>
                <w:webHidden/>
              </w:rPr>
              <w:fldChar w:fldCharType="end"/>
            </w:r>
          </w:hyperlink>
        </w:p>
        <w:p w:rsidR="00EE77E0" w:rsidRDefault="004142E5">
          <w:pPr>
            <w:pStyle w:val="TOC2"/>
            <w:tabs>
              <w:tab w:val="left" w:pos="660"/>
              <w:tab w:val="right" w:leader="dot" w:pos="9350"/>
            </w:tabs>
            <w:rPr>
              <w:rFonts w:eastAsiaTheme="minorEastAsia"/>
              <w:noProof/>
            </w:rPr>
          </w:pPr>
          <w:hyperlink w:anchor="_Toc152682002" w:history="1">
            <w:r w:rsidR="00EE77E0" w:rsidRPr="00D279B5">
              <w:rPr>
                <w:rStyle w:val="Hyperlink"/>
                <w:rFonts w:eastAsia="Times New Roman"/>
                <w:noProof/>
              </w:rPr>
              <w:t>A.</w:t>
            </w:r>
            <w:r w:rsidR="00EE77E0">
              <w:rPr>
                <w:rFonts w:eastAsiaTheme="minorEastAsia"/>
                <w:noProof/>
              </w:rPr>
              <w:tab/>
            </w:r>
            <w:r w:rsidR="00EE77E0" w:rsidRPr="00D279B5">
              <w:rPr>
                <w:rStyle w:val="Hyperlink"/>
                <w:rFonts w:eastAsia="Times New Roman"/>
                <w:noProof/>
              </w:rPr>
              <w:t>Proposal</w:t>
            </w:r>
            <w:r w:rsidR="00EE77E0">
              <w:rPr>
                <w:noProof/>
                <w:webHidden/>
              </w:rPr>
              <w:tab/>
            </w:r>
            <w:r w:rsidR="00EE77E0">
              <w:rPr>
                <w:noProof/>
                <w:webHidden/>
              </w:rPr>
              <w:fldChar w:fldCharType="begin"/>
            </w:r>
            <w:r w:rsidR="00EE77E0">
              <w:rPr>
                <w:noProof/>
                <w:webHidden/>
              </w:rPr>
              <w:instrText xml:space="preserve"> PAGEREF _Toc152682002 \h </w:instrText>
            </w:r>
            <w:r w:rsidR="00EE77E0">
              <w:rPr>
                <w:noProof/>
                <w:webHidden/>
              </w:rPr>
            </w:r>
            <w:r w:rsidR="00EE77E0">
              <w:rPr>
                <w:noProof/>
                <w:webHidden/>
              </w:rPr>
              <w:fldChar w:fldCharType="separate"/>
            </w:r>
            <w:r w:rsidR="00EE77E0">
              <w:rPr>
                <w:noProof/>
                <w:webHidden/>
              </w:rPr>
              <w:t>6</w:t>
            </w:r>
            <w:r w:rsidR="00EE77E0">
              <w:rPr>
                <w:noProof/>
                <w:webHidden/>
              </w:rPr>
              <w:fldChar w:fldCharType="end"/>
            </w:r>
          </w:hyperlink>
        </w:p>
        <w:p w:rsidR="00EE77E0" w:rsidRDefault="004142E5">
          <w:pPr>
            <w:pStyle w:val="TOC2"/>
            <w:tabs>
              <w:tab w:val="left" w:pos="660"/>
              <w:tab w:val="right" w:leader="dot" w:pos="9350"/>
            </w:tabs>
            <w:rPr>
              <w:rFonts w:eastAsiaTheme="minorEastAsia"/>
              <w:noProof/>
            </w:rPr>
          </w:pPr>
          <w:hyperlink w:anchor="_Toc152682003" w:history="1">
            <w:r w:rsidR="00EE77E0" w:rsidRPr="00D279B5">
              <w:rPr>
                <w:rStyle w:val="Hyperlink"/>
                <w:rFonts w:eastAsia="Times New Roman"/>
                <w:noProof/>
              </w:rPr>
              <w:t>B.</w:t>
            </w:r>
            <w:r w:rsidR="00EE77E0">
              <w:rPr>
                <w:rFonts w:eastAsiaTheme="minorEastAsia"/>
                <w:noProof/>
              </w:rPr>
              <w:tab/>
            </w:r>
            <w:r w:rsidR="00EE77E0" w:rsidRPr="00D279B5">
              <w:rPr>
                <w:rStyle w:val="Hyperlink"/>
                <w:rFonts w:eastAsia="Times New Roman"/>
                <w:noProof/>
              </w:rPr>
              <w:t>Data Security</w:t>
            </w:r>
            <w:r w:rsidR="00EE77E0">
              <w:rPr>
                <w:noProof/>
                <w:webHidden/>
              </w:rPr>
              <w:tab/>
            </w:r>
            <w:r w:rsidR="00EE77E0">
              <w:rPr>
                <w:noProof/>
                <w:webHidden/>
              </w:rPr>
              <w:fldChar w:fldCharType="begin"/>
            </w:r>
            <w:r w:rsidR="00EE77E0">
              <w:rPr>
                <w:noProof/>
                <w:webHidden/>
              </w:rPr>
              <w:instrText xml:space="preserve"> PAGEREF _Toc152682003 \h </w:instrText>
            </w:r>
            <w:r w:rsidR="00EE77E0">
              <w:rPr>
                <w:noProof/>
                <w:webHidden/>
              </w:rPr>
            </w:r>
            <w:r w:rsidR="00EE77E0">
              <w:rPr>
                <w:noProof/>
                <w:webHidden/>
              </w:rPr>
              <w:fldChar w:fldCharType="separate"/>
            </w:r>
            <w:r w:rsidR="00EE77E0">
              <w:rPr>
                <w:noProof/>
                <w:webHidden/>
              </w:rPr>
              <w:t>6</w:t>
            </w:r>
            <w:r w:rsidR="00EE77E0">
              <w:rPr>
                <w:noProof/>
                <w:webHidden/>
              </w:rPr>
              <w:fldChar w:fldCharType="end"/>
            </w:r>
          </w:hyperlink>
        </w:p>
        <w:p w:rsidR="00EE77E0" w:rsidRDefault="004142E5">
          <w:pPr>
            <w:pStyle w:val="TOC2"/>
            <w:tabs>
              <w:tab w:val="left" w:pos="660"/>
              <w:tab w:val="right" w:leader="dot" w:pos="9350"/>
            </w:tabs>
            <w:rPr>
              <w:rFonts w:eastAsiaTheme="minorEastAsia"/>
              <w:noProof/>
            </w:rPr>
          </w:pPr>
          <w:hyperlink w:anchor="_Toc152682004" w:history="1">
            <w:r w:rsidR="00EE77E0" w:rsidRPr="00D279B5">
              <w:rPr>
                <w:rStyle w:val="Hyperlink"/>
                <w:rFonts w:eastAsia="Times New Roman"/>
                <w:noProof/>
              </w:rPr>
              <w:t>C.</w:t>
            </w:r>
            <w:r w:rsidR="00EE77E0">
              <w:rPr>
                <w:rFonts w:eastAsiaTheme="minorEastAsia"/>
                <w:noProof/>
              </w:rPr>
              <w:tab/>
            </w:r>
            <w:r w:rsidR="00EE77E0" w:rsidRPr="00D279B5">
              <w:rPr>
                <w:rStyle w:val="Hyperlink"/>
                <w:rFonts w:eastAsia="Times New Roman"/>
                <w:noProof/>
              </w:rPr>
              <w:t>Seneca Nation Business Registration Fee (SNIBRF)</w:t>
            </w:r>
            <w:r w:rsidR="00EE77E0">
              <w:rPr>
                <w:noProof/>
                <w:webHidden/>
              </w:rPr>
              <w:tab/>
            </w:r>
            <w:r w:rsidR="00EE77E0">
              <w:rPr>
                <w:noProof/>
                <w:webHidden/>
              </w:rPr>
              <w:fldChar w:fldCharType="begin"/>
            </w:r>
            <w:r w:rsidR="00EE77E0">
              <w:rPr>
                <w:noProof/>
                <w:webHidden/>
              </w:rPr>
              <w:instrText xml:space="preserve"> PAGEREF _Toc152682004 \h </w:instrText>
            </w:r>
            <w:r w:rsidR="00EE77E0">
              <w:rPr>
                <w:noProof/>
                <w:webHidden/>
              </w:rPr>
            </w:r>
            <w:r w:rsidR="00EE77E0">
              <w:rPr>
                <w:noProof/>
                <w:webHidden/>
              </w:rPr>
              <w:fldChar w:fldCharType="separate"/>
            </w:r>
            <w:r w:rsidR="00EE77E0">
              <w:rPr>
                <w:noProof/>
                <w:webHidden/>
              </w:rPr>
              <w:t>7</w:t>
            </w:r>
            <w:r w:rsidR="00EE77E0">
              <w:rPr>
                <w:noProof/>
                <w:webHidden/>
              </w:rPr>
              <w:fldChar w:fldCharType="end"/>
            </w:r>
          </w:hyperlink>
        </w:p>
        <w:p w:rsidR="00EE77E0" w:rsidRDefault="004142E5">
          <w:pPr>
            <w:pStyle w:val="TOC2"/>
            <w:tabs>
              <w:tab w:val="left" w:pos="8365"/>
              <w:tab w:val="right" w:leader="dot" w:pos="9350"/>
            </w:tabs>
            <w:rPr>
              <w:rFonts w:eastAsiaTheme="minorEastAsia"/>
              <w:noProof/>
            </w:rPr>
          </w:pPr>
          <w:hyperlink w:anchor="_Toc152682005" w:history="1">
            <w:r w:rsidR="00EE77E0" w:rsidRPr="00D279B5">
              <w:rPr>
                <w:rStyle w:val="Hyperlink"/>
                <w:rFonts w:eastAsia="Times New Roman" w:cstheme="minorHAnsi"/>
                <w:noProof/>
              </w:rPr>
              <w:t xml:space="preserve">Vendor must pay the SNIBRF of $750 directly to the Seneca Gaming Authority once total </w:t>
            </w:r>
            <w:r w:rsidR="00EE77E0">
              <w:rPr>
                <w:rFonts w:eastAsiaTheme="minorEastAsia"/>
                <w:noProof/>
              </w:rPr>
              <w:tab/>
            </w:r>
            <w:r w:rsidR="00EE77E0" w:rsidRPr="00D279B5">
              <w:rPr>
                <w:rStyle w:val="Hyperlink"/>
                <w:rFonts w:eastAsia="Times New Roman" w:cstheme="minorHAnsi"/>
                <w:noProof/>
              </w:rPr>
              <w:t>payment to the vendor exceeds $10,000.  Failure to pay the fee when required may  result in termination of further business with Seneca Gaming Corporation.</w:t>
            </w:r>
            <w:r w:rsidR="00EE77E0">
              <w:rPr>
                <w:noProof/>
                <w:webHidden/>
              </w:rPr>
              <w:tab/>
            </w:r>
            <w:r w:rsidR="00EE77E0">
              <w:rPr>
                <w:noProof/>
                <w:webHidden/>
              </w:rPr>
              <w:fldChar w:fldCharType="begin"/>
            </w:r>
            <w:r w:rsidR="00EE77E0">
              <w:rPr>
                <w:noProof/>
                <w:webHidden/>
              </w:rPr>
              <w:instrText xml:space="preserve"> PAGEREF _Toc152682005 \h </w:instrText>
            </w:r>
            <w:r w:rsidR="00EE77E0">
              <w:rPr>
                <w:noProof/>
                <w:webHidden/>
              </w:rPr>
            </w:r>
            <w:r w:rsidR="00EE77E0">
              <w:rPr>
                <w:noProof/>
                <w:webHidden/>
              </w:rPr>
              <w:fldChar w:fldCharType="separate"/>
            </w:r>
            <w:r w:rsidR="00EE77E0">
              <w:rPr>
                <w:noProof/>
                <w:webHidden/>
              </w:rPr>
              <w:t>7</w:t>
            </w:r>
            <w:r w:rsidR="00EE77E0">
              <w:rPr>
                <w:noProof/>
                <w:webHidden/>
              </w:rPr>
              <w:fldChar w:fldCharType="end"/>
            </w:r>
          </w:hyperlink>
        </w:p>
        <w:p w:rsidR="00EE77E0" w:rsidRDefault="004142E5">
          <w:pPr>
            <w:pStyle w:val="TOC1"/>
            <w:tabs>
              <w:tab w:val="left" w:pos="660"/>
              <w:tab w:val="right" w:leader="dot" w:pos="9350"/>
            </w:tabs>
            <w:rPr>
              <w:rFonts w:eastAsiaTheme="minorEastAsia"/>
              <w:noProof/>
            </w:rPr>
          </w:pPr>
          <w:hyperlink w:anchor="_Toc152682006" w:history="1">
            <w:r w:rsidR="00EE77E0" w:rsidRPr="00D279B5">
              <w:rPr>
                <w:rStyle w:val="Hyperlink"/>
                <w:rFonts w:eastAsia="Times New Roman"/>
                <w:noProof/>
              </w:rPr>
              <w:t>VI.</w:t>
            </w:r>
            <w:r w:rsidR="00EE77E0">
              <w:rPr>
                <w:rFonts w:eastAsiaTheme="minorEastAsia"/>
                <w:noProof/>
              </w:rPr>
              <w:tab/>
            </w:r>
            <w:r w:rsidR="00EE77E0" w:rsidRPr="00D279B5">
              <w:rPr>
                <w:rStyle w:val="Hyperlink"/>
                <w:rFonts w:eastAsia="Times New Roman"/>
                <w:noProof/>
              </w:rPr>
              <w:t>Bidder Certifications and Representations</w:t>
            </w:r>
            <w:r w:rsidR="00EE77E0">
              <w:rPr>
                <w:noProof/>
                <w:webHidden/>
              </w:rPr>
              <w:tab/>
            </w:r>
            <w:r w:rsidR="00EE77E0">
              <w:rPr>
                <w:noProof/>
                <w:webHidden/>
              </w:rPr>
              <w:fldChar w:fldCharType="begin"/>
            </w:r>
            <w:r w:rsidR="00EE77E0">
              <w:rPr>
                <w:noProof/>
                <w:webHidden/>
              </w:rPr>
              <w:instrText xml:space="preserve"> PAGEREF _Toc152682006 \h </w:instrText>
            </w:r>
            <w:r w:rsidR="00EE77E0">
              <w:rPr>
                <w:noProof/>
                <w:webHidden/>
              </w:rPr>
            </w:r>
            <w:r w:rsidR="00EE77E0">
              <w:rPr>
                <w:noProof/>
                <w:webHidden/>
              </w:rPr>
              <w:fldChar w:fldCharType="separate"/>
            </w:r>
            <w:r w:rsidR="00EE77E0">
              <w:rPr>
                <w:noProof/>
                <w:webHidden/>
              </w:rPr>
              <w:t>8</w:t>
            </w:r>
            <w:r w:rsidR="00EE77E0">
              <w:rPr>
                <w:noProof/>
                <w:webHidden/>
              </w:rPr>
              <w:fldChar w:fldCharType="end"/>
            </w:r>
          </w:hyperlink>
        </w:p>
        <w:p w:rsidR="00E96538" w:rsidRDefault="00E96538" w:rsidP="00E96538">
          <w:r>
            <w:rPr>
              <w:b/>
              <w:bCs/>
              <w:noProof/>
            </w:rPr>
            <w:fldChar w:fldCharType="end"/>
          </w:r>
        </w:p>
      </w:sdtContent>
    </w:sdt>
    <w:p w:rsidR="00E96538" w:rsidRDefault="00E96538" w:rsidP="00E96538">
      <w:pPr>
        <w:rPr>
          <w:rFonts w:asciiTheme="majorHAnsi" w:eastAsiaTheme="majorEastAsia" w:hAnsiTheme="majorHAnsi" w:cstheme="majorBidi"/>
          <w:color w:val="2E74B5" w:themeColor="accent1" w:themeShade="BF"/>
          <w:sz w:val="32"/>
          <w:szCs w:val="32"/>
        </w:rPr>
      </w:pPr>
      <w:r>
        <w:br w:type="page"/>
      </w:r>
    </w:p>
    <w:p w:rsidR="00E96538" w:rsidRDefault="00E96538" w:rsidP="00E96538">
      <w:pPr>
        <w:pStyle w:val="Heading1"/>
      </w:pPr>
      <w:bookmarkStart w:id="0" w:name="_Toc152681982"/>
      <w:r>
        <w:lastRenderedPageBreak/>
        <w:t>Introduction</w:t>
      </w:r>
      <w:bookmarkEnd w:id="0"/>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Seneca Gaming Corporation</w:t>
      </w:r>
      <w:r w:rsidR="00DE28DE">
        <w:rPr>
          <w:rFonts w:asciiTheme="minorHAnsi" w:hAnsiTheme="minorHAnsi" w:cstheme="minorHAnsi"/>
          <w:color w:val="262626"/>
          <w:sz w:val="22"/>
          <w:szCs w:val="22"/>
        </w:rPr>
        <w:t xml:space="preserve"> (SGC) </w:t>
      </w:r>
      <w:r w:rsidRPr="00371E1A">
        <w:rPr>
          <w:rFonts w:asciiTheme="minorHAnsi" w:hAnsiTheme="minorHAnsi" w:cstheme="minorHAnsi"/>
          <w:color w:val="262626"/>
          <w:sz w:val="22"/>
          <w:szCs w:val="22"/>
        </w:rPr>
        <w:t>owns and operates Seneca Niagara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SNRC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Niagara Falls, New York, Seneca Allegany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SARC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Salamanca, New York, and Seneca Buffalo Creek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SBCC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Buffalo, New York. </w:t>
      </w:r>
    </w:p>
    <w:p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rsidR="00E96538" w:rsidRDefault="00E96538" w:rsidP="00E96538">
      <w:pPr>
        <w:pStyle w:val="Heading1"/>
      </w:pPr>
      <w:bookmarkStart w:id="1" w:name="_Toc152681983"/>
      <w:r>
        <w:t>RFP Objective</w:t>
      </w:r>
      <w:bookmarkEnd w:id="1"/>
    </w:p>
    <w:p w:rsidR="007230C9" w:rsidRPr="007230C9" w:rsidRDefault="007230C9" w:rsidP="00F27672">
      <w:r>
        <w:tab/>
      </w:r>
      <w:r w:rsidR="00F27672" w:rsidRPr="00C63E68">
        <w:rPr>
          <w:rFonts w:eastAsia="Times New Roman" w:cstheme="minorHAnsi"/>
        </w:rPr>
        <w:t>Seneca Gaming Corporation (hereinafter referred to as SGC</w:t>
      </w:r>
      <w:r w:rsidR="00F27672" w:rsidRPr="00C63E68">
        <w:rPr>
          <w:rFonts w:eastAsia="Times New Roman" w:cstheme="minorHAnsi"/>
          <w:szCs w:val="24"/>
        </w:rPr>
        <w:t xml:space="preserve">) </w:t>
      </w:r>
      <w:r w:rsidR="00F27672" w:rsidRPr="00C63E68">
        <w:rPr>
          <w:rFonts w:eastAsia="Times New Roman" w:cstheme="minorHAnsi"/>
        </w:rPr>
        <w:t xml:space="preserve">is seeking a qualified </w:t>
      </w:r>
      <w:r w:rsidR="00D268F3">
        <w:rPr>
          <w:rFonts w:eastAsia="Times New Roman" w:cstheme="minorHAnsi"/>
        </w:rPr>
        <w:t xml:space="preserve">vendor </w:t>
      </w:r>
      <w:r w:rsidR="00D268F3" w:rsidRPr="00EF1DE0">
        <w:rPr>
          <w:rFonts w:cstheme="minorHAnsi"/>
        </w:rPr>
        <w:t xml:space="preserve">to </w:t>
      </w:r>
      <w:r w:rsidR="00D268F3">
        <w:rPr>
          <w:rFonts w:cstheme="minorHAnsi"/>
        </w:rPr>
        <w:tab/>
      </w:r>
      <w:r w:rsidR="00D268F3" w:rsidRPr="00EF1DE0">
        <w:rPr>
          <w:rFonts w:cstheme="minorHAnsi"/>
        </w:rPr>
        <w:t>establish an enterprise contract to streamline the process of</w:t>
      </w:r>
      <w:r w:rsidR="00D268F3">
        <w:rPr>
          <w:rFonts w:cstheme="minorHAnsi"/>
        </w:rPr>
        <w:t xml:space="preserve"> </w:t>
      </w:r>
      <w:r w:rsidR="00D268F3" w:rsidRPr="00EF1DE0">
        <w:rPr>
          <w:rFonts w:cstheme="minorHAnsi"/>
        </w:rPr>
        <w:t>acquiring new WIN DSX Doors</w:t>
      </w:r>
      <w:r w:rsidR="00141EAE">
        <w:rPr>
          <w:rFonts w:cstheme="minorHAnsi"/>
        </w:rPr>
        <w:t xml:space="preserve"> </w:t>
      </w:r>
      <w:r w:rsidR="00141EAE">
        <w:t xml:space="preserve">and </w:t>
      </w:r>
      <w:r w:rsidR="00141EAE">
        <w:tab/>
      </w:r>
      <w:r w:rsidR="00141EAE">
        <w:t xml:space="preserve">establish a structure for 24x7 remote phone support, on-site next business day emergency </w:t>
      </w:r>
      <w:r w:rsidR="00141EAE">
        <w:tab/>
      </w:r>
      <w:r w:rsidR="00141EAE">
        <w:t>service, and scheduled service</w:t>
      </w:r>
      <w:r w:rsidR="00D268F3" w:rsidRPr="00EF1DE0">
        <w:rPr>
          <w:rFonts w:cstheme="minorHAnsi"/>
        </w:rPr>
        <w:t>.</w:t>
      </w:r>
      <w:r w:rsidR="00141EAE">
        <w:rPr>
          <w:rFonts w:cstheme="minorHAnsi"/>
        </w:rPr>
        <w:t xml:space="preserve"> </w:t>
      </w:r>
      <w:r w:rsidR="00D268F3">
        <w:rPr>
          <w:rFonts w:cstheme="minorHAnsi"/>
        </w:rPr>
        <w:t>The c</w:t>
      </w:r>
      <w:r w:rsidR="00141EAE">
        <w:rPr>
          <w:rFonts w:cstheme="minorHAnsi"/>
        </w:rPr>
        <w:t xml:space="preserve">ontract term we are looking at </w:t>
      </w:r>
      <w:r w:rsidR="00D268F3">
        <w:rPr>
          <w:rFonts w:cstheme="minorHAnsi"/>
        </w:rPr>
        <w:t xml:space="preserve">will be 2 years with 2 </w:t>
      </w:r>
      <w:r w:rsidR="00141EAE">
        <w:rPr>
          <w:rFonts w:cstheme="minorHAnsi"/>
        </w:rPr>
        <w:tab/>
      </w:r>
      <w:r w:rsidR="00D268F3">
        <w:rPr>
          <w:rFonts w:cstheme="minorHAnsi"/>
        </w:rPr>
        <w:t>optional 1 year renewals.</w:t>
      </w:r>
    </w:p>
    <w:p w:rsidR="00E96538" w:rsidRDefault="00E96538" w:rsidP="00E96538">
      <w:pPr>
        <w:pStyle w:val="Heading1"/>
      </w:pPr>
      <w:bookmarkStart w:id="2" w:name="_Toc152681984"/>
      <w:r>
        <w:t>RFP Administrative Information</w:t>
      </w:r>
      <w:bookmarkEnd w:id="2"/>
    </w:p>
    <w:p w:rsidR="00E96538" w:rsidRDefault="00E96538" w:rsidP="0064053B">
      <w:pPr>
        <w:pStyle w:val="Heading2"/>
      </w:pPr>
      <w:bookmarkStart w:id="3" w:name="_Toc152681985"/>
      <w:r>
        <w:t>Contact Information</w:t>
      </w:r>
      <w:bookmarkEnd w:id="3"/>
    </w:p>
    <w:p w:rsidR="00E96538" w:rsidRPr="002E26BE" w:rsidRDefault="00E96538" w:rsidP="00E96538">
      <w:pPr>
        <w:spacing w:before="120" w:after="120"/>
        <w:ind w:left="1440" w:firstLine="720"/>
        <w:rPr>
          <w:sz w:val="24"/>
          <w:szCs w:val="24"/>
        </w:rPr>
      </w:pPr>
      <w:r>
        <w:rPr>
          <w:sz w:val="24"/>
          <w:szCs w:val="24"/>
        </w:rPr>
        <w:t>Name</w:t>
      </w:r>
      <w:r w:rsidRPr="00456200">
        <w:rPr>
          <w:sz w:val="24"/>
          <w:szCs w:val="24"/>
        </w:rPr>
        <w:t xml:space="preserve">  </w:t>
      </w:r>
      <w:r w:rsidR="0064053B">
        <w:rPr>
          <w:sz w:val="24"/>
          <w:szCs w:val="24"/>
        </w:rPr>
        <w:tab/>
      </w:r>
      <w:r w:rsidR="0064053B">
        <w:rPr>
          <w:sz w:val="24"/>
          <w:szCs w:val="24"/>
        </w:rPr>
        <w:tab/>
      </w:r>
      <w:r w:rsidR="0064053B">
        <w:rPr>
          <w:sz w:val="24"/>
          <w:szCs w:val="24"/>
        </w:rPr>
        <w:tab/>
      </w:r>
      <w:r w:rsidR="0064053B">
        <w:rPr>
          <w:sz w:val="24"/>
          <w:szCs w:val="24"/>
        </w:rPr>
        <w:tab/>
      </w:r>
      <w:r w:rsidR="00030137">
        <w:rPr>
          <w:sz w:val="24"/>
          <w:szCs w:val="24"/>
        </w:rPr>
        <w:tab/>
      </w:r>
      <w:r w:rsidR="00C66168" w:rsidRPr="002E26BE">
        <w:rPr>
          <w:sz w:val="24"/>
          <w:szCs w:val="24"/>
        </w:rPr>
        <w:t>Brandy LaFleur</w:t>
      </w:r>
      <w:r w:rsidR="00030137" w:rsidRPr="002E26BE">
        <w:rPr>
          <w:sz w:val="24"/>
          <w:szCs w:val="24"/>
        </w:rPr>
        <w:t xml:space="preserve">, </w:t>
      </w:r>
      <w:r w:rsidR="00C66168" w:rsidRPr="002E26BE">
        <w:rPr>
          <w:sz w:val="24"/>
          <w:szCs w:val="24"/>
        </w:rPr>
        <w:t>Buyer</w:t>
      </w:r>
    </w:p>
    <w:p w:rsidR="00E96538" w:rsidRPr="002E26BE" w:rsidRDefault="00E96538" w:rsidP="00E96538">
      <w:pPr>
        <w:spacing w:before="120" w:after="120"/>
        <w:ind w:left="1440" w:firstLine="720"/>
        <w:rPr>
          <w:sz w:val="24"/>
          <w:szCs w:val="24"/>
        </w:rPr>
      </w:pPr>
      <w:r w:rsidRPr="002E26BE">
        <w:rPr>
          <w:sz w:val="24"/>
          <w:szCs w:val="24"/>
        </w:rPr>
        <w:t xml:space="preserve">Telephone </w:t>
      </w:r>
      <w:r w:rsidR="0064053B" w:rsidRPr="002E26BE">
        <w:rPr>
          <w:sz w:val="24"/>
          <w:szCs w:val="24"/>
        </w:rPr>
        <w:tab/>
      </w:r>
      <w:r w:rsidR="0064053B" w:rsidRPr="002E26BE">
        <w:rPr>
          <w:sz w:val="24"/>
          <w:szCs w:val="24"/>
        </w:rPr>
        <w:tab/>
      </w:r>
      <w:r w:rsidR="0064053B" w:rsidRPr="002E26BE">
        <w:rPr>
          <w:sz w:val="24"/>
          <w:szCs w:val="24"/>
        </w:rPr>
        <w:tab/>
      </w:r>
      <w:r w:rsidR="00030137" w:rsidRPr="002E26BE">
        <w:rPr>
          <w:sz w:val="24"/>
          <w:szCs w:val="24"/>
        </w:rPr>
        <w:tab/>
      </w:r>
      <w:r w:rsidR="00C66168" w:rsidRPr="002E26BE">
        <w:rPr>
          <w:sz w:val="24"/>
          <w:szCs w:val="24"/>
        </w:rPr>
        <w:t>716-501-2162</w:t>
      </w:r>
    </w:p>
    <w:p w:rsidR="00E96538" w:rsidRPr="002E26BE" w:rsidRDefault="0064053B" w:rsidP="00E96538">
      <w:pPr>
        <w:spacing w:after="240"/>
        <w:ind w:left="1440" w:firstLine="720"/>
        <w:rPr>
          <w:sz w:val="24"/>
          <w:szCs w:val="24"/>
        </w:rPr>
      </w:pPr>
      <w:r w:rsidRPr="002E26BE">
        <w:rPr>
          <w:sz w:val="24"/>
          <w:szCs w:val="24"/>
        </w:rPr>
        <w:t>Email</w:t>
      </w:r>
      <w:r w:rsidRPr="002E26BE">
        <w:rPr>
          <w:sz w:val="24"/>
          <w:szCs w:val="24"/>
        </w:rPr>
        <w:tab/>
      </w:r>
      <w:r w:rsidRPr="002E26BE">
        <w:rPr>
          <w:sz w:val="24"/>
          <w:szCs w:val="24"/>
        </w:rPr>
        <w:tab/>
      </w:r>
      <w:r w:rsidRPr="002E26BE">
        <w:rPr>
          <w:sz w:val="24"/>
          <w:szCs w:val="24"/>
        </w:rPr>
        <w:tab/>
      </w:r>
      <w:r w:rsidRPr="002E26BE">
        <w:rPr>
          <w:sz w:val="24"/>
          <w:szCs w:val="24"/>
        </w:rPr>
        <w:tab/>
      </w:r>
      <w:r w:rsidR="00030137" w:rsidRPr="002E26BE">
        <w:rPr>
          <w:sz w:val="24"/>
          <w:szCs w:val="24"/>
        </w:rPr>
        <w:tab/>
      </w:r>
      <w:hyperlink r:id="rId12" w:history="1">
        <w:r w:rsidR="00F27672" w:rsidRPr="006E0CB8">
          <w:rPr>
            <w:rStyle w:val="Hyperlink"/>
            <w:sz w:val="24"/>
            <w:szCs w:val="24"/>
          </w:rPr>
          <w:t>blafleur@senecacasinos.com</w:t>
        </w:r>
      </w:hyperlink>
      <w:r w:rsidR="00F27672">
        <w:rPr>
          <w:sz w:val="24"/>
          <w:szCs w:val="24"/>
        </w:rPr>
        <w:t xml:space="preserve"> </w:t>
      </w:r>
    </w:p>
    <w:p w:rsidR="00E96538" w:rsidRPr="002E26BE" w:rsidRDefault="00E96538" w:rsidP="00E96538">
      <w:pPr>
        <w:pStyle w:val="Heading2"/>
        <w:rPr>
          <w:color w:val="auto"/>
        </w:rPr>
      </w:pPr>
      <w:bookmarkStart w:id="4" w:name="_Toc152681986"/>
      <w:r w:rsidRPr="002E26BE">
        <w:rPr>
          <w:color w:val="auto"/>
        </w:rPr>
        <w:t>Schedule of Events</w:t>
      </w:r>
      <w:bookmarkEnd w:id="4"/>
    </w:p>
    <w:p w:rsidR="00E96538" w:rsidRPr="002E26BE" w:rsidRDefault="00E96538" w:rsidP="00E96538">
      <w:pPr>
        <w:spacing w:before="120" w:after="120"/>
        <w:ind w:left="1440" w:firstLine="720"/>
        <w:rPr>
          <w:sz w:val="24"/>
          <w:szCs w:val="24"/>
        </w:rPr>
      </w:pPr>
      <w:r w:rsidRPr="002E26BE">
        <w:rPr>
          <w:sz w:val="24"/>
          <w:szCs w:val="24"/>
        </w:rPr>
        <w:t xml:space="preserve">RFP issue date: </w:t>
      </w:r>
      <w:r w:rsidR="0064053B" w:rsidRPr="002E26BE">
        <w:rPr>
          <w:sz w:val="24"/>
          <w:szCs w:val="24"/>
        </w:rPr>
        <w:t xml:space="preserve"> </w:t>
      </w:r>
      <w:r w:rsidR="0064053B" w:rsidRPr="002E26BE">
        <w:rPr>
          <w:sz w:val="24"/>
          <w:szCs w:val="24"/>
        </w:rPr>
        <w:tab/>
      </w:r>
      <w:r w:rsidR="0064053B" w:rsidRPr="002E26BE">
        <w:rPr>
          <w:sz w:val="24"/>
          <w:szCs w:val="24"/>
        </w:rPr>
        <w:tab/>
      </w:r>
      <w:r w:rsidR="00030137" w:rsidRPr="002E26BE">
        <w:rPr>
          <w:sz w:val="24"/>
          <w:szCs w:val="24"/>
        </w:rPr>
        <w:tab/>
      </w:r>
      <w:r w:rsidR="00D268F3">
        <w:rPr>
          <w:sz w:val="24"/>
          <w:szCs w:val="24"/>
        </w:rPr>
        <w:t>12/22</w:t>
      </w:r>
      <w:r w:rsidR="00C66168" w:rsidRPr="002E26BE">
        <w:rPr>
          <w:sz w:val="24"/>
          <w:szCs w:val="24"/>
        </w:rPr>
        <w:t>/2023</w:t>
      </w:r>
    </w:p>
    <w:p w:rsidR="0064053B" w:rsidRPr="002E26BE" w:rsidRDefault="0064053B" w:rsidP="00E96538">
      <w:pPr>
        <w:spacing w:before="120" w:after="120"/>
        <w:ind w:left="1440" w:firstLine="720"/>
        <w:rPr>
          <w:sz w:val="24"/>
          <w:szCs w:val="24"/>
        </w:rPr>
      </w:pPr>
      <w:r w:rsidRPr="002E26BE">
        <w:rPr>
          <w:sz w:val="24"/>
          <w:szCs w:val="24"/>
        </w:rPr>
        <w:t>Intent to Bid confirmed</w:t>
      </w:r>
      <w:r w:rsidR="00D268F3">
        <w:rPr>
          <w:sz w:val="24"/>
          <w:szCs w:val="24"/>
        </w:rPr>
        <w:t xml:space="preserve"> by:</w:t>
      </w:r>
      <w:r w:rsidR="00D268F3">
        <w:rPr>
          <w:sz w:val="24"/>
          <w:szCs w:val="24"/>
        </w:rPr>
        <w:tab/>
      </w:r>
      <w:r w:rsidR="00D268F3">
        <w:rPr>
          <w:sz w:val="24"/>
          <w:szCs w:val="24"/>
        </w:rPr>
        <w:tab/>
        <w:t>01/05/2024</w:t>
      </w:r>
    </w:p>
    <w:p w:rsidR="00D268F3" w:rsidRDefault="00E96538" w:rsidP="00E96538">
      <w:pPr>
        <w:spacing w:before="120" w:after="120"/>
        <w:ind w:left="1440" w:firstLine="720"/>
        <w:rPr>
          <w:sz w:val="24"/>
          <w:szCs w:val="24"/>
        </w:rPr>
      </w:pPr>
      <w:r w:rsidRPr="002E26BE">
        <w:rPr>
          <w:sz w:val="24"/>
          <w:szCs w:val="24"/>
        </w:rPr>
        <w:t xml:space="preserve">Bidder questions due: </w:t>
      </w:r>
      <w:r w:rsidR="0018664F" w:rsidRPr="002E26BE">
        <w:rPr>
          <w:sz w:val="24"/>
          <w:szCs w:val="24"/>
        </w:rPr>
        <w:tab/>
      </w:r>
      <w:r w:rsidR="0018664F" w:rsidRPr="002E26BE">
        <w:rPr>
          <w:sz w:val="24"/>
          <w:szCs w:val="24"/>
        </w:rPr>
        <w:tab/>
      </w:r>
      <w:r w:rsidR="00D268F3">
        <w:rPr>
          <w:sz w:val="24"/>
          <w:szCs w:val="24"/>
        </w:rPr>
        <w:t>01/05/2024</w:t>
      </w:r>
    </w:p>
    <w:p w:rsidR="00D268F3" w:rsidRDefault="00D268F3" w:rsidP="00E96538">
      <w:pPr>
        <w:spacing w:before="120" w:after="120"/>
        <w:ind w:left="1440" w:firstLine="720"/>
        <w:rPr>
          <w:sz w:val="24"/>
          <w:szCs w:val="24"/>
        </w:rPr>
      </w:pPr>
      <w:r>
        <w:rPr>
          <w:sz w:val="24"/>
          <w:szCs w:val="24"/>
        </w:rPr>
        <w:t>Bidder Walk-throughs (SNC)</w:t>
      </w:r>
      <w:r>
        <w:rPr>
          <w:sz w:val="24"/>
          <w:szCs w:val="24"/>
        </w:rPr>
        <w:tab/>
      </w:r>
      <w:r>
        <w:rPr>
          <w:sz w:val="24"/>
          <w:szCs w:val="24"/>
        </w:rPr>
        <w:tab/>
        <w:t>01/15/2024 – 01/26/2024</w:t>
      </w:r>
    </w:p>
    <w:p w:rsidR="00E96538" w:rsidRPr="002E26BE" w:rsidRDefault="00D268F3" w:rsidP="00E96538">
      <w:pPr>
        <w:spacing w:before="120" w:after="120"/>
        <w:ind w:left="1440" w:firstLine="720"/>
        <w:rPr>
          <w:sz w:val="24"/>
          <w:szCs w:val="24"/>
        </w:rPr>
      </w:pPr>
      <w:r>
        <w:rPr>
          <w:sz w:val="24"/>
          <w:szCs w:val="24"/>
        </w:rPr>
        <w:t>Bidder Walk-throughs (SAC)</w:t>
      </w:r>
      <w:r>
        <w:rPr>
          <w:sz w:val="24"/>
          <w:szCs w:val="24"/>
        </w:rPr>
        <w:tab/>
      </w:r>
      <w:r>
        <w:rPr>
          <w:sz w:val="24"/>
          <w:szCs w:val="24"/>
        </w:rPr>
        <w:tab/>
        <w:t>01/29/2024 – 02/02/2024</w:t>
      </w:r>
      <w:r w:rsidR="00E96538" w:rsidRPr="002E26BE">
        <w:rPr>
          <w:sz w:val="24"/>
          <w:szCs w:val="24"/>
        </w:rPr>
        <w:tab/>
      </w:r>
      <w:r w:rsidR="00E96538" w:rsidRPr="002E26BE">
        <w:rPr>
          <w:sz w:val="24"/>
          <w:szCs w:val="24"/>
        </w:rPr>
        <w:tab/>
      </w:r>
    </w:p>
    <w:p w:rsidR="00E96538" w:rsidRPr="002E26BE" w:rsidRDefault="00E96538" w:rsidP="00E96538">
      <w:pPr>
        <w:spacing w:before="120" w:after="240"/>
        <w:ind w:left="5760" w:hanging="3600"/>
        <w:rPr>
          <w:b/>
          <w:sz w:val="24"/>
          <w:szCs w:val="24"/>
        </w:rPr>
      </w:pPr>
      <w:r w:rsidRPr="002E26BE">
        <w:rPr>
          <w:b/>
          <w:sz w:val="24"/>
          <w:szCs w:val="24"/>
          <w:u w:val="single"/>
        </w:rPr>
        <w:t>Bid Submission Deadline</w:t>
      </w:r>
      <w:r w:rsidRPr="002E26BE">
        <w:rPr>
          <w:b/>
          <w:sz w:val="24"/>
          <w:szCs w:val="24"/>
        </w:rPr>
        <w:t xml:space="preserve">: </w:t>
      </w:r>
      <w:r w:rsidRPr="002E26BE">
        <w:rPr>
          <w:b/>
          <w:sz w:val="24"/>
          <w:szCs w:val="24"/>
        </w:rPr>
        <w:tab/>
      </w:r>
      <w:r w:rsidR="00D268F3">
        <w:rPr>
          <w:b/>
          <w:sz w:val="24"/>
          <w:szCs w:val="24"/>
        </w:rPr>
        <w:t>02/1</w:t>
      </w:r>
      <w:r w:rsidR="00F27672">
        <w:rPr>
          <w:b/>
          <w:sz w:val="24"/>
          <w:szCs w:val="24"/>
        </w:rPr>
        <w:t>9</w:t>
      </w:r>
      <w:r w:rsidR="00D268F3">
        <w:rPr>
          <w:b/>
          <w:sz w:val="24"/>
          <w:szCs w:val="24"/>
        </w:rPr>
        <w:t>/2024</w:t>
      </w:r>
      <w:r w:rsidR="00030137" w:rsidRPr="002E26BE">
        <w:rPr>
          <w:b/>
          <w:sz w:val="24"/>
          <w:szCs w:val="24"/>
        </w:rPr>
        <w:t xml:space="preserve"> by 5:00 PM ET</w:t>
      </w:r>
    </w:p>
    <w:p w:rsidR="00E96538" w:rsidRDefault="00E96538" w:rsidP="00E96538">
      <w:pPr>
        <w:pStyle w:val="Heading2"/>
        <w:rPr>
          <w:rFonts w:eastAsia="Times New Roman"/>
        </w:rPr>
      </w:pPr>
      <w:bookmarkStart w:id="5" w:name="_Toc152681987"/>
      <w:r>
        <w:rPr>
          <w:rFonts w:eastAsia="Times New Roman"/>
        </w:rPr>
        <w:t>Intent to B</w:t>
      </w:r>
      <w:r w:rsidR="006411A6">
        <w:rPr>
          <w:rFonts w:eastAsia="Times New Roman"/>
        </w:rPr>
        <w:t>id &amp; Availability for Demo</w:t>
      </w:r>
      <w:r w:rsidR="00F46905">
        <w:rPr>
          <w:rFonts w:eastAsia="Times New Roman"/>
        </w:rPr>
        <w:t>nstrations</w:t>
      </w:r>
      <w:bookmarkEnd w:id="5"/>
    </w:p>
    <w:p w:rsidR="00E96538" w:rsidRDefault="00E96538" w:rsidP="00E96538">
      <w:pPr>
        <w:ind w:left="1440"/>
        <w:jc w:val="both"/>
      </w:pPr>
      <w:r>
        <w:t xml:space="preserve">Bidders </w:t>
      </w:r>
      <w:r w:rsidR="00030137">
        <w:t>will confirm</w:t>
      </w:r>
      <w:r>
        <w:t xml:space="preserve"> their inte</w:t>
      </w:r>
      <w:r w:rsidR="00030137">
        <w:t xml:space="preserve">nt to bid by the date </w:t>
      </w:r>
      <w:r>
        <w:t>indicated in the above schedule of events.</w:t>
      </w:r>
    </w:p>
    <w:p w:rsidR="00E96538" w:rsidRPr="00CC3D40" w:rsidRDefault="00E96538" w:rsidP="00E96538">
      <w:pPr>
        <w:pStyle w:val="Heading2"/>
        <w:rPr>
          <w:rFonts w:eastAsia="Times New Roman"/>
        </w:rPr>
      </w:pPr>
      <w:bookmarkStart w:id="6" w:name="_Toc152681988"/>
      <w:r>
        <w:rPr>
          <w:rFonts w:eastAsia="Times New Roman"/>
        </w:rPr>
        <w:t xml:space="preserve">Bidder </w:t>
      </w:r>
      <w:r w:rsidRPr="00CC3D40">
        <w:rPr>
          <w:rFonts w:eastAsia="Times New Roman"/>
        </w:rPr>
        <w:t>Questions</w:t>
      </w:r>
      <w:bookmarkEnd w:id="6"/>
    </w:p>
    <w:p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questi</w:t>
      </w:r>
      <w:r w:rsidR="006411A6">
        <w:rPr>
          <w:rFonts w:eastAsia="Times New Roman" w:cstheme="minorHAnsi"/>
        </w:rPr>
        <w:t xml:space="preserve">ons to the </w:t>
      </w:r>
      <w:r w:rsidRPr="00371E1A">
        <w:rPr>
          <w:rFonts w:eastAsia="Times New Roman" w:cstheme="minorHAnsi"/>
        </w:rPr>
        <w:t xml:space="preserve">email address </w:t>
      </w:r>
      <w:r w:rsidR="006411A6">
        <w:rPr>
          <w:rFonts w:eastAsia="Times New Roman" w:cstheme="minorHAnsi"/>
        </w:rPr>
        <w:t>listed above</w:t>
      </w:r>
      <w:r w:rsidRPr="00371E1A">
        <w:rPr>
          <w:rFonts w:eastAsia="Times New Roman" w:cstheme="minorHAnsi"/>
        </w:rPr>
        <w:t xml:space="preserve">. </w:t>
      </w:r>
      <w:r w:rsidRPr="00371E1A">
        <w:rPr>
          <w:rFonts w:eastAsia="Times New Roman" w:cstheme="minorHAnsi"/>
          <w:i/>
        </w:rPr>
        <w:t>No telephone questions will be accepted or considered</w:t>
      </w:r>
      <w:r w:rsidRPr="00371E1A">
        <w:rPr>
          <w:rFonts w:eastAsia="Times New Roman" w:cstheme="minorHAnsi"/>
        </w:rPr>
        <w:t xml:space="preserve">.  </w:t>
      </w:r>
    </w:p>
    <w:p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lastRenderedPageBreak/>
        <w:t>Questions must reference the specific RFP paragraph number and page and quote the passage being questioned. SGC wil</w:t>
      </w:r>
      <w:r w:rsidR="006411A6">
        <w:rPr>
          <w:rFonts w:eastAsia="Times New Roman" w:cstheme="minorHAnsi"/>
        </w:rPr>
        <w:t xml:space="preserve">l respond to questions </w:t>
      </w:r>
      <w:r w:rsidRPr="00371E1A">
        <w:rPr>
          <w:rFonts w:eastAsia="Times New Roman" w:cstheme="minorHAnsi"/>
        </w:rPr>
        <w:t>and will sen</w:t>
      </w:r>
      <w:r w:rsidR="006411A6">
        <w:rPr>
          <w:rFonts w:eastAsia="Times New Roman" w:cstheme="minorHAnsi"/>
        </w:rPr>
        <w:t>d answers to all bidders by the date indicated above in schedule of events.</w:t>
      </w:r>
    </w:p>
    <w:p w:rsidR="00456E00" w:rsidRPr="00CC3D40" w:rsidRDefault="00456E00" w:rsidP="00456E00">
      <w:pPr>
        <w:pStyle w:val="Heading2"/>
        <w:rPr>
          <w:rFonts w:eastAsia="Times New Roman"/>
        </w:rPr>
      </w:pPr>
      <w:bookmarkStart w:id="7" w:name="_Toc17728971"/>
      <w:bookmarkStart w:id="8" w:name="_Toc152681989"/>
      <w:r w:rsidRPr="00CC3D40">
        <w:rPr>
          <w:rFonts w:eastAsia="Times New Roman"/>
        </w:rPr>
        <w:t>Submission of Proposals</w:t>
      </w:r>
      <w:bookmarkEnd w:id="7"/>
      <w:bookmarkEnd w:id="8"/>
    </w:p>
    <w:p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w:t>
      </w:r>
    </w:p>
    <w:p w:rsidR="00E96538" w:rsidRDefault="002E61B6"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w:t>
      </w:r>
      <w:r w:rsidR="00456E00" w:rsidRPr="000F29A3">
        <w:rPr>
          <w:rFonts w:eastAsia="Times New Roman" w:cstheme="minorHAnsi"/>
        </w:rPr>
        <w:t xml:space="preserve">roposals </w:t>
      </w:r>
      <w:r>
        <w:rPr>
          <w:rFonts w:eastAsia="Times New Roman" w:cstheme="minorHAnsi"/>
        </w:rPr>
        <w:t xml:space="preserve">must be received </w:t>
      </w:r>
      <w:r w:rsidR="00456E00" w:rsidRPr="000F29A3">
        <w:rPr>
          <w:rFonts w:eastAsia="Times New Roman" w:cstheme="minorHAnsi"/>
        </w:rPr>
        <w:t xml:space="preserve">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rsidR="001F742C" w:rsidRDefault="001F742C" w:rsidP="00456E00">
      <w:pPr>
        <w:pStyle w:val="ListParagraph"/>
        <w:spacing w:after="120" w:line="240" w:lineRule="auto"/>
        <w:ind w:left="1440"/>
        <w:contextualSpacing w:val="0"/>
        <w:jc w:val="both"/>
        <w:rPr>
          <w:rFonts w:eastAsia="Times New Roman" w:cstheme="minorHAnsi"/>
          <w:sz w:val="24"/>
          <w:szCs w:val="24"/>
        </w:rPr>
      </w:pPr>
      <w:r w:rsidRPr="001F742C">
        <w:rPr>
          <w:rFonts w:eastAsia="Times New Roman" w:cstheme="minorHAnsi"/>
          <w:sz w:val="24"/>
          <w:szCs w:val="24"/>
        </w:rPr>
        <w:t xml:space="preserve">Each Solution Provider must </w:t>
      </w:r>
      <w:r w:rsidR="00EF6DFD">
        <w:rPr>
          <w:rFonts w:eastAsia="Times New Roman" w:cstheme="minorHAnsi"/>
          <w:sz w:val="24"/>
          <w:szCs w:val="24"/>
        </w:rPr>
        <w:t>confirm</w:t>
      </w:r>
      <w:r w:rsidRPr="001F742C">
        <w:rPr>
          <w:rFonts w:eastAsia="Times New Roman" w:cstheme="minorHAnsi"/>
          <w:sz w:val="24"/>
          <w:szCs w:val="24"/>
        </w:rPr>
        <w:t xml:space="preserve"> the name, title, address and telephone number of the individual with the authority to contractually bind the company, and who should be contacted during the RFP evaluation period.   </w:t>
      </w:r>
    </w:p>
    <w:p w:rsidR="00834241" w:rsidRDefault="00834241" w:rsidP="00834241">
      <w:pPr>
        <w:pStyle w:val="Heading2"/>
        <w:rPr>
          <w:rFonts w:eastAsia="Times New Roman"/>
        </w:rPr>
      </w:pPr>
      <w:bookmarkStart w:id="9" w:name="_Toc17728972"/>
      <w:bookmarkStart w:id="10" w:name="_Toc152681990"/>
      <w:r w:rsidRPr="00EE18DD">
        <w:rPr>
          <w:rFonts w:eastAsia="Times New Roman"/>
        </w:rPr>
        <w:t>Proposal Format</w:t>
      </w:r>
      <w:bookmarkEnd w:id="9"/>
      <w:bookmarkEnd w:id="10"/>
    </w:p>
    <w:p w:rsidR="00297107" w:rsidRDefault="00297107" w:rsidP="0029710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rsidR="001F742C" w:rsidRDefault="001F742C" w:rsidP="00297107">
      <w:r>
        <w:tab/>
      </w:r>
      <w:r>
        <w:tab/>
      </w:r>
      <w:r w:rsidR="005D245F">
        <w:t xml:space="preserve">Bidders must complete the attached excel workbook </w:t>
      </w:r>
      <w:r w:rsidR="00F27672">
        <w:t>“</w:t>
      </w:r>
      <w:r w:rsidR="00F27672" w:rsidRPr="005D245F">
        <w:rPr>
          <w:rFonts w:ascii="Leelawadee UI" w:hAnsi="Leelawadee UI" w:cs="Leelawadee UI"/>
          <w:b/>
          <w:i/>
          <w:snapToGrid w:val="0"/>
          <w:color w:val="FF0000"/>
          <w:sz w:val="20"/>
          <w:highlight w:val="yellow"/>
        </w:rPr>
        <w:t xml:space="preserve">Exhibit A </w:t>
      </w:r>
      <w:r w:rsidR="00D268F3">
        <w:rPr>
          <w:rFonts w:ascii="Leelawadee UI" w:hAnsi="Leelawadee UI" w:cs="Leelawadee UI"/>
          <w:b/>
          <w:i/>
          <w:snapToGrid w:val="0"/>
          <w:color w:val="FF0000"/>
          <w:sz w:val="20"/>
          <w:highlight w:val="yellow"/>
        </w:rPr>
        <w:t>– RFP SGC-0013</w:t>
      </w:r>
      <w:r w:rsidR="00F27672">
        <w:rPr>
          <w:rFonts w:ascii="Leelawadee UI" w:hAnsi="Leelawadee UI" w:cs="Leelawadee UI"/>
          <w:b/>
          <w:i/>
          <w:snapToGrid w:val="0"/>
          <w:color w:val="FF0000"/>
          <w:sz w:val="20"/>
          <w:highlight w:val="yellow"/>
        </w:rPr>
        <w:t>-24</w:t>
      </w:r>
      <w:r w:rsidR="005D245F" w:rsidRPr="005D245F">
        <w:rPr>
          <w:rFonts w:ascii="Leelawadee UI" w:hAnsi="Leelawadee UI" w:cs="Leelawadee UI"/>
          <w:b/>
          <w:i/>
          <w:snapToGrid w:val="0"/>
          <w:color w:val="FF0000"/>
          <w:sz w:val="20"/>
          <w:highlight w:val="yellow"/>
        </w:rPr>
        <w:t xml:space="preserve">BL </w:t>
      </w:r>
      <w:r w:rsidR="00F27672">
        <w:rPr>
          <w:rFonts w:ascii="Leelawadee UI" w:hAnsi="Leelawadee UI" w:cs="Leelawadee UI"/>
          <w:b/>
          <w:i/>
          <w:snapToGrid w:val="0"/>
          <w:color w:val="FF0000"/>
          <w:sz w:val="20"/>
          <w:highlight w:val="yellow"/>
        </w:rPr>
        <w:tab/>
      </w:r>
      <w:r w:rsidR="00F27672" w:rsidRPr="00F27672">
        <w:rPr>
          <w:rFonts w:ascii="Leelawadee UI" w:hAnsi="Leelawadee UI" w:cs="Leelawadee UI"/>
          <w:b/>
          <w:i/>
          <w:snapToGrid w:val="0"/>
          <w:color w:val="FF0000"/>
          <w:sz w:val="20"/>
        </w:rPr>
        <w:tab/>
      </w:r>
      <w:r w:rsidR="00F27672" w:rsidRPr="00F27672">
        <w:rPr>
          <w:rFonts w:ascii="Leelawadee UI" w:hAnsi="Leelawadee UI" w:cs="Leelawadee UI"/>
          <w:b/>
          <w:i/>
          <w:snapToGrid w:val="0"/>
          <w:color w:val="FF0000"/>
          <w:sz w:val="20"/>
        </w:rPr>
        <w:tab/>
      </w:r>
      <w:proofErr w:type="spellStart"/>
      <w:r w:rsidR="00D268F3" w:rsidRPr="00D268F3">
        <w:rPr>
          <w:rFonts w:ascii="Leelawadee UI" w:hAnsi="Leelawadee UI" w:cs="Leelawadee UI"/>
          <w:b/>
          <w:i/>
          <w:snapToGrid w:val="0"/>
          <w:color w:val="FF0000"/>
          <w:sz w:val="20"/>
          <w:highlight w:val="yellow"/>
        </w:rPr>
        <w:t>WinDSX</w:t>
      </w:r>
      <w:proofErr w:type="spellEnd"/>
      <w:r w:rsidR="005D245F">
        <w:t>”, which contains instruc</w:t>
      </w:r>
      <w:r w:rsidR="00D268F3">
        <w:t xml:space="preserve">tions for completion and SGC </w:t>
      </w:r>
      <w:r w:rsidR="005D245F">
        <w:t xml:space="preserve">Requirements &amp; </w:t>
      </w:r>
      <w:r w:rsidR="00D268F3">
        <w:tab/>
      </w:r>
      <w:r w:rsidR="00D268F3">
        <w:tab/>
      </w:r>
      <w:r w:rsidR="00D268F3">
        <w:tab/>
      </w:r>
      <w:r w:rsidR="00D268F3">
        <w:tab/>
      </w:r>
      <w:r w:rsidR="005D245F">
        <w:t>Specifications.</w:t>
      </w:r>
    </w:p>
    <w:p w:rsidR="00AA1C49" w:rsidRPr="00297107" w:rsidRDefault="00AA1C49" w:rsidP="00297107">
      <w:r>
        <w:tab/>
      </w:r>
      <w:r>
        <w:tab/>
        <w:t>In addition, the following documents must be sent with your RFP response:</w:t>
      </w:r>
    </w:p>
    <w:p w:rsidR="00834241" w:rsidRPr="00313EAB" w:rsidRDefault="00AA1C49" w:rsidP="00834241">
      <w:pPr>
        <w:spacing w:after="120"/>
        <w:ind w:left="720" w:firstLine="720"/>
        <w:rPr>
          <w:b/>
        </w:rPr>
      </w:pPr>
      <w:r>
        <w:rPr>
          <w:b/>
        </w:rPr>
        <w:t xml:space="preserve">1.  </w:t>
      </w:r>
      <w:r w:rsidR="00834241" w:rsidRPr="00313EAB">
        <w:rPr>
          <w:b/>
        </w:rPr>
        <w:t>Bidder Representations and Certifications</w:t>
      </w:r>
    </w:p>
    <w:p w:rsidR="00834241" w:rsidRDefault="00834241" w:rsidP="00834241">
      <w:pPr>
        <w:ind w:left="1440"/>
        <w:jc w:val="both"/>
      </w:pPr>
      <w:r>
        <w:t>A corporate officer or person who is authorized to repre</w:t>
      </w:r>
      <w:r w:rsidR="00AA1C49">
        <w:t xml:space="preserve">sent Bidder must complete, sign, </w:t>
      </w:r>
      <w:r>
        <w:t>and date the Bidder Certifications and Represent</w:t>
      </w:r>
      <w:r w:rsidR="00AA1C49">
        <w:t>ations shown on the last page of this RFP document, Section VI.</w:t>
      </w:r>
    </w:p>
    <w:p w:rsidR="00834241" w:rsidRPr="00AA1C49" w:rsidRDefault="00AA1C49" w:rsidP="00AA1C49">
      <w:pPr>
        <w:ind w:left="720" w:firstLine="720"/>
        <w:rPr>
          <w:b/>
        </w:rPr>
      </w:pPr>
      <w:r>
        <w:rPr>
          <w:b/>
        </w:rPr>
        <w:t xml:space="preserve">2.  </w:t>
      </w:r>
      <w:r w:rsidR="00834241" w:rsidRPr="00AA1C49">
        <w:rPr>
          <w:b/>
        </w:rPr>
        <w:t>Appendix-A: Evidence of Insurance</w:t>
      </w:r>
    </w:p>
    <w:p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rsidR="00834241" w:rsidRDefault="00834241" w:rsidP="00834241">
      <w:pPr>
        <w:ind w:left="1440"/>
        <w:jc w:val="both"/>
      </w:pPr>
      <w:r w:rsidRPr="00281D20">
        <w:t xml:space="preserve">SGC’s Risk Management Department has discretion to increase, decrease, or dispense with insurance in appropriate cases. They may, in addition to or instead of insurance, </w:t>
      </w:r>
      <w:r w:rsidRPr="00281D20">
        <w:lastRenderedPageBreak/>
        <w:t>require signature of a Waiver, Indemnification and Hold Harmless form by any individuals who will be present on SGC property.</w:t>
      </w:r>
    </w:p>
    <w:p w:rsidR="0023713C" w:rsidRPr="0023713C" w:rsidRDefault="00834241" w:rsidP="0023713C">
      <w:pPr>
        <w:ind w:left="1440"/>
      </w:pPr>
      <w:r>
        <w:t xml:space="preserve">For additional details, see section 22 of SGC’s Standard Terms &amp; Conditions at </w:t>
      </w:r>
      <w:hyperlink r:id="rId13" w:history="1">
        <w:r w:rsidR="0023713C" w:rsidRPr="0023713C">
          <w:rPr>
            <w:rStyle w:val="Hyperlink"/>
          </w:rPr>
          <w:t>https://senecacasinos.com/media/zqdd2j1f/sgc-standard-terms-and-conditions-v-10-30-20.pdf</w:t>
        </w:r>
      </w:hyperlink>
    </w:p>
    <w:p w:rsidR="00834241" w:rsidRPr="00AA1C49" w:rsidRDefault="00AA1C49" w:rsidP="00834241">
      <w:pPr>
        <w:spacing w:after="120"/>
        <w:ind w:left="720" w:firstLine="720"/>
        <w:rPr>
          <w:b/>
        </w:rPr>
      </w:pPr>
      <w:r w:rsidRPr="00AA1C49">
        <w:rPr>
          <w:b/>
        </w:rPr>
        <w:t xml:space="preserve">3.  </w:t>
      </w:r>
      <w:r w:rsidR="00834241" w:rsidRPr="00AA1C49">
        <w:rPr>
          <w:b/>
        </w:rPr>
        <w:t>Appendix-B:  Standard Agreements</w:t>
      </w:r>
    </w:p>
    <w:p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rsidR="0007296D" w:rsidRPr="000A074D" w:rsidRDefault="00AF6A50" w:rsidP="0007296D">
      <w:pPr>
        <w:pStyle w:val="Heading2"/>
        <w:rPr>
          <w:rFonts w:eastAsia="Times New Roman"/>
        </w:rPr>
      </w:pPr>
      <w:bookmarkStart w:id="11" w:name="_Toc152681991"/>
      <w:r>
        <w:rPr>
          <w:rFonts w:eastAsia="Times New Roman"/>
        </w:rPr>
        <w:t>Conditions</w:t>
      </w:r>
      <w:bookmarkEnd w:id="11"/>
    </w:p>
    <w:p w:rsidR="00AF6A50" w:rsidRDefault="00AF6A50" w:rsidP="00AF6A50">
      <w:r>
        <w:tab/>
      </w:r>
      <w:r>
        <w:tab/>
        <w:t>By participating in this RFP:</w:t>
      </w:r>
    </w:p>
    <w:p w:rsidR="00AF6A50" w:rsidRDefault="00AF6A50" w:rsidP="00AF6A50">
      <w:pPr>
        <w:pStyle w:val="ListParagraph"/>
        <w:numPr>
          <w:ilvl w:val="0"/>
          <w:numId w:val="9"/>
        </w:numPr>
      </w:pPr>
      <w:r>
        <w:t xml:space="preserve">Vendor agrees that you will not directly contact any </w:t>
      </w:r>
      <w:r w:rsidR="0007296D">
        <w:t>SGC</w:t>
      </w:r>
      <w:r>
        <w:t xml:space="preserve"> employee without prior written approval from </w:t>
      </w:r>
      <w:r w:rsidR="00E04E62">
        <w:t>SGC</w:t>
      </w:r>
      <w:r>
        <w:t xml:space="preserve">.  Failure to do so may revoke your invitation to participate in this RFP. </w:t>
      </w:r>
    </w:p>
    <w:p w:rsidR="00AF6A50" w:rsidRDefault="00AF6A50" w:rsidP="00AF6A50">
      <w:pPr>
        <w:pStyle w:val="ListParagraph"/>
        <w:numPr>
          <w:ilvl w:val="0"/>
          <w:numId w:val="9"/>
        </w:numPr>
      </w:pPr>
      <w:r>
        <w:t>Solution Provider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rsidR="00AF6A50" w:rsidRDefault="00F60CB4" w:rsidP="00AF6A50">
      <w:r>
        <w:tab/>
      </w:r>
      <w:r>
        <w:tab/>
        <w:t xml:space="preserve">Not all vendors invited to participate in the RFP will be invited to demonstrate their </w:t>
      </w:r>
      <w:r w:rsidR="0007296D">
        <w:tab/>
      </w:r>
      <w:r w:rsidR="0007296D">
        <w:tab/>
      </w:r>
      <w:r w:rsidR="0007296D">
        <w:tab/>
      </w:r>
      <w:r>
        <w:t xml:space="preserve">proposed solution.  </w:t>
      </w:r>
      <w:r w:rsidR="00AF6A50">
        <w:t>Should Solution Provider choose not to respond</w:t>
      </w:r>
      <w:r>
        <w:t xml:space="preserve"> to this RFP, </w:t>
      </w:r>
      <w:r w:rsidR="0007296D">
        <w:t>any</w:t>
      </w:r>
      <w:r>
        <w:t xml:space="preserve"> </w:t>
      </w:r>
      <w:r w:rsidR="0007296D">
        <w:tab/>
      </w:r>
      <w:r w:rsidR="0007296D">
        <w:tab/>
      </w:r>
      <w:r w:rsidR="0007296D">
        <w:tab/>
        <w:t>invitation to demo</w:t>
      </w:r>
      <w:r w:rsidR="00AF6A50">
        <w:t xml:space="preserve"> will be revoked.  </w:t>
      </w:r>
      <w:r w:rsidR="0007296D">
        <w:t>If either scenario above applies, solution provider</w:t>
      </w:r>
      <w:r w:rsidR="00AF6A50">
        <w:t xml:space="preserve"> </w:t>
      </w:r>
      <w:r w:rsidR="0007296D">
        <w:tab/>
      </w:r>
      <w:r w:rsidR="0007296D">
        <w:tab/>
      </w:r>
      <w:r w:rsidR="0007296D">
        <w:tab/>
      </w:r>
      <w:r w:rsidR="00AF6A50">
        <w:t>must destroy all copies of this RFP and any related attachments and communicatio</w:t>
      </w:r>
      <w:r w:rsidR="0007296D">
        <w:t>ns.</w:t>
      </w:r>
    </w:p>
    <w:p w:rsidR="00AF6A50" w:rsidRDefault="0007296D" w:rsidP="00AF6A50">
      <w:r>
        <w:tab/>
      </w:r>
      <w:r>
        <w:tab/>
      </w:r>
      <w:r w:rsidR="00AF6A50">
        <w:t xml:space="preserve">Solution Provider agrees that all information provided in their RFP response is valid for a </w:t>
      </w:r>
      <w:r>
        <w:tab/>
      </w:r>
      <w:r>
        <w:tab/>
      </w:r>
      <w:r w:rsidR="00AF6A50">
        <w:t xml:space="preserve">minimum of </w:t>
      </w:r>
      <w:r>
        <w:t>90 days from the response date.</w:t>
      </w:r>
    </w:p>
    <w:p w:rsidR="00AF6A50" w:rsidRDefault="0007296D" w:rsidP="00AF6A50">
      <w:r>
        <w:tab/>
      </w:r>
      <w:r>
        <w:tab/>
      </w:r>
      <w:r w:rsidR="00AF6A50">
        <w:t xml:space="preserve">All costs incurred by the Solution Provider for participating in this evaluation will be the </w:t>
      </w:r>
      <w:r>
        <w:tab/>
      </w:r>
      <w:r>
        <w:tab/>
      </w:r>
      <w:r>
        <w:tab/>
      </w:r>
      <w:r w:rsidR="00AF6A50">
        <w:t xml:space="preserve">responsibility of the Solution Provider.  </w:t>
      </w:r>
      <w:r>
        <w:t>SGC</w:t>
      </w:r>
      <w:r w:rsidR="00AF6A50">
        <w:t xml:space="preserve"> will not reimburse any Solution Provider </w:t>
      </w:r>
      <w:r>
        <w:tab/>
      </w:r>
      <w:r>
        <w:tab/>
      </w:r>
      <w:r>
        <w:tab/>
      </w:r>
      <w:r w:rsidR="00AF6A50">
        <w:t>costs or expenses.</w:t>
      </w:r>
    </w:p>
    <w:p w:rsidR="00AF6A50" w:rsidRPr="00AF6A50" w:rsidRDefault="0007296D" w:rsidP="00AF6A50">
      <w:r>
        <w:tab/>
      </w:r>
      <w:r>
        <w:tab/>
      </w:r>
      <w:r w:rsidR="00AF6A50">
        <w:t>All responses to the RFP</w:t>
      </w:r>
      <w:r>
        <w:t xml:space="preserve"> become the property of SGC.</w:t>
      </w:r>
    </w:p>
    <w:p w:rsidR="00E96538" w:rsidRPr="00325DC1" w:rsidRDefault="00E96538" w:rsidP="00E96538">
      <w:pPr>
        <w:pStyle w:val="Heading2"/>
        <w:rPr>
          <w:rFonts w:eastAsia="Times New Roman"/>
        </w:rPr>
      </w:pPr>
      <w:bookmarkStart w:id="12" w:name="_Toc152681992"/>
      <w:r w:rsidRPr="00325DC1">
        <w:rPr>
          <w:rFonts w:eastAsia="Times New Roman"/>
        </w:rPr>
        <w:t>Propo</w:t>
      </w:r>
      <w:r>
        <w:rPr>
          <w:rFonts w:eastAsia="Times New Roman"/>
        </w:rPr>
        <w:t>sal Evaluation/Vendor Selection</w:t>
      </w:r>
      <w:bookmarkEnd w:id="12"/>
    </w:p>
    <w:p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w:t>
      </w:r>
      <w:r w:rsidRPr="00294673">
        <w:lastRenderedPageBreak/>
        <w:t xml:space="preserve">It is only following all of these actions that the successful Bidder will be considered a Vendor of SGC. </w:t>
      </w:r>
    </w:p>
    <w:p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rsidR="00E96538" w:rsidRDefault="00E96538" w:rsidP="00E96538">
      <w:pPr>
        <w:pStyle w:val="Heading2"/>
        <w:rPr>
          <w:rFonts w:eastAsia="Times New Roman"/>
        </w:rPr>
      </w:pPr>
      <w:bookmarkStart w:id="13" w:name="_Toc152681993"/>
      <w:r>
        <w:rPr>
          <w:rFonts w:eastAsia="Times New Roman"/>
        </w:rPr>
        <w:t>General Bidder Information</w:t>
      </w:r>
      <w:bookmarkEnd w:id="13"/>
    </w:p>
    <w:p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rsidR="00E96538" w:rsidRPr="00961C9F" w:rsidRDefault="00E96538" w:rsidP="00E96538">
      <w:pPr>
        <w:pStyle w:val="Heading2"/>
        <w:rPr>
          <w:rFonts w:eastAsia="Times New Roman"/>
        </w:rPr>
      </w:pPr>
      <w:bookmarkStart w:id="14" w:name="_Toc152681994"/>
      <w:r w:rsidRPr="00961C9F">
        <w:rPr>
          <w:rFonts w:eastAsia="Times New Roman"/>
        </w:rPr>
        <w:t>SGC Standard Terms and Conditions</w:t>
      </w:r>
      <w:bookmarkEnd w:id="14"/>
    </w:p>
    <w:p w:rsidR="00B04250" w:rsidRDefault="00E96538" w:rsidP="00E96538">
      <w:pPr>
        <w:spacing w:after="120" w:line="240" w:lineRule="auto"/>
        <w:ind w:left="1440"/>
        <w:jc w:val="both"/>
      </w:pPr>
      <w:r w:rsidRPr="00EA5550">
        <w:rPr>
          <w:rFonts w:eastAsia="Times New Roman" w:cstheme="minorHAnsi"/>
        </w:rPr>
        <w:t xml:space="preserve">Any purchase order or contract </w:t>
      </w:r>
      <w:r w:rsidR="00364298">
        <w:rPr>
          <w:rFonts w:eastAsia="Times New Roman" w:cstheme="minorHAnsi"/>
        </w:rPr>
        <w:t>resulting</w:t>
      </w:r>
      <w:r w:rsidRPr="00EA5550">
        <w:rPr>
          <w:rFonts w:eastAsia="Times New Roman" w:cstheme="minorHAnsi"/>
        </w:rPr>
        <w:t xml:space="preserve"> from this RFP (in the absence of language to the contrary in the contract) is subject to the terms and conditions hereof as well as to Seneca Gaming Corporation’s Standard Terms and Conditions which are available on the following website: </w:t>
      </w:r>
      <w:hyperlink r:id="rId14" w:history="1">
        <w:r w:rsidR="0023713C" w:rsidRPr="0023713C">
          <w:rPr>
            <w:rStyle w:val="Hyperlink"/>
          </w:rPr>
          <w:t>https://senecacasinos.com/media/zqdd2j1f/sgc-standard-terms-and-conditions-v-10-30-20.pdf</w:t>
        </w:r>
      </w:hyperlink>
      <w:r w:rsidR="00B04250">
        <w:t>.</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rsidR="00E96538" w:rsidRPr="00D059D0" w:rsidRDefault="006F405D" w:rsidP="00E96538">
      <w:pPr>
        <w:pStyle w:val="Heading1"/>
        <w:rPr>
          <w:rFonts w:eastAsia="Times New Roman"/>
        </w:rPr>
      </w:pPr>
      <w:bookmarkStart w:id="15" w:name="_Toc152681995"/>
      <w:r>
        <w:rPr>
          <w:rFonts w:eastAsia="Times New Roman"/>
        </w:rPr>
        <w:lastRenderedPageBreak/>
        <w:t>Scope</w:t>
      </w:r>
      <w:bookmarkEnd w:id="15"/>
    </w:p>
    <w:p w:rsidR="00E96538" w:rsidRDefault="000A074D" w:rsidP="00270DEB">
      <w:pPr>
        <w:pStyle w:val="Heading2"/>
      </w:pPr>
      <w:bookmarkStart w:id="16" w:name="_Toc152681996"/>
      <w:r>
        <w:t>Scope &amp;</w:t>
      </w:r>
      <w:r w:rsidR="00270DEB">
        <w:t xml:space="preserve"> Requirements</w:t>
      </w:r>
      <w:bookmarkEnd w:id="16"/>
    </w:p>
    <w:p w:rsidR="00E27483" w:rsidRPr="00143009" w:rsidRDefault="00270DEB" w:rsidP="00143009">
      <w:r>
        <w:tab/>
      </w:r>
      <w:r>
        <w:tab/>
        <w:t>Th</w:t>
      </w:r>
      <w:r w:rsidR="00AD77E0">
        <w:t>e following attachment</w:t>
      </w:r>
      <w:r>
        <w:t xml:space="preserve"> contain</w:t>
      </w:r>
      <w:r w:rsidR="00AD77E0">
        <w:t>s</w:t>
      </w:r>
      <w:r>
        <w:t xml:space="preserve"> </w:t>
      </w:r>
      <w:r w:rsidR="00AD77E0">
        <w:t xml:space="preserve">information related </w:t>
      </w:r>
      <w:r w:rsidR="000A074D">
        <w:t>the RFP Scope &amp; Requirement</w:t>
      </w:r>
      <w:r w:rsidR="005D245F">
        <w:t>s</w:t>
      </w:r>
      <w:r w:rsidR="000A074D">
        <w:t>.</w:t>
      </w:r>
      <w:r w:rsidRPr="00270DEB">
        <w:t xml:space="preserve">  </w:t>
      </w:r>
      <w:r w:rsidR="00E27483" w:rsidRPr="001A72D0">
        <w:rPr>
          <w:rFonts w:ascii="Leelawadee UI" w:hAnsi="Leelawadee UI" w:cs="Leelawadee UI"/>
          <w:b/>
          <w:bCs/>
          <w:i/>
          <w:iCs/>
          <w:snapToGrid w:val="0"/>
          <w:color w:val="000000"/>
          <w:sz w:val="20"/>
        </w:rPr>
        <w:t xml:space="preserve"> </w:t>
      </w:r>
    </w:p>
    <w:p w:rsidR="00270DEB" w:rsidRPr="00E27483" w:rsidRDefault="00E27483" w:rsidP="00E27483">
      <w:pPr>
        <w:spacing w:line="240" w:lineRule="atLeast"/>
        <w:rPr>
          <w:rFonts w:ascii="Leelawadee UI" w:hAnsi="Leelawadee UI" w:cs="Leelawadee UI"/>
          <w:b/>
          <w:bCs/>
          <w:i/>
          <w:iCs/>
          <w:snapToGrid w:val="0"/>
          <w:color w:val="FF0000"/>
          <w:sz w:val="20"/>
        </w:rPr>
      </w:pPr>
      <w:r>
        <w:rPr>
          <w:rFonts w:ascii="Leelawadee UI" w:hAnsi="Leelawadee UI" w:cs="Leelawadee UI"/>
          <w:b/>
          <w:bCs/>
          <w:i/>
          <w:iCs/>
          <w:snapToGrid w:val="0"/>
          <w:color w:val="000000"/>
          <w:sz w:val="20"/>
        </w:rPr>
        <w:tab/>
      </w:r>
      <w:r>
        <w:rPr>
          <w:rFonts w:ascii="Leelawadee UI" w:hAnsi="Leelawadee UI" w:cs="Leelawadee UI"/>
          <w:b/>
          <w:bCs/>
          <w:i/>
          <w:iCs/>
          <w:snapToGrid w:val="0"/>
          <w:color w:val="000000"/>
          <w:sz w:val="20"/>
        </w:rPr>
        <w:tab/>
      </w:r>
      <w:r w:rsidR="00F27672">
        <w:rPr>
          <w:rFonts w:ascii="Leelawadee UI" w:hAnsi="Leelawadee UI" w:cs="Leelawadee UI"/>
          <w:b/>
          <w:i/>
          <w:snapToGrid w:val="0"/>
          <w:color w:val="FF0000"/>
          <w:sz w:val="20"/>
        </w:rPr>
        <w:t>SEE ATTTACHMENT:</w:t>
      </w:r>
      <w:r w:rsidRPr="00E27483">
        <w:rPr>
          <w:rFonts w:ascii="Leelawadee UI" w:hAnsi="Leelawadee UI" w:cs="Leelawadee UI"/>
          <w:b/>
          <w:i/>
          <w:snapToGrid w:val="0"/>
          <w:color w:val="FF0000"/>
          <w:sz w:val="20"/>
        </w:rPr>
        <w:t xml:space="preserve"> </w:t>
      </w:r>
      <w:r w:rsidR="00F27672">
        <w:t>“</w:t>
      </w:r>
      <w:r w:rsidR="00D268F3" w:rsidRPr="005D245F">
        <w:rPr>
          <w:rFonts w:ascii="Leelawadee UI" w:hAnsi="Leelawadee UI" w:cs="Leelawadee UI"/>
          <w:b/>
          <w:i/>
          <w:snapToGrid w:val="0"/>
          <w:color w:val="FF0000"/>
          <w:sz w:val="20"/>
          <w:highlight w:val="yellow"/>
        </w:rPr>
        <w:t xml:space="preserve">Exhibit A </w:t>
      </w:r>
      <w:r w:rsidR="00D268F3">
        <w:rPr>
          <w:rFonts w:ascii="Leelawadee UI" w:hAnsi="Leelawadee UI" w:cs="Leelawadee UI"/>
          <w:b/>
          <w:i/>
          <w:snapToGrid w:val="0"/>
          <w:color w:val="FF0000"/>
          <w:sz w:val="20"/>
          <w:highlight w:val="yellow"/>
        </w:rPr>
        <w:t>– RFP SGC-0013-24</w:t>
      </w:r>
      <w:r w:rsidR="00D268F3" w:rsidRPr="005D245F">
        <w:rPr>
          <w:rFonts w:ascii="Leelawadee UI" w:hAnsi="Leelawadee UI" w:cs="Leelawadee UI"/>
          <w:b/>
          <w:i/>
          <w:snapToGrid w:val="0"/>
          <w:color w:val="FF0000"/>
          <w:sz w:val="20"/>
          <w:highlight w:val="yellow"/>
        </w:rPr>
        <w:t xml:space="preserve">BL </w:t>
      </w:r>
      <w:proofErr w:type="spellStart"/>
      <w:r w:rsidR="00D268F3" w:rsidRPr="00D268F3">
        <w:rPr>
          <w:rFonts w:ascii="Leelawadee UI" w:hAnsi="Leelawadee UI" w:cs="Leelawadee UI"/>
          <w:b/>
          <w:i/>
          <w:snapToGrid w:val="0"/>
          <w:color w:val="FF0000"/>
          <w:sz w:val="20"/>
          <w:highlight w:val="yellow"/>
        </w:rPr>
        <w:t>WinDSX</w:t>
      </w:r>
      <w:proofErr w:type="spellEnd"/>
      <w:r w:rsidR="00F27672">
        <w:t>”</w:t>
      </w:r>
    </w:p>
    <w:p w:rsidR="00291F45" w:rsidRDefault="00291F45" w:rsidP="00291F45">
      <w:pPr>
        <w:pStyle w:val="Heading2"/>
        <w:rPr>
          <w:rFonts w:eastAsia="Times New Roman"/>
        </w:rPr>
      </w:pPr>
      <w:bookmarkStart w:id="17" w:name="_Toc152681997"/>
      <w:r>
        <w:rPr>
          <w:rFonts w:eastAsia="Times New Roman"/>
        </w:rPr>
        <w:t>Pricing Estimate Information</w:t>
      </w:r>
      <w:bookmarkEnd w:id="17"/>
    </w:p>
    <w:p w:rsidR="00291F45" w:rsidRDefault="00291F45" w:rsidP="00291F45">
      <w:r>
        <w:tab/>
      </w:r>
      <w:r>
        <w:tab/>
      </w:r>
      <w:r w:rsidRPr="00291F45">
        <w:t xml:space="preserve">Using the file and format attached, please provide pricing estimates for ongoing costs </w:t>
      </w:r>
      <w:r>
        <w:tab/>
      </w:r>
      <w:r>
        <w:tab/>
      </w:r>
      <w:r>
        <w:tab/>
      </w:r>
      <w:r w:rsidRPr="00291F45">
        <w:t xml:space="preserve">and implementation for your proposed solution as it pertains to the requirements in this </w:t>
      </w:r>
      <w:r>
        <w:tab/>
      </w:r>
      <w:r>
        <w:tab/>
      </w:r>
      <w:r w:rsidRPr="00291F45">
        <w:t>RFP.</w:t>
      </w:r>
      <w:r w:rsidR="00382208">
        <w:t xml:space="preserve">  SGC will require total cost of ownership (and clear cost breakdown) as part of the </w:t>
      </w:r>
      <w:r w:rsidR="00382208">
        <w:tab/>
      </w:r>
      <w:r w:rsidR="00382208">
        <w:tab/>
      </w:r>
      <w:r w:rsidR="00382208">
        <w:tab/>
        <w:t>overall review &amp; evaluation part of this RFP process.</w:t>
      </w:r>
    </w:p>
    <w:p w:rsidR="00291F45" w:rsidRPr="001C0846" w:rsidRDefault="00291F45" w:rsidP="001C0846">
      <w:pPr>
        <w:spacing w:line="240" w:lineRule="atLeast"/>
        <w:rPr>
          <w:rFonts w:ascii="Leelawadee UI" w:hAnsi="Leelawadee UI" w:cs="Leelawadee UI"/>
          <w:i/>
          <w:snapToGrid w:val="0"/>
          <w:color w:val="00B0F0"/>
          <w:sz w:val="20"/>
        </w:rPr>
      </w:pPr>
      <w:r>
        <w:tab/>
      </w:r>
      <w:r>
        <w:tab/>
      </w:r>
      <w:r w:rsidR="00F27672">
        <w:rPr>
          <w:rFonts w:ascii="Leelawadee UI" w:hAnsi="Leelawadee UI" w:cs="Leelawadee UI"/>
          <w:b/>
          <w:i/>
          <w:snapToGrid w:val="0"/>
          <w:color w:val="FF0000"/>
          <w:sz w:val="20"/>
        </w:rPr>
        <w:t xml:space="preserve">SEE ATTTACHMENT: </w:t>
      </w:r>
      <w:r w:rsidR="00F27672">
        <w:t>“</w:t>
      </w:r>
      <w:r w:rsidR="00D268F3" w:rsidRPr="005D245F">
        <w:rPr>
          <w:rFonts w:ascii="Leelawadee UI" w:hAnsi="Leelawadee UI" w:cs="Leelawadee UI"/>
          <w:b/>
          <w:i/>
          <w:snapToGrid w:val="0"/>
          <w:color w:val="FF0000"/>
          <w:sz w:val="20"/>
          <w:highlight w:val="yellow"/>
        </w:rPr>
        <w:t xml:space="preserve">Exhibit A </w:t>
      </w:r>
      <w:r w:rsidR="00D268F3">
        <w:rPr>
          <w:rFonts w:ascii="Leelawadee UI" w:hAnsi="Leelawadee UI" w:cs="Leelawadee UI"/>
          <w:b/>
          <w:i/>
          <w:snapToGrid w:val="0"/>
          <w:color w:val="FF0000"/>
          <w:sz w:val="20"/>
          <w:highlight w:val="yellow"/>
        </w:rPr>
        <w:t>– RFP SGC-0013-24</w:t>
      </w:r>
      <w:r w:rsidR="00D268F3" w:rsidRPr="005D245F">
        <w:rPr>
          <w:rFonts w:ascii="Leelawadee UI" w:hAnsi="Leelawadee UI" w:cs="Leelawadee UI"/>
          <w:b/>
          <w:i/>
          <w:snapToGrid w:val="0"/>
          <w:color w:val="FF0000"/>
          <w:sz w:val="20"/>
          <w:highlight w:val="yellow"/>
        </w:rPr>
        <w:t xml:space="preserve">BL </w:t>
      </w:r>
      <w:proofErr w:type="spellStart"/>
      <w:r w:rsidR="00D268F3" w:rsidRPr="00D268F3">
        <w:rPr>
          <w:rFonts w:ascii="Leelawadee UI" w:hAnsi="Leelawadee UI" w:cs="Leelawadee UI"/>
          <w:b/>
          <w:i/>
          <w:snapToGrid w:val="0"/>
          <w:color w:val="FF0000"/>
          <w:sz w:val="20"/>
          <w:highlight w:val="yellow"/>
        </w:rPr>
        <w:t>WinDSX</w:t>
      </w:r>
      <w:proofErr w:type="spellEnd"/>
      <w:r w:rsidR="00F27672">
        <w:t>”</w:t>
      </w:r>
    </w:p>
    <w:p w:rsidR="00E96538" w:rsidRPr="00961C9F" w:rsidRDefault="00E96538" w:rsidP="00E96538">
      <w:pPr>
        <w:pStyle w:val="Heading2"/>
        <w:rPr>
          <w:rFonts w:eastAsia="Times New Roman"/>
        </w:rPr>
      </w:pPr>
      <w:bookmarkStart w:id="18" w:name="_Toc152681998"/>
      <w:r w:rsidRPr="00961C9F">
        <w:rPr>
          <w:rFonts w:eastAsia="Times New Roman"/>
        </w:rPr>
        <w:t>Tax Exempt Status</w:t>
      </w:r>
      <w:bookmarkEnd w:id="18"/>
      <w:r w:rsidRPr="00961C9F">
        <w:rPr>
          <w:rFonts w:eastAsia="Times New Roman"/>
        </w:rPr>
        <w:t xml:space="preserve">  </w:t>
      </w:r>
    </w:p>
    <w:p w:rsidR="004101B5" w:rsidRDefault="00E96538" w:rsidP="001C0846">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rsidR="004101B5" w:rsidRPr="00961C9F" w:rsidRDefault="004101B5" w:rsidP="004101B5">
      <w:pPr>
        <w:pStyle w:val="Heading2"/>
        <w:rPr>
          <w:rFonts w:eastAsia="Times New Roman"/>
        </w:rPr>
      </w:pPr>
      <w:bookmarkStart w:id="19" w:name="_Toc152681999"/>
      <w:r>
        <w:rPr>
          <w:rFonts w:eastAsia="Times New Roman"/>
        </w:rPr>
        <w:t>Payment Terms</w:t>
      </w:r>
      <w:bookmarkEnd w:id="19"/>
    </w:p>
    <w:p w:rsidR="00EE77E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rsidR="00EE77E0" w:rsidRDefault="00EE77E0" w:rsidP="00EE77E0">
      <w:pPr>
        <w:pStyle w:val="Heading2"/>
        <w:rPr>
          <w:rFonts w:eastAsia="Times New Roman"/>
        </w:rPr>
      </w:pPr>
      <w:bookmarkStart w:id="20" w:name="_Toc98144987"/>
      <w:bookmarkStart w:id="21" w:name="_Toc152682000"/>
      <w:r>
        <w:rPr>
          <w:rFonts w:eastAsia="Times New Roman"/>
        </w:rPr>
        <w:t>Agreement Term</w:t>
      </w:r>
      <w:bookmarkEnd w:id="20"/>
      <w:bookmarkEnd w:id="21"/>
    </w:p>
    <w:p w:rsidR="00EE77E0" w:rsidRDefault="00EE77E0" w:rsidP="00210A74">
      <w:pPr>
        <w:spacing w:after="0"/>
        <w:ind w:left="1440"/>
        <w:jc w:val="both"/>
      </w:pPr>
      <w:r w:rsidRPr="00EA5550">
        <w:t>The initi</w:t>
      </w:r>
      <w:r>
        <w:t xml:space="preserve">al term of the contract will be </w:t>
      </w:r>
      <w:r w:rsidR="00DC3A55">
        <w:rPr>
          <w:u w:val="single"/>
        </w:rPr>
        <w:t>2</w:t>
      </w:r>
      <w:bookmarkStart w:id="22" w:name="_GoBack"/>
      <w:bookmarkEnd w:id="22"/>
      <w:r w:rsidRPr="00EA5550">
        <w:t xml:space="preserve"> </w:t>
      </w:r>
      <w:r w:rsidRPr="00EE77E0">
        <w:t>years</w:t>
      </w:r>
      <w:r>
        <w:t>, with</w:t>
      </w:r>
      <w:r>
        <w:rPr>
          <w:u w:val="single"/>
        </w:rPr>
        <w:t xml:space="preserve"> 2 </w:t>
      </w:r>
      <w:r w:rsidRPr="00EA5550">
        <w:t xml:space="preserve">options to renew in favor of SGC, each (1) year in duration (each a renewal term). </w:t>
      </w:r>
    </w:p>
    <w:p w:rsidR="00210A74" w:rsidRPr="00210A74" w:rsidRDefault="00210A74" w:rsidP="00210A74">
      <w:pPr>
        <w:spacing w:after="0"/>
        <w:ind w:left="1440"/>
        <w:jc w:val="both"/>
      </w:pPr>
    </w:p>
    <w:p w:rsidR="00EE77E0" w:rsidRPr="009D6E5C" w:rsidRDefault="00EE77E0" w:rsidP="009D6E5C">
      <w:pPr>
        <w:spacing w:before="120" w:after="120"/>
        <w:ind w:left="1440"/>
        <w:jc w:val="both"/>
      </w:pPr>
      <w:r w:rsidRPr="00EA5550">
        <w:t>Upon expiration of the initial term and exercised renewal terms, the contract will automatically renewal on a month-to-month basi</w:t>
      </w:r>
      <w:r>
        <w:t>s for a maximum period of twelve (12</w:t>
      </w:r>
      <w:r w:rsidRPr="00EA5550">
        <w:t>) months, in order to allow for coordination with a new RFP process.</w:t>
      </w:r>
    </w:p>
    <w:p w:rsidR="00E96538" w:rsidRPr="00961C9F" w:rsidRDefault="00E96538" w:rsidP="00E96538">
      <w:pPr>
        <w:pStyle w:val="Heading1"/>
        <w:rPr>
          <w:rFonts w:eastAsia="Times New Roman"/>
        </w:rPr>
      </w:pPr>
      <w:bookmarkStart w:id="23" w:name="_Toc152682001"/>
      <w:r w:rsidRPr="00961C9F">
        <w:rPr>
          <w:rFonts w:eastAsia="Times New Roman"/>
        </w:rPr>
        <w:t>Vendor Requirements</w:t>
      </w:r>
      <w:bookmarkEnd w:id="23"/>
    </w:p>
    <w:p w:rsidR="00E96538" w:rsidRPr="00961C9F" w:rsidRDefault="00E96538" w:rsidP="00E96538">
      <w:pPr>
        <w:pStyle w:val="Heading2"/>
        <w:rPr>
          <w:rFonts w:eastAsia="Times New Roman"/>
        </w:rPr>
      </w:pPr>
      <w:bookmarkStart w:id="24" w:name="_Toc152682002"/>
      <w:r w:rsidRPr="00961C9F">
        <w:rPr>
          <w:rFonts w:eastAsia="Times New Roman"/>
        </w:rPr>
        <w:t>Proposal</w:t>
      </w:r>
      <w:bookmarkEnd w:id="24"/>
      <w:r w:rsidRPr="00961C9F">
        <w:rPr>
          <w:rFonts w:eastAsia="Times New Roman"/>
        </w:rPr>
        <w:t xml:space="preserve"> </w:t>
      </w:r>
    </w:p>
    <w:p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rsidR="00E96538" w:rsidRPr="00961C9F" w:rsidRDefault="00E96538" w:rsidP="00E96538">
      <w:pPr>
        <w:pStyle w:val="Heading2"/>
        <w:rPr>
          <w:rFonts w:eastAsia="Times New Roman"/>
        </w:rPr>
      </w:pPr>
      <w:bookmarkStart w:id="25" w:name="_Toc152682003"/>
      <w:bookmarkStart w:id="26" w:name="OLE_LINK3"/>
      <w:bookmarkStart w:id="27" w:name="OLE_LINK4"/>
      <w:r w:rsidRPr="00961C9F">
        <w:rPr>
          <w:rFonts w:eastAsia="Times New Roman"/>
        </w:rPr>
        <w:t>Data Security</w:t>
      </w:r>
      <w:bookmarkEnd w:id="25"/>
      <w:r w:rsidRPr="00961C9F">
        <w:rPr>
          <w:rFonts w:eastAsia="Times New Roman"/>
        </w:rPr>
        <w:t xml:space="preserve"> </w:t>
      </w:r>
    </w:p>
    <w:p w:rsidR="00E96538" w:rsidRPr="006661F2" w:rsidRDefault="00E96538" w:rsidP="00E96538">
      <w:pPr>
        <w:spacing w:after="120" w:line="240" w:lineRule="auto"/>
        <w:ind w:left="1440"/>
        <w:jc w:val="both"/>
        <w:rPr>
          <w:rFonts w:eastAsia="Times New Roman" w:cstheme="minorHAnsi"/>
        </w:rPr>
      </w:pPr>
      <w:r w:rsidRPr="006661F2">
        <w:rPr>
          <w:rFonts w:eastAsia="Times New Roman" w:cstheme="minorHAnsi"/>
        </w:rPr>
        <w:t>Upon request, Successful Bidder/Vendor will supply a current Statement on Standards for A</w:t>
      </w:r>
      <w:r w:rsidR="007F794E" w:rsidRPr="006661F2">
        <w:rPr>
          <w:rFonts w:eastAsia="Times New Roman" w:cstheme="minorHAnsi"/>
        </w:rPr>
        <w:t xml:space="preserve">ttestation Engagements [SSAE] </w:t>
      </w:r>
      <w:r w:rsidR="00C5489C">
        <w:rPr>
          <w:rFonts w:eastAsia="Times New Roman" w:cstheme="minorHAnsi"/>
        </w:rPr>
        <w:t>SOC</w:t>
      </w:r>
      <w:r w:rsidRPr="006661F2">
        <w:rPr>
          <w:rFonts w:eastAsia="Times New Roman" w:cstheme="minorHAnsi"/>
        </w:rPr>
        <w:t xml:space="preserve"> report </w:t>
      </w:r>
      <w:r w:rsidR="00211920">
        <w:rPr>
          <w:rFonts w:eastAsia="Times New Roman" w:cstheme="minorHAnsi"/>
        </w:rPr>
        <w:t xml:space="preserve">(SOC2 Type II preferred) or equivalent as issued by an independent auditor. </w:t>
      </w:r>
      <w:r w:rsidRPr="006661F2">
        <w:rPr>
          <w:rFonts w:eastAsia="Times New Roman" w:cstheme="minorHAnsi"/>
        </w:rPr>
        <w:t xml:space="preserve">Software supplied must not contain any code that weakens the security of SGC’s IT systems and applications, including computer viruses and all other forms of malicious code. Successful Bidder/Vendor must share with SGC in writing all security-relevant information regarding the vulnerabilities, risks and threats to </w:t>
      </w:r>
      <w:r w:rsidRPr="006661F2">
        <w:rPr>
          <w:rFonts w:eastAsia="Times New Roman" w:cstheme="minorHAnsi"/>
        </w:rPr>
        <w:lastRenderedPageBreak/>
        <w:t>its software immediately upon identification. SGC reserves the right at any time during the term of the contract, to conduct an audit of Vendor’s data security measures, either by means of its own personnel or through a service provider retained by SGC. Should the audit reveal that Vendor’s data security processes and procedures are inadequate or that Vendor is in breach of this provision, the cost of the audit shall be borne by Vendor, and SGC may, in its discretion, forthwith terminate the contract or any business relationship between SGC and Vendor.</w:t>
      </w:r>
    </w:p>
    <w:p w:rsidR="006661F2" w:rsidRPr="006661F2" w:rsidRDefault="00D72C9A" w:rsidP="004C64D0">
      <w:pPr>
        <w:pStyle w:val="Heading2"/>
        <w:rPr>
          <w:rFonts w:eastAsia="Times New Roman"/>
        </w:rPr>
      </w:pPr>
      <w:bookmarkStart w:id="28" w:name="_Toc152682004"/>
      <w:bookmarkEnd w:id="26"/>
      <w:bookmarkEnd w:id="27"/>
      <w:r>
        <w:rPr>
          <w:rFonts w:eastAsia="Times New Roman"/>
        </w:rPr>
        <w:t>Seneca Nation Business Registration Fee (SNIBRF)</w:t>
      </w:r>
      <w:bookmarkEnd w:id="28"/>
      <w:r>
        <w:tab/>
      </w:r>
    </w:p>
    <w:p w:rsidR="00E96538" w:rsidRPr="00382208" w:rsidRDefault="006661F2" w:rsidP="006661F2">
      <w:pPr>
        <w:pStyle w:val="Heading2"/>
        <w:numPr>
          <w:ilvl w:val="0"/>
          <w:numId w:val="0"/>
        </w:numPr>
        <w:ind w:left="720"/>
        <w:rPr>
          <w:rFonts w:asciiTheme="minorHAnsi" w:eastAsia="Times New Roman" w:hAnsiTheme="minorHAnsi" w:cstheme="minorHAnsi"/>
          <w:sz w:val="22"/>
          <w:szCs w:val="22"/>
        </w:rPr>
      </w:pPr>
      <w:r>
        <w:rPr>
          <w:rFonts w:asciiTheme="minorHAnsi" w:eastAsia="Times New Roman" w:hAnsiTheme="minorHAnsi" w:cstheme="minorHAnsi"/>
          <w:color w:val="FF0000"/>
          <w:sz w:val="22"/>
          <w:szCs w:val="22"/>
        </w:rPr>
        <w:tab/>
      </w:r>
      <w:bookmarkStart w:id="29" w:name="_Toc99445728"/>
      <w:bookmarkStart w:id="30" w:name="_Toc99467456"/>
      <w:bookmarkStart w:id="31" w:name="_Toc99467905"/>
      <w:bookmarkStart w:id="32" w:name="_Toc99623655"/>
      <w:bookmarkStart w:id="33" w:name="_Toc99623835"/>
      <w:bookmarkStart w:id="34" w:name="_Toc114226209"/>
      <w:bookmarkStart w:id="35" w:name="_Toc152682005"/>
      <w:r w:rsidR="00D72C9A" w:rsidRPr="006661F2">
        <w:rPr>
          <w:rFonts w:asciiTheme="minorHAnsi" w:eastAsia="Times New Roman" w:hAnsiTheme="minorHAnsi" w:cstheme="minorHAnsi"/>
          <w:color w:val="auto"/>
          <w:sz w:val="22"/>
          <w:szCs w:val="22"/>
        </w:rPr>
        <w:t>Vendor must pay the SNIBRF of $750 directly to the Senec</w:t>
      </w:r>
      <w:r w:rsidRPr="006661F2">
        <w:rPr>
          <w:rFonts w:asciiTheme="minorHAnsi" w:eastAsia="Times New Roman" w:hAnsiTheme="minorHAnsi" w:cstheme="minorHAnsi"/>
          <w:color w:val="auto"/>
          <w:sz w:val="22"/>
          <w:szCs w:val="22"/>
        </w:rPr>
        <w:t xml:space="preserve">a Gaming Authority once total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payment to the vendor exceeds $10,000.  Failure to p</w:t>
      </w:r>
      <w:r w:rsidRPr="006661F2">
        <w:rPr>
          <w:rFonts w:asciiTheme="minorHAnsi" w:eastAsia="Times New Roman" w:hAnsiTheme="minorHAnsi" w:cstheme="minorHAnsi"/>
          <w:color w:val="auto"/>
          <w:sz w:val="22"/>
          <w:szCs w:val="22"/>
        </w:rPr>
        <w:t xml:space="preserve">ay the fee when required may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result in termination of further business with Seneca Gaming Corporation.</w:t>
      </w:r>
      <w:bookmarkEnd w:id="29"/>
      <w:bookmarkEnd w:id="30"/>
      <w:bookmarkEnd w:id="31"/>
      <w:bookmarkEnd w:id="32"/>
      <w:bookmarkEnd w:id="33"/>
      <w:bookmarkEnd w:id="34"/>
      <w:bookmarkEnd w:id="35"/>
      <w:r w:rsidR="00E96538">
        <w:rPr>
          <w:rFonts w:eastAsia="Times New Roman"/>
        </w:rPr>
        <w:br w:type="page"/>
      </w:r>
    </w:p>
    <w:p w:rsidR="00E96538" w:rsidRDefault="00E96538" w:rsidP="00E96538">
      <w:pPr>
        <w:pStyle w:val="Heading1"/>
        <w:rPr>
          <w:rFonts w:eastAsia="Times New Roman"/>
        </w:rPr>
      </w:pPr>
      <w:bookmarkStart w:id="36" w:name="_Toc152682006"/>
      <w:r>
        <w:rPr>
          <w:rFonts w:eastAsia="Times New Roman"/>
        </w:rPr>
        <w:lastRenderedPageBreak/>
        <w:t xml:space="preserve">Bidder </w:t>
      </w:r>
      <w:r w:rsidRPr="0034489C">
        <w:rPr>
          <w:rFonts w:eastAsia="Times New Roman"/>
        </w:rPr>
        <w:t>Cert</w:t>
      </w:r>
      <w:r>
        <w:rPr>
          <w:rFonts w:eastAsia="Times New Roman"/>
        </w:rPr>
        <w:t>ifications and Representations</w:t>
      </w:r>
      <w:bookmarkEnd w:id="36"/>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5" w:history="1">
        <w:r w:rsidR="0023713C" w:rsidRPr="0023713C">
          <w:rPr>
            <w:rStyle w:val="Hyperlink"/>
          </w:rPr>
          <w:t>https://senecacasinos.com/media/zqdd2j1f/sgc-standard-terms-and-conditions-v-10-30-20.pdf</w:t>
        </w:r>
      </w:hyperlink>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2E5" w:rsidRDefault="004142E5">
      <w:pPr>
        <w:spacing w:after="0" w:line="240" w:lineRule="auto"/>
      </w:pPr>
      <w:r>
        <w:separator/>
      </w:r>
    </w:p>
  </w:endnote>
  <w:endnote w:type="continuationSeparator" w:id="0">
    <w:p w:rsidR="004142E5" w:rsidRDefault="0041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3281"/>
      <w:docPartObj>
        <w:docPartGallery w:val="Page Numbers (Bottom of Page)"/>
        <w:docPartUnique/>
      </w:docPartObj>
    </w:sdtPr>
    <w:sdtEndPr>
      <w:rPr>
        <w:color w:val="7F7F7F" w:themeColor="background1" w:themeShade="7F"/>
        <w:spacing w:val="60"/>
      </w:rPr>
    </w:sdtEndPr>
    <w:sdtContent>
      <w:p w:rsidR="00290A04" w:rsidRDefault="00290A04"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DC3A55">
          <w:rPr>
            <w:noProof/>
          </w:rPr>
          <w:t>6</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905" w:rsidRDefault="00F46905">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2E5" w:rsidRDefault="004142E5">
      <w:pPr>
        <w:spacing w:after="0" w:line="240" w:lineRule="auto"/>
      </w:pPr>
      <w:r>
        <w:separator/>
      </w:r>
    </w:p>
  </w:footnote>
  <w:footnote w:type="continuationSeparator" w:id="0">
    <w:p w:rsidR="004142E5" w:rsidRDefault="00414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0955F9"/>
    <w:multiLevelType w:val="hybridMultilevel"/>
    <w:tmpl w:val="FF7A8E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981E76"/>
    <w:multiLevelType w:val="hybridMultilevel"/>
    <w:tmpl w:val="C6D8D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3CB241E"/>
    <w:multiLevelType w:val="hybridMultilevel"/>
    <w:tmpl w:val="8EAC0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13C6ED7"/>
    <w:multiLevelType w:val="hybridMultilevel"/>
    <w:tmpl w:val="08F4C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599D25D1"/>
    <w:multiLevelType w:val="hybridMultilevel"/>
    <w:tmpl w:val="12A0F0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6"/>
  </w:num>
  <w:num w:numId="3">
    <w:abstractNumId w:val="5"/>
  </w:num>
  <w:num w:numId="4">
    <w:abstractNumId w:val="10"/>
  </w:num>
  <w:num w:numId="5">
    <w:abstractNumId w:val="7"/>
  </w:num>
  <w:num w:numId="6">
    <w:abstractNumId w:val="0"/>
  </w:num>
  <w:num w:numId="7">
    <w:abstractNumId w:val="11"/>
  </w:num>
  <w:num w:numId="8">
    <w:abstractNumId w:val="3"/>
  </w:num>
  <w:num w:numId="9">
    <w:abstractNumId w:val="4"/>
  </w:num>
  <w:num w:numId="10">
    <w:abstractNumId w:val="9"/>
  </w:num>
  <w:num w:numId="11">
    <w:abstractNumId w:val="2"/>
  </w:num>
  <w:num w:numId="12">
    <w:abstractNumId w:val="8"/>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D"/>
    <w:rsid w:val="00016FFC"/>
    <w:rsid w:val="000209D0"/>
    <w:rsid w:val="00030137"/>
    <w:rsid w:val="00054D5F"/>
    <w:rsid w:val="0007296D"/>
    <w:rsid w:val="00072D13"/>
    <w:rsid w:val="000A074D"/>
    <w:rsid w:val="000F3251"/>
    <w:rsid w:val="0011634A"/>
    <w:rsid w:val="001363D7"/>
    <w:rsid w:val="00141EAE"/>
    <w:rsid w:val="00143009"/>
    <w:rsid w:val="00164E9C"/>
    <w:rsid w:val="0018664F"/>
    <w:rsid w:val="001C0846"/>
    <w:rsid w:val="001D4E34"/>
    <w:rsid w:val="001F742C"/>
    <w:rsid w:val="00210A74"/>
    <w:rsid w:val="00211920"/>
    <w:rsid w:val="00227A27"/>
    <w:rsid w:val="0023713C"/>
    <w:rsid w:val="00237E51"/>
    <w:rsid w:val="00270DEB"/>
    <w:rsid w:val="00290A04"/>
    <w:rsid w:val="00291F45"/>
    <w:rsid w:val="00297107"/>
    <w:rsid w:val="002E26BE"/>
    <w:rsid w:val="002E61B6"/>
    <w:rsid w:val="0033730E"/>
    <w:rsid w:val="00364298"/>
    <w:rsid w:val="00382208"/>
    <w:rsid w:val="00394D84"/>
    <w:rsid w:val="003B3B91"/>
    <w:rsid w:val="003D20EC"/>
    <w:rsid w:val="003E25F2"/>
    <w:rsid w:val="004101B5"/>
    <w:rsid w:val="004142E5"/>
    <w:rsid w:val="00456E00"/>
    <w:rsid w:val="00457F12"/>
    <w:rsid w:val="00470E46"/>
    <w:rsid w:val="004803B0"/>
    <w:rsid w:val="00497CE7"/>
    <w:rsid w:val="004A1E47"/>
    <w:rsid w:val="004C64D0"/>
    <w:rsid w:val="004D32F5"/>
    <w:rsid w:val="004F2163"/>
    <w:rsid w:val="004F3201"/>
    <w:rsid w:val="004F7BFF"/>
    <w:rsid w:val="0050363A"/>
    <w:rsid w:val="00505E7F"/>
    <w:rsid w:val="0053486F"/>
    <w:rsid w:val="005D245F"/>
    <w:rsid w:val="00601833"/>
    <w:rsid w:val="0064053B"/>
    <w:rsid w:val="006411A6"/>
    <w:rsid w:val="0066391D"/>
    <w:rsid w:val="006661F2"/>
    <w:rsid w:val="006A381D"/>
    <w:rsid w:val="006A7F0E"/>
    <w:rsid w:val="006F405D"/>
    <w:rsid w:val="007230C9"/>
    <w:rsid w:val="0077626A"/>
    <w:rsid w:val="007F794E"/>
    <w:rsid w:val="00806F87"/>
    <w:rsid w:val="00834241"/>
    <w:rsid w:val="00863190"/>
    <w:rsid w:val="008D455C"/>
    <w:rsid w:val="008F5BA9"/>
    <w:rsid w:val="00953EC7"/>
    <w:rsid w:val="0096045A"/>
    <w:rsid w:val="009861D2"/>
    <w:rsid w:val="009930FE"/>
    <w:rsid w:val="009958BB"/>
    <w:rsid w:val="009D2F2D"/>
    <w:rsid w:val="009D6E5C"/>
    <w:rsid w:val="009E1DA7"/>
    <w:rsid w:val="00A66CA8"/>
    <w:rsid w:val="00A67BDA"/>
    <w:rsid w:val="00A86358"/>
    <w:rsid w:val="00AA1C49"/>
    <w:rsid w:val="00AD77E0"/>
    <w:rsid w:val="00AE0C20"/>
    <w:rsid w:val="00AF6A50"/>
    <w:rsid w:val="00B03160"/>
    <w:rsid w:val="00B04250"/>
    <w:rsid w:val="00C17561"/>
    <w:rsid w:val="00C32789"/>
    <w:rsid w:val="00C37C48"/>
    <w:rsid w:val="00C5489C"/>
    <w:rsid w:val="00C60AFF"/>
    <w:rsid w:val="00C66168"/>
    <w:rsid w:val="00C85EE1"/>
    <w:rsid w:val="00CA0E62"/>
    <w:rsid w:val="00D20F91"/>
    <w:rsid w:val="00D268F3"/>
    <w:rsid w:val="00D72C9A"/>
    <w:rsid w:val="00D97726"/>
    <w:rsid w:val="00DC38F7"/>
    <w:rsid w:val="00DC3A55"/>
    <w:rsid w:val="00DE28DE"/>
    <w:rsid w:val="00E04E62"/>
    <w:rsid w:val="00E11062"/>
    <w:rsid w:val="00E27483"/>
    <w:rsid w:val="00E46A94"/>
    <w:rsid w:val="00E9635D"/>
    <w:rsid w:val="00E96538"/>
    <w:rsid w:val="00EE6F09"/>
    <w:rsid w:val="00EE77E0"/>
    <w:rsid w:val="00EF6DFD"/>
    <w:rsid w:val="00F10078"/>
    <w:rsid w:val="00F26DED"/>
    <w:rsid w:val="00F27672"/>
    <w:rsid w:val="00F46905"/>
    <w:rsid w:val="00F60CB4"/>
    <w:rsid w:val="00F75F30"/>
    <w:rsid w:val="00FB7BB6"/>
    <w:rsid w:val="00FF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2E73"/>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FollowedHyperlink">
    <w:name w:val="FollowedHyperlink"/>
    <w:basedOn w:val="DefaultParagraphFont"/>
    <w:uiPriority w:val="99"/>
    <w:semiHidden/>
    <w:unhideWhenUsed/>
    <w:rsid w:val="00364298"/>
    <w:rPr>
      <w:color w:val="954F72" w:themeColor="followedHyperlink"/>
      <w:u w:val="single"/>
    </w:rPr>
  </w:style>
  <w:style w:type="table" w:styleId="TableGrid">
    <w:name w:val="Table Grid"/>
    <w:basedOn w:val="TableNormal"/>
    <w:uiPriority w:val="99"/>
    <w:rsid w:val="00A67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lafleur@senecacasino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hyperlink" Target="https://senecacasinos.com/media/zqdd2j1f/sgc-standard-terms-and-conditions-v-10-30-20.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C3C67-CEC0-43A3-A86F-90F30EED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Brandy LaFleur</cp:lastModifiedBy>
  <cp:revision>7</cp:revision>
  <dcterms:created xsi:type="dcterms:W3CDTF">2023-12-22T14:26:00Z</dcterms:created>
  <dcterms:modified xsi:type="dcterms:W3CDTF">2023-12-22T19:48:00Z</dcterms:modified>
</cp:coreProperties>
</file>