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5E510306" w14:textId="5D20D7F5"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9E5246">
                                  <w:rPr>
                                    <w:color w:val="595959" w:themeColor="text1" w:themeTint="A6"/>
                                    <w:sz w:val="44"/>
                                    <w:szCs w:val="44"/>
                                  </w:rPr>
                                  <w:t xml:space="preserve">                    </w:t>
                                </w:r>
                                <w:r w:rsidR="009E5246" w:rsidRPr="009E5246">
                                  <w:rPr>
                                    <w:color w:val="00B0F0"/>
                                    <w:sz w:val="44"/>
                                    <w:szCs w:val="44"/>
                                  </w:rPr>
                                  <w:t>SNRC Central Plant Engine Oil Supply</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2534986A"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9E5246">
                                  <w:rPr>
                                    <w:color w:val="00B0F0"/>
                                    <w:sz w:val="48"/>
                                    <w:szCs w:val="48"/>
                                  </w:rPr>
                                  <w:t>N</w:t>
                                </w:r>
                                <w:r w:rsidR="005E15EA">
                                  <w:rPr>
                                    <w:color w:val="00B0F0"/>
                                    <w:sz w:val="48"/>
                                    <w:szCs w:val="48"/>
                                  </w:rPr>
                                  <w:t>R</w:t>
                                </w:r>
                                <w:r>
                                  <w:rPr>
                                    <w:color w:val="00B0F0"/>
                                    <w:sz w:val="48"/>
                                    <w:szCs w:val="48"/>
                                  </w:rPr>
                                  <w:t>C</w:t>
                                </w:r>
                                <w:r w:rsidRPr="0064053B">
                                  <w:rPr>
                                    <w:color w:val="00B0F0"/>
                                    <w:sz w:val="48"/>
                                    <w:szCs w:val="48"/>
                                  </w:rPr>
                                  <w:t>-00</w:t>
                                </w:r>
                                <w:r w:rsidR="009E5246">
                                  <w:rPr>
                                    <w:color w:val="00B0F0"/>
                                    <w:sz w:val="48"/>
                                    <w:szCs w:val="48"/>
                                  </w:rPr>
                                  <w:t>28</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70B5F"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5E510306" w14:textId="5D20D7F5"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9E5246">
                            <w:rPr>
                              <w:color w:val="595959" w:themeColor="text1" w:themeTint="A6"/>
                              <w:sz w:val="44"/>
                              <w:szCs w:val="44"/>
                            </w:rPr>
                            <w:t xml:space="preserve">                    </w:t>
                          </w:r>
                          <w:r w:rsidR="009E5246" w:rsidRPr="009E5246">
                            <w:rPr>
                              <w:color w:val="00B0F0"/>
                              <w:sz w:val="44"/>
                              <w:szCs w:val="44"/>
                            </w:rPr>
                            <w:t>SNRC Central Plant Engine Oil Supply</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2534986A"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9E5246">
                            <w:rPr>
                              <w:color w:val="00B0F0"/>
                              <w:sz w:val="48"/>
                              <w:szCs w:val="48"/>
                            </w:rPr>
                            <w:t>N</w:t>
                          </w:r>
                          <w:r w:rsidR="005E15EA">
                            <w:rPr>
                              <w:color w:val="00B0F0"/>
                              <w:sz w:val="48"/>
                              <w:szCs w:val="48"/>
                            </w:rPr>
                            <w:t>R</w:t>
                          </w:r>
                          <w:r>
                            <w:rPr>
                              <w:color w:val="00B0F0"/>
                              <w:sz w:val="48"/>
                              <w:szCs w:val="48"/>
                            </w:rPr>
                            <w:t>C</w:t>
                          </w:r>
                          <w:r w:rsidRPr="0064053B">
                            <w:rPr>
                              <w:color w:val="00B0F0"/>
                              <w:sz w:val="48"/>
                              <w:szCs w:val="48"/>
                            </w:rPr>
                            <w:t>-00</w:t>
                          </w:r>
                          <w:r w:rsidR="009E5246">
                            <w:rPr>
                              <w:color w:val="00B0F0"/>
                              <w:sz w:val="48"/>
                              <w:szCs w:val="48"/>
                            </w:rPr>
                            <w:t>28</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A04FB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A04FB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24796E86" w14:textId="56401DA1" w:rsidR="009E5246"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839390" w:history="1">
            <w:r w:rsidR="009E5246" w:rsidRPr="009172C3">
              <w:rPr>
                <w:rStyle w:val="Hyperlink"/>
                <w:noProof/>
              </w:rPr>
              <w:t>I.</w:t>
            </w:r>
            <w:r w:rsidR="009E5246">
              <w:rPr>
                <w:rFonts w:eastAsiaTheme="minorEastAsia"/>
                <w:noProof/>
              </w:rPr>
              <w:tab/>
            </w:r>
            <w:r w:rsidR="009E5246" w:rsidRPr="009172C3">
              <w:rPr>
                <w:rStyle w:val="Hyperlink"/>
                <w:noProof/>
              </w:rPr>
              <w:t>Introduction</w:t>
            </w:r>
            <w:r w:rsidR="009E5246">
              <w:rPr>
                <w:noProof/>
                <w:webHidden/>
              </w:rPr>
              <w:tab/>
            </w:r>
            <w:r w:rsidR="009E5246">
              <w:rPr>
                <w:noProof/>
                <w:webHidden/>
              </w:rPr>
              <w:fldChar w:fldCharType="begin"/>
            </w:r>
            <w:r w:rsidR="009E5246">
              <w:rPr>
                <w:noProof/>
                <w:webHidden/>
              </w:rPr>
              <w:instrText xml:space="preserve"> PAGEREF _Toc187839390 \h </w:instrText>
            </w:r>
            <w:r w:rsidR="009E5246">
              <w:rPr>
                <w:noProof/>
                <w:webHidden/>
              </w:rPr>
            </w:r>
            <w:r w:rsidR="009E5246">
              <w:rPr>
                <w:noProof/>
                <w:webHidden/>
              </w:rPr>
              <w:fldChar w:fldCharType="separate"/>
            </w:r>
            <w:r w:rsidR="009E5246">
              <w:rPr>
                <w:noProof/>
                <w:webHidden/>
              </w:rPr>
              <w:t>2</w:t>
            </w:r>
            <w:r w:rsidR="009E5246">
              <w:rPr>
                <w:noProof/>
                <w:webHidden/>
              </w:rPr>
              <w:fldChar w:fldCharType="end"/>
            </w:r>
          </w:hyperlink>
        </w:p>
        <w:p w14:paraId="6191D84E" w14:textId="16C446F6" w:rsidR="009E5246" w:rsidRDefault="00A04FBC">
          <w:pPr>
            <w:pStyle w:val="TOC1"/>
            <w:tabs>
              <w:tab w:val="left" w:pos="440"/>
              <w:tab w:val="right" w:leader="dot" w:pos="9350"/>
            </w:tabs>
            <w:rPr>
              <w:rFonts w:eastAsiaTheme="minorEastAsia"/>
              <w:noProof/>
            </w:rPr>
          </w:pPr>
          <w:hyperlink w:anchor="_Toc187839391" w:history="1">
            <w:r w:rsidR="009E5246" w:rsidRPr="009172C3">
              <w:rPr>
                <w:rStyle w:val="Hyperlink"/>
                <w:noProof/>
              </w:rPr>
              <w:t>II.</w:t>
            </w:r>
            <w:r w:rsidR="009E5246">
              <w:rPr>
                <w:rFonts w:eastAsiaTheme="minorEastAsia"/>
                <w:noProof/>
              </w:rPr>
              <w:tab/>
            </w:r>
            <w:r w:rsidR="009E5246" w:rsidRPr="009172C3">
              <w:rPr>
                <w:rStyle w:val="Hyperlink"/>
                <w:noProof/>
              </w:rPr>
              <w:t>RFP Objective</w:t>
            </w:r>
            <w:r w:rsidR="009E5246">
              <w:rPr>
                <w:noProof/>
                <w:webHidden/>
              </w:rPr>
              <w:tab/>
            </w:r>
            <w:r w:rsidR="009E5246">
              <w:rPr>
                <w:noProof/>
                <w:webHidden/>
              </w:rPr>
              <w:fldChar w:fldCharType="begin"/>
            </w:r>
            <w:r w:rsidR="009E5246">
              <w:rPr>
                <w:noProof/>
                <w:webHidden/>
              </w:rPr>
              <w:instrText xml:space="preserve"> PAGEREF _Toc187839391 \h </w:instrText>
            </w:r>
            <w:r w:rsidR="009E5246">
              <w:rPr>
                <w:noProof/>
                <w:webHidden/>
              </w:rPr>
            </w:r>
            <w:r w:rsidR="009E5246">
              <w:rPr>
                <w:noProof/>
                <w:webHidden/>
              </w:rPr>
              <w:fldChar w:fldCharType="separate"/>
            </w:r>
            <w:r w:rsidR="009E5246">
              <w:rPr>
                <w:noProof/>
                <w:webHidden/>
              </w:rPr>
              <w:t>2</w:t>
            </w:r>
            <w:r w:rsidR="009E5246">
              <w:rPr>
                <w:noProof/>
                <w:webHidden/>
              </w:rPr>
              <w:fldChar w:fldCharType="end"/>
            </w:r>
          </w:hyperlink>
        </w:p>
        <w:p w14:paraId="33240912" w14:textId="27AB0661" w:rsidR="009E5246" w:rsidRDefault="00A04FBC">
          <w:pPr>
            <w:pStyle w:val="TOC1"/>
            <w:tabs>
              <w:tab w:val="left" w:pos="660"/>
              <w:tab w:val="right" w:leader="dot" w:pos="9350"/>
            </w:tabs>
            <w:rPr>
              <w:rFonts w:eastAsiaTheme="minorEastAsia"/>
              <w:noProof/>
            </w:rPr>
          </w:pPr>
          <w:hyperlink w:anchor="_Toc187839392" w:history="1">
            <w:r w:rsidR="009E5246" w:rsidRPr="009172C3">
              <w:rPr>
                <w:rStyle w:val="Hyperlink"/>
                <w:noProof/>
              </w:rPr>
              <w:t>III.</w:t>
            </w:r>
            <w:r w:rsidR="009E5246">
              <w:rPr>
                <w:rFonts w:eastAsiaTheme="minorEastAsia"/>
                <w:noProof/>
              </w:rPr>
              <w:tab/>
            </w:r>
            <w:r w:rsidR="009E5246" w:rsidRPr="009172C3">
              <w:rPr>
                <w:rStyle w:val="Hyperlink"/>
                <w:noProof/>
              </w:rPr>
              <w:t>Scope of Services:</w:t>
            </w:r>
            <w:r w:rsidR="009E5246">
              <w:rPr>
                <w:noProof/>
                <w:webHidden/>
              </w:rPr>
              <w:tab/>
            </w:r>
            <w:r w:rsidR="009E5246">
              <w:rPr>
                <w:noProof/>
                <w:webHidden/>
              </w:rPr>
              <w:fldChar w:fldCharType="begin"/>
            </w:r>
            <w:r w:rsidR="009E5246">
              <w:rPr>
                <w:noProof/>
                <w:webHidden/>
              </w:rPr>
              <w:instrText xml:space="preserve"> PAGEREF _Toc187839392 \h </w:instrText>
            </w:r>
            <w:r w:rsidR="009E5246">
              <w:rPr>
                <w:noProof/>
                <w:webHidden/>
              </w:rPr>
            </w:r>
            <w:r w:rsidR="009E5246">
              <w:rPr>
                <w:noProof/>
                <w:webHidden/>
              </w:rPr>
              <w:fldChar w:fldCharType="separate"/>
            </w:r>
            <w:r w:rsidR="009E5246">
              <w:rPr>
                <w:noProof/>
                <w:webHidden/>
              </w:rPr>
              <w:t>2</w:t>
            </w:r>
            <w:r w:rsidR="009E5246">
              <w:rPr>
                <w:noProof/>
                <w:webHidden/>
              </w:rPr>
              <w:fldChar w:fldCharType="end"/>
            </w:r>
          </w:hyperlink>
        </w:p>
        <w:p w14:paraId="087CBE20" w14:textId="5D40E2BA" w:rsidR="009E5246" w:rsidRDefault="00A04FBC">
          <w:pPr>
            <w:pStyle w:val="TOC1"/>
            <w:tabs>
              <w:tab w:val="left" w:pos="660"/>
              <w:tab w:val="right" w:leader="dot" w:pos="9350"/>
            </w:tabs>
            <w:rPr>
              <w:rFonts w:eastAsiaTheme="minorEastAsia"/>
              <w:noProof/>
            </w:rPr>
          </w:pPr>
          <w:hyperlink w:anchor="_Toc187839393" w:history="1">
            <w:r w:rsidR="009E5246" w:rsidRPr="009172C3">
              <w:rPr>
                <w:rStyle w:val="Hyperlink"/>
                <w:noProof/>
              </w:rPr>
              <w:t>IV.</w:t>
            </w:r>
            <w:r w:rsidR="009E5246">
              <w:rPr>
                <w:rFonts w:eastAsiaTheme="minorEastAsia"/>
                <w:noProof/>
              </w:rPr>
              <w:tab/>
            </w:r>
            <w:r w:rsidR="009E5246" w:rsidRPr="009172C3">
              <w:rPr>
                <w:rStyle w:val="Hyperlink"/>
                <w:noProof/>
              </w:rPr>
              <w:t>RFP Administrative Information:</w:t>
            </w:r>
            <w:r w:rsidR="009E5246">
              <w:rPr>
                <w:noProof/>
                <w:webHidden/>
              </w:rPr>
              <w:tab/>
            </w:r>
            <w:r w:rsidR="009E5246">
              <w:rPr>
                <w:noProof/>
                <w:webHidden/>
              </w:rPr>
              <w:fldChar w:fldCharType="begin"/>
            </w:r>
            <w:r w:rsidR="009E5246">
              <w:rPr>
                <w:noProof/>
                <w:webHidden/>
              </w:rPr>
              <w:instrText xml:space="preserve"> PAGEREF _Toc187839393 \h </w:instrText>
            </w:r>
            <w:r w:rsidR="009E5246">
              <w:rPr>
                <w:noProof/>
                <w:webHidden/>
              </w:rPr>
            </w:r>
            <w:r w:rsidR="009E5246">
              <w:rPr>
                <w:noProof/>
                <w:webHidden/>
              </w:rPr>
              <w:fldChar w:fldCharType="separate"/>
            </w:r>
            <w:r w:rsidR="009E5246">
              <w:rPr>
                <w:noProof/>
                <w:webHidden/>
              </w:rPr>
              <w:t>2</w:t>
            </w:r>
            <w:r w:rsidR="009E5246">
              <w:rPr>
                <w:noProof/>
                <w:webHidden/>
              </w:rPr>
              <w:fldChar w:fldCharType="end"/>
            </w:r>
          </w:hyperlink>
        </w:p>
        <w:p w14:paraId="34968926" w14:textId="46AF637E" w:rsidR="009E5246" w:rsidRDefault="00A04FBC">
          <w:pPr>
            <w:pStyle w:val="TOC2"/>
            <w:tabs>
              <w:tab w:val="left" w:pos="660"/>
              <w:tab w:val="right" w:leader="dot" w:pos="9350"/>
            </w:tabs>
            <w:rPr>
              <w:rFonts w:eastAsiaTheme="minorEastAsia"/>
              <w:noProof/>
            </w:rPr>
          </w:pPr>
          <w:hyperlink w:anchor="_Toc187839394" w:history="1">
            <w:r w:rsidR="009E5246" w:rsidRPr="009172C3">
              <w:rPr>
                <w:rStyle w:val="Hyperlink"/>
                <w:noProof/>
              </w:rPr>
              <w:t>A.</w:t>
            </w:r>
            <w:r w:rsidR="009E5246">
              <w:rPr>
                <w:rFonts w:eastAsiaTheme="minorEastAsia"/>
                <w:noProof/>
              </w:rPr>
              <w:tab/>
            </w:r>
            <w:r w:rsidR="009E5246" w:rsidRPr="009172C3">
              <w:rPr>
                <w:rStyle w:val="Hyperlink"/>
                <w:noProof/>
              </w:rPr>
              <w:t>Contact Information</w:t>
            </w:r>
            <w:r w:rsidR="009E5246">
              <w:rPr>
                <w:noProof/>
                <w:webHidden/>
              </w:rPr>
              <w:tab/>
            </w:r>
            <w:r w:rsidR="009E5246">
              <w:rPr>
                <w:noProof/>
                <w:webHidden/>
              </w:rPr>
              <w:fldChar w:fldCharType="begin"/>
            </w:r>
            <w:r w:rsidR="009E5246">
              <w:rPr>
                <w:noProof/>
                <w:webHidden/>
              </w:rPr>
              <w:instrText xml:space="preserve"> PAGEREF _Toc187839394 \h </w:instrText>
            </w:r>
            <w:r w:rsidR="009E5246">
              <w:rPr>
                <w:noProof/>
                <w:webHidden/>
              </w:rPr>
            </w:r>
            <w:r w:rsidR="009E5246">
              <w:rPr>
                <w:noProof/>
                <w:webHidden/>
              </w:rPr>
              <w:fldChar w:fldCharType="separate"/>
            </w:r>
            <w:r w:rsidR="009E5246">
              <w:rPr>
                <w:noProof/>
                <w:webHidden/>
              </w:rPr>
              <w:t>2</w:t>
            </w:r>
            <w:r w:rsidR="009E5246">
              <w:rPr>
                <w:noProof/>
                <w:webHidden/>
              </w:rPr>
              <w:fldChar w:fldCharType="end"/>
            </w:r>
          </w:hyperlink>
        </w:p>
        <w:p w14:paraId="0E184123" w14:textId="403EE8D2" w:rsidR="009E5246" w:rsidRDefault="00A04FBC">
          <w:pPr>
            <w:pStyle w:val="TOC2"/>
            <w:tabs>
              <w:tab w:val="left" w:pos="660"/>
              <w:tab w:val="right" w:leader="dot" w:pos="9350"/>
            </w:tabs>
            <w:rPr>
              <w:rFonts w:eastAsiaTheme="minorEastAsia"/>
              <w:noProof/>
            </w:rPr>
          </w:pPr>
          <w:hyperlink w:anchor="_Toc187839395" w:history="1">
            <w:r w:rsidR="009E5246" w:rsidRPr="009172C3">
              <w:rPr>
                <w:rStyle w:val="Hyperlink"/>
                <w:noProof/>
              </w:rPr>
              <w:t>B.</w:t>
            </w:r>
            <w:r w:rsidR="009E5246">
              <w:rPr>
                <w:rFonts w:eastAsiaTheme="minorEastAsia"/>
                <w:noProof/>
              </w:rPr>
              <w:tab/>
            </w:r>
            <w:r w:rsidR="009E5246" w:rsidRPr="009172C3">
              <w:rPr>
                <w:rStyle w:val="Hyperlink"/>
                <w:noProof/>
              </w:rPr>
              <w:t>Schedule of Events</w:t>
            </w:r>
            <w:r w:rsidR="009E5246">
              <w:rPr>
                <w:noProof/>
                <w:webHidden/>
              </w:rPr>
              <w:tab/>
            </w:r>
            <w:r w:rsidR="009E5246">
              <w:rPr>
                <w:noProof/>
                <w:webHidden/>
              </w:rPr>
              <w:fldChar w:fldCharType="begin"/>
            </w:r>
            <w:r w:rsidR="009E5246">
              <w:rPr>
                <w:noProof/>
                <w:webHidden/>
              </w:rPr>
              <w:instrText xml:space="preserve"> PAGEREF _Toc187839395 \h </w:instrText>
            </w:r>
            <w:r w:rsidR="009E5246">
              <w:rPr>
                <w:noProof/>
                <w:webHidden/>
              </w:rPr>
            </w:r>
            <w:r w:rsidR="009E5246">
              <w:rPr>
                <w:noProof/>
                <w:webHidden/>
              </w:rPr>
              <w:fldChar w:fldCharType="separate"/>
            </w:r>
            <w:r w:rsidR="009E5246">
              <w:rPr>
                <w:noProof/>
                <w:webHidden/>
              </w:rPr>
              <w:t>2</w:t>
            </w:r>
            <w:r w:rsidR="009E5246">
              <w:rPr>
                <w:noProof/>
                <w:webHidden/>
              </w:rPr>
              <w:fldChar w:fldCharType="end"/>
            </w:r>
          </w:hyperlink>
        </w:p>
        <w:p w14:paraId="53879662" w14:textId="0BB12E63" w:rsidR="009E5246" w:rsidRDefault="00A04FBC">
          <w:pPr>
            <w:pStyle w:val="TOC2"/>
            <w:tabs>
              <w:tab w:val="left" w:pos="660"/>
              <w:tab w:val="right" w:leader="dot" w:pos="9350"/>
            </w:tabs>
            <w:rPr>
              <w:rFonts w:eastAsiaTheme="minorEastAsia"/>
              <w:noProof/>
            </w:rPr>
          </w:pPr>
          <w:hyperlink w:anchor="_Toc187839396" w:history="1">
            <w:r w:rsidR="009E5246" w:rsidRPr="009172C3">
              <w:rPr>
                <w:rStyle w:val="Hyperlink"/>
                <w:rFonts w:eastAsia="Times New Roman"/>
                <w:noProof/>
              </w:rPr>
              <w:t>C.</w:t>
            </w:r>
            <w:r w:rsidR="009E5246">
              <w:rPr>
                <w:rFonts w:eastAsiaTheme="minorEastAsia"/>
                <w:noProof/>
              </w:rPr>
              <w:tab/>
            </w:r>
            <w:r w:rsidR="009E5246" w:rsidRPr="009172C3">
              <w:rPr>
                <w:rStyle w:val="Hyperlink"/>
                <w:rFonts w:eastAsia="Times New Roman"/>
                <w:noProof/>
              </w:rPr>
              <w:t>Bidder Questions</w:t>
            </w:r>
            <w:r w:rsidR="009E5246">
              <w:rPr>
                <w:noProof/>
                <w:webHidden/>
              </w:rPr>
              <w:tab/>
            </w:r>
            <w:r w:rsidR="009E5246">
              <w:rPr>
                <w:noProof/>
                <w:webHidden/>
              </w:rPr>
              <w:fldChar w:fldCharType="begin"/>
            </w:r>
            <w:r w:rsidR="009E5246">
              <w:rPr>
                <w:noProof/>
                <w:webHidden/>
              </w:rPr>
              <w:instrText xml:space="preserve"> PAGEREF _Toc187839396 \h </w:instrText>
            </w:r>
            <w:r w:rsidR="009E5246">
              <w:rPr>
                <w:noProof/>
                <w:webHidden/>
              </w:rPr>
            </w:r>
            <w:r w:rsidR="009E5246">
              <w:rPr>
                <w:noProof/>
                <w:webHidden/>
              </w:rPr>
              <w:fldChar w:fldCharType="separate"/>
            </w:r>
            <w:r w:rsidR="009E5246">
              <w:rPr>
                <w:noProof/>
                <w:webHidden/>
              </w:rPr>
              <w:t>2</w:t>
            </w:r>
            <w:r w:rsidR="009E5246">
              <w:rPr>
                <w:noProof/>
                <w:webHidden/>
              </w:rPr>
              <w:fldChar w:fldCharType="end"/>
            </w:r>
          </w:hyperlink>
        </w:p>
        <w:p w14:paraId="13A1100F" w14:textId="1AA0714A" w:rsidR="009E5246" w:rsidRDefault="00A04FBC">
          <w:pPr>
            <w:pStyle w:val="TOC2"/>
            <w:tabs>
              <w:tab w:val="left" w:pos="660"/>
              <w:tab w:val="right" w:leader="dot" w:pos="9350"/>
            </w:tabs>
            <w:rPr>
              <w:rFonts w:eastAsiaTheme="minorEastAsia"/>
              <w:noProof/>
            </w:rPr>
          </w:pPr>
          <w:hyperlink w:anchor="_Toc187839397" w:history="1">
            <w:r w:rsidR="009E5246" w:rsidRPr="009172C3">
              <w:rPr>
                <w:rStyle w:val="Hyperlink"/>
                <w:rFonts w:eastAsia="Times New Roman"/>
                <w:noProof/>
              </w:rPr>
              <w:t>D.</w:t>
            </w:r>
            <w:r w:rsidR="009E5246">
              <w:rPr>
                <w:rFonts w:eastAsiaTheme="minorEastAsia"/>
                <w:noProof/>
              </w:rPr>
              <w:tab/>
            </w:r>
            <w:r w:rsidR="009E5246" w:rsidRPr="009172C3">
              <w:rPr>
                <w:rStyle w:val="Hyperlink"/>
                <w:rFonts w:eastAsia="Times New Roman"/>
                <w:noProof/>
              </w:rPr>
              <w:t>Submission of Proposals</w:t>
            </w:r>
            <w:r w:rsidR="009E5246">
              <w:rPr>
                <w:noProof/>
                <w:webHidden/>
              </w:rPr>
              <w:tab/>
            </w:r>
            <w:r w:rsidR="009E5246">
              <w:rPr>
                <w:noProof/>
                <w:webHidden/>
              </w:rPr>
              <w:fldChar w:fldCharType="begin"/>
            </w:r>
            <w:r w:rsidR="009E5246">
              <w:rPr>
                <w:noProof/>
                <w:webHidden/>
              </w:rPr>
              <w:instrText xml:space="preserve"> PAGEREF _Toc187839397 \h </w:instrText>
            </w:r>
            <w:r w:rsidR="009E5246">
              <w:rPr>
                <w:noProof/>
                <w:webHidden/>
              </w:rPr>
            </w:r>
            <w:r w:rsidR="009E5246">
              <w:rPr>
                <w:noProof/>
                <w:webHidden/>
              </w:rPr>
              <w:fldChar w:fldCharType="separate"/>
            </w:r>
            <w:r w:rsidR="009E5246">
              <w:rPr>
                <w:noProof/>
                <w:webHidden/>
              </w:rPr>
              <w:t>3</w:t>
            </w:r>
            <w:r w:rsidR="009E5246">
              <w:rPr>
                <w:noProof/>
                <w:webHidden/>
              </w:rPr>
              <w:fldChar w:fldCharType="end"/>
            </w:r>
          </w:hyperlink>
        </w:p>
        <w:p w14:paraId="24F1DCDA" w14:textId="51B52110" w:rsidR="009E5246" w:rsidRDefault="00A04FBC">
          <w:pPr>
            <w:pStyle w:val="TOC2"/>
            <w:tabs>
              <w:tab w:val="left" w:pos="660"/>
              <w:tab w:val="right" w:leader="dot" w:pos="9350"/>
            </w:tabs>
            <w:rPr>
              <w:rFonts w:eastAsiaTheme="minorEastAsia"/>
              <w:noProof/>
            </w:rPr>
          </w:pPr>
          <w:hyperlink w:anchor="_Toc187839398" w:history="1">
            <w:r w:rsidR="009E5246" w:rsidRPr="009172C3">
              <w:rPr>
                <w:rStyle w:val="Hyperlink"/>
                <w:rFonts w:eastAsia="Times New Roman"/>
                <w:noProof/>
              </w:rPr>
              <w:t>E.</w:t>
            </w:r>
            <w:r w:rsidR="009E5246">
              <w:rPr>
                <w:rFonts w:eastAsiaTheme="minorEastAsia"/>
                <w:noProof/>
              </w:rPr>
              <w:tab/>
            </w:r>
            <w:r w:rsidR="009E5246" w:rsidRPr="009172C3">
              <w:rPr>
                <w:rStyle w:val="Hyperlink"/>
                <w:rFonts w:eastAsia="Times New Roman"/>
                <w:noProof/>
              </w:rPr>
              <w:t>Proposal Format</w:t>
            </w:r>
            <w:r w:rsidR="009E5246">
              <w:rPr>
                <w:noProof/>
                <w:webHidden/>
              </w:rPr>
              <w:tab/>
            </w:r>
            <w:r w:rsidR="009E5246">
              <w:rPr>
                <w:noProof/>
                <w:webHidden/>
              </w:rPr>
              <w:fldChar w:fldCharType="begin"/>
            </w:r>
            <w:r w:rsidR="009E5246">
              <w:rPr>
                <w:noProof/>
                <w:webHidden/>
              </w:rPr>
              <w:instrText xml:space="preserve"> PAGEREF _Toc187839398 \h </w:instrText>
            </w:r>
            <w:r w:rsidR="009E5246">
              <w:rPr>
                <w:noProof/>
                <w:webHidden/>
              </w:rPr>
            </w:r>
            <w:r w:rsidR="009E5246">
              <w:rPr>
                <w:noProof/>
                <w:webHidden/>
              </w:rPr>
              <w:fldChar w:fldCharType="separate"/>
            </w:r>
            <w:r w:rsidR="009E5246">
              <w:rPr>
                <w:noProof/>
                <w:webHidden/>
              </w:rPr>
              <w:t>3</w:t>
            </w:r>
            <w:r w:rsidR="009E5246">
              <w:rPr>
                <w:noProof/>
                <w:webHidden/>
              </w:rPr>
              <w:fldChar w:fldCharType="end"/>
            </w:r>
          </w:hyperlink>
        </w:p>
        <w:p w14:paraId="6DB26305" w14:textId="474F9B95" w:rsidR="009E5246" w:rsidRDefault="00A04FBC">
          <w:pPr>
            <w:pStyle w:val="TOC2"/>
            <w:tabs>
              <w:tab w:val="left" w:pos="660"/>
              <w:tab w:val="right" w:leader="dot" w:pos="9350"/>
            </w:tabs>
            <w:rPr>
              <w:rFonts w:eastAsiaTheme="minorEastAsia"/>
              <w:noProof/>
            </w:rPr>
          </w:pPr>
          <w:hyperlink w:anchor="_Toc187839399" w:history="1">
            <w:r w:rsidR="009E5246" w:rsidRPr="009172C3">
              <w:rPr>
                <w:rStyle w:val="Hyperlink"/>
                <w:rFonts w:eastAsia="Times New Roman"/>
                <w:noProof/>
              </w:rPr>
              <w:t>F.</w:t>
            </w:r>
            <w:r w:rsidR="009E5246">
              <w:rPr>
                <w:rFonts w:eastAsiaTheme="minorEastAsia"/>
                <w:noProof/>
              </w:rPr>
              <w:tab/>
            </w:r>
            <w:r w:rsidR="009E5246" w:rsidRPr="009172C3">
              <w:rPr>
                <w:rStyle w:val="Hyperlink"/>
                <w:rFonts w:eastAsia="Times New Roman"/>
                <w:noProof/>
              </w:rPr>
              <w:t>Conditions</w:t>
            </w:r>
            <w:r w:rsidR="009E5246">
              <w:rPr>
                <w:noProof/>
                <w:webHidden/>
              </w:rPr>
              <w:tab/>
            </w:r>
            <w:r w:rsidR="009E5246">
              <w:rPr>
                <w:noProof/>
                <w:webHidden/>
              </w:rPr>
              <w:fldChar w:fldCharType="begin"/>
            </w:r>
            <w:r w:rsidR="009E5246">
              <w:rPr>
                <w:noProof/>
                <w:webHidden/>
              </w:rPr>
              <w:instrText xml:space="preserve"> PAGEREF _Toc187839399 \h </w:instrText>
            </w:r>
            <w:r w:rsidR="009E5246">
              <w:rPr>
                <w:noProof/>
                <w:webHidden/>
              </w:rPr>
            </w:r>
            <w:r w:rsidR="009E5246">
              <w:rPr>
                <w:noProof/>
                <w:webHidden/>
              </w:rPr>
              <w:fldChar w:fldCharType="separate"/>
            </w:r>
            <w:r w:rsidR="009E5246">
              <w:rPr>
                <w:noProof/>
                <w:webHidden/>
              </w:rPr>
              <w:t>4</w:t>
            </w:r>
            <w:r w:rsidR="009E5246">
              <w:rPr>
                <w:noProof/>
                <w:webHidden/>
              </w:rPr>
              <w:fldChar w:fldCharType="end"/>
            </w:r>
          </w:hyperlink>
        </w:p>
        <w:p w14:paraId="6F8DB01F" w14:textId="5D44B738" w:rsidR="009E5246" w:rsidRDefault="00A04FBC">
          <w:pPr>
            <w:pStyle w:val="TOC2"/>
            <w:tabs>
              <w:tab w:val="left" w:pos="660"/>
              <w:tab w:val="right" w:leader="dot" w:pos="9350"/>
            </w:tabs>
            <w:rPr>
              <w:rFonts w:eastAsiaTheme="minorEastAsia"/>
              <w:noProof/>
            </w:rPr>
          </w:pPr>
          <w:hyperlink w:anchor="_Toc187839400" w:history="1">
            <w:r w:rsidR="009E5246" w:rsidRPr="009172C3">
              <w:rPr>
                <w:rStyle w:val="Hyperlink"/>
                <w:rFonts w:eastAsia="Times New Roman"/>
                <w:noProof/>
              </w:rPr>
              <w:t>G.</w:t>
            </w:r>
            <w:r w:rsidR="009E5246">
              <w:rPr>
                <w:rFonts w:eastAsiaTheme="minorEastAsia"/>
                <w:noProof/>
              </w:rPr>
              <w:tab/>
            </w:r>
            <w:r w:rsidR="009E5246" w:rsidRPr="009172C3">
              <w:rPr>
                <w:rStyle w:val="Hyperlink"/>
                <w:rFonts w:eastAsia="Times New Roman"/>
                <w:noProof/>
              </w:rPr>
              <w:t>Proposal Evaluation/Vendor Selection</w:t>
            </w:r>
            <w:r w:rsidR="009E5246">
              <w:rPr>
                <w:noProof/>
                <w:webHidden/>
              </w:rPr>
              <w:tab/>
            </w:r>
            <w:r w:rsidR="009E5246">
              <w:rPr>
                <w:noProof/>
                <w:webHidden/>
              </w:rPr>
              <w:fldChar w:fldCharType="begin"/>
            </w:r>
            <w:r w:rsidR="009E5246">
              <w:rPr>
                <w:noProof/>
                <w:webHidden/>
              </w:rPr>
              <w:instrText xml:space="preserve"> PAGEREF _Toc187839400 \h </w:instrText>
            </w:r>
            <w:r w:rsidR="009E5246">
              <w:rPr>
                <w:noProof/>
                <w:webHidden/>
              </w:rPr>
            </w:r>
            <w:r w:rsidR="009E5246">
              <w:rPr>
                <w:noProof/>
                <w:webHidden/>
              </w:rPr>
              <w:fldChar w:fldCharType="separate"/>
            </w:r>
            <w:r w:rsidR="009E5246">
              <w:rPr>
                <w:noProof/>
                <w:webHidden/>
              </w:rPr>
              <w:t>5</w:t>
            </w:r>
            <w:r w:rsidR="009E5246">
              <w:rPr>
                <w:noProof/>
                <w:webHidden/>
              </w:rPr>
              <w:fldChar w:fldCharType="end"/>
            </w:r>
          </w:hyperlink>
        </w:p>
        <w:p w14:paraId="29AA9876" w14:textId="72091E07" w:rsidR="009E5246" w:rsidRDefault="00A04FBC">
          <w:pPr>
            <w:pStyle w:val="TOC2"/>
            <w:tabs>
              <w:tab w:val="left" w:pos="660"/>
              <w:tab w:val="right" w:leader="dot" w:pos="9350"/>
            </w:tabs>
            <w:rPr>
              <w:rFonts w:eastAsiaTheme="minorEastAsia"/>
              <w:noProof/>
            </w:rPr>
          </w:pPr>
          <w:hyperlink w:anchor="_Toc187839401" w:history="1">
            <w:r w:rsidR="009E5246" w:rsidRPr="009172C3">
              <w:rPr>
                <w:rStyle w:val="Hyperlink"/>
                <w:rFonts w:eastAsia="Times New Roman"/>
                <w:noProof/>
              </w:rPr>
              <w:t>H.</w:t>
            </w:r>
            <w:r w:rsidR="009E5246">
              <w:rPr>
                <w:rFonts w:eastAsiaTheme="minorEastAsia"/>
                <w:noProof/>
              </w:rPr>
              <w:tab/>
            </w:r>
            <w:r w:rsidR="009E5246" w:rsidRPr="009172C3">
              <w:rPr>
                <w:rStyle w:val="Hyperlink"/>
                <w:rFonts w:eastAsia="Times New Roman"/>
                <w:noProof/>
              </w:rPr>
              <w:t>General Bidder Information</w:t>
            </w:r>
            <w:r w:rsidR="009E5246">
              <w:rPr>
                <w:noProof/>
                <w:webHidden/>
              </w:rPr>
              <w:tab/>
            </w:r>
            <w:r w:rsidR="009E5246">
              <w:rPr>
                <w:noProof/>
                <w:webHidden/>
              </w:rPr>
              <w:fldChar w:fldCharType="begin"/>
            </w:r>
            <w:r w:rsidR="009E5246">
              <w:rPr>
                <w:noProof/>
                <w:webHidden/>
              </w:rPr>
              <w:instrText xml:space="preserve"> PAGEREF _Toc187839401 \h </w:instrText>
            </w:r>
            <w:r w:rsidR="009E5246">
              <w:rPr>
                <w:noProof/>
                <w:webHidden/>
              </w:rPr>
            </w:r>
            <w:r w:rsidR="009E5246">
              <w:rPr>
                <w:noProof/>
                <w:webHidden/>
              </w:rPr>
              <w:fldChar w:fldCharType="separate"/>
            </w:r>
            <w:r w:rsidR="009E5246">
              <w:rPr>
                <w:noProof/>
                <w:webHidden/>
              </w:rPr>
              <w:t>5</w:t>
            </w:r>
            <w:r w:rsidR="009E5246">
              <w:rPr>
                <w:noProof/>
                <w:webHidden/>
              </w:rPr>
              <w:fldChar w:fldCharType="end"/>
            </w:r>
          </w:hyperlink>
        </w:p>
        <w:p w14:paraId="10A7C2CF" w14:textId="464F3867" w:rsidR="009E5246" w:rsidRDefault="00A04FBC">
          <w:pPr>
            <w:pStyle w:val="TOC2"/>
            <w:tabs>
              <w:tab w:val="left" w:pos="660"/>
              <w:tab w:val="right" w:leader="dot" w:pos="9350"/>
            </w:tabs>
            <w:rPr>
              <w:rFonts w:eastAsiaTheme="minorEastAsia"/>
              <w:noProof/>
            </w:rPr>
          </w:pPr>
          <w:hyperlink w:anchor="_Toc187839402" w:history="1">
            <w:r w:rsidR="009E5246" w:rsidRPr="009172C3">
              <w:rPr>
                <w:rStyle w:val="Hyperlink"/>
                <w:rFonts w:eastAsia="Times New Roman"/>
                <w:noProof/>
              </w:rPr>
              <w:t>I.</w:t>
            </w:r>
            <w:r w:rsidR="009E5246">
              <w:rPr>
                <w:rFonts w:eastAsiaTheme="minorEastAsia"/>
                <w:noProof/>
              </w:rPr>
              <w:tab/>
            </w:r>
            <w:r w:rsidR="009E5246" w:rsidRPr="009172C3">
              <w:rPr>
                <w:rStyle w:val="Hyperlink"/>
                <w:rFonts w:eastAsia="Times New Roman"/>
                <w:noProof/>
              </w:rPr>
              <w:t>SGC Standard Terms and Conditions</w:t>
            </w:r>
            <w:r w:rsidR="009E5246">
              <w:rPr>
                <w:noProof/>
                <w:webHidden/>
              </w:rPr>
              <w:tab/>
            </w:r>
            <w:r w:rsidR="009E5246">
              <w:rPr>
                <w:noProof/>
                <w:webHidden/>
              </w:rPr>
              <w:fldChar w:fldCharType="begin"/>
            </w:r>
            <w:r w:rsidR="009E5246">
              <w:rPr>
                <w:noProof/>
                <w:webHidden/>
              </w:rPr>
              <w:instrText xml:space="preserve"> PAGEREF _Toc187839402 \h </w:instrText>
            </w:r>
            <w:r w:rsidR="009E5246">
              <w:rPr>
                <w:noProof/>
                <w:webHidden/>
              </w:rPr>
            </w:r>
            <w:r w:rsidR="009E5246">
              <w:rPr>
                <w:noProof/>
                <w:webHidden/>
              </w:rPr>
              <w:fldChar w:fldCharType="separate"/>
            </w:r>
            <w:r w:rsidR="009E5246">
              <w:rPr>
                <w:noProof/>
                <w:webHidden/>
              </w:rPr>
              <w:t>6</w:t>
            </w:r>
            <w:r w:rsidR="009E5246">
              <w:rPr>
                <w:noProof/>
                <w:webHidden/>
              </w:rPr>
              <w:fldChar w:fldCharType="end"/>
            </w:r>
          </w:hyperlink>
        </w:p>
        <w:p w14:paraId="0EE92DCF" w14:textId="4966ABF7" w:rsidR="009E5246" w:rsidRDefault="00A04FBC">
          <w:pPr>
            <w:pStyle w:val="TOC1"/>
            <w:tabs>
              <w:tab w:val="left" w:pos="440"/>
              <w:tab w:val="right" w:leader="dot" w:pos="9350"/>
            </w:tabs>
            <w:rPr>
              <w:rFonts w:eastAsiaTheme="minorEastAsia"/>
              <w:noProof/>
            </w:rPr>
          </w:pPr>
          <w:hyperlink w:anchor="_Toc187839403" w:history="1">
            <w:r w:rsidR="009E5246" w:rsidRPr="009172C3">
              <w:rPr>
                <w:rStyle w:val="Hyperlink"/>
                <w:rFonts w:eastAsia="Times New Roman"/>
                <w:noProof/>
              </w:rPr>
              <w:t>V.</w:t>
            </w:r>
            <w:r w:rsidR="009E5246">
              <w:rPr>
                <w:rFonts w:eastAsiaTheme="minorEastAsia"/>
                <w:noProof/>
              </w:rPr>
              <w:tab/>
            </w:r>
            <w:r w:rsidR="009E5246" w:rsidRPr="009172C3">
              <w:rPr>
                <w:rStyle w:val="Hyperlink"/>
                <w:rFonts w:eastAsia="Times New Roman"/>
                <w:noProof/>
              </w:rPr>
              <w:t>Provisions Applicable to Contract:</w:t>
            </w:r>
            <w:r w:rsidR="009E5246">
              <w:rPr>
                <w:noProof/>
                <w:webHidden/>
              </w:rPr>
              <w:tab/>
            </w:r>
            <w:r w:rsidR="009E5246">
              <w:rPr>
                <w:noProof/>
                <w:webHidden/>
              </w:rPr>
              <w:fldChar w:fldCharType="begin"/>
            </w:r>
            <w:r w:rsidR="009E5246">
              <w:rPr>
                <w:noProof/>
                <w:webHidden/>
              </w:rPr>
              <w:instrText xml:space="preserve"> PAGEREF _Toc187839403 \h </w:instrText>
            </w:r>
            <w:r w:rsidR="009E5246">
              <w:rPr>
                <w:noProof/>
                <w:webHidden/>
              </w:rPr>
            </w:r>
            <w:r w:rsidR="009E5246">
              <w:rPr>
                <w:noProof/>
                <w:webHidden/>
              </w:rPr>
              <w:fldChar w:fldCharType="separate"/>
            </w:r>
            <w:r w:rsidR="009E5246">
              <w:rPr>
                <w:noProof/>
                <w:webHidden/>
              </w:rPr>
              <w:t>6</w:t>
            </w:r>
            <w:r w:rsidR="009E5246">
              <w:rPr>
                <w:noProof/>
                <w:webHidden/>
              </w:rPr>
              <w:fldChar w:fldCharType="end"/>
            </w:r>
          </w:hyperlink>
        </w:p>
        <w:p w14:paraId="228F10EE" w14:textId="54E89BC6" w:rsidR="009E5246" w:rsidRDefault="00A04FBC">
          <w:pPr>
            <w:pStyle w:val="TOC2"/>
            <w:tabs>
              <w:tab w:val="left" w:pos="660"/>
              <w:tab w:val="right" w:leader="dot" w:pos="9350"/>
            </w:tabs>
            <w:rPr>
              <w:rFonts w:eastAsiaTheme="minorEastAsia"/>
              <w:noProof/>
            </w:rPr>
          </w:pPr>
          <w:hyperlink w:anchor="_Toc187839404" w:history="1">
            <w:r w:rsidR="009E5246" w:rsidRPr="009172C3">
              <w:rPr>
                <w:rStyle w:val="Hyperlink"/>
                <w:noProof/>
              </w:rPr>
              <w:t>A.</w:t>
            </w:r>
            <w:r w:rsidR="009E5246">
              <w:rPr>
                <w:rFonts w:eastAsiaTheme="minorEastAsia"/>
                <w:noProof/>
              </w:rPr>
              <w:tab/>
            </w:r>
            <w:r w:rsidR="009E5246" w:rsidRPr="009172C3">
              <w:rPr>
                <w:rStyle w:val="Hyperlink"/>
                <w:noProof/>
              </w:rPr>
              <w:t>Requirements Specification and Scope of Work</w:t>
            </w:r>
            <w:r w:rsidR="009E5246">
              <w:rPr>
                <w:noProof/>
                <w:webHidden/>
              </w:rPr>
              <w:tab/>
            </w:r>
            <w:r w:rsidR="009E5246">
              <w:rPr>
                <w:noProof/>
                <w:webHidden/>
              </w:rPr>
              <w:fldChar w:fldCharType="begin"/>
            </w:r>
            <w:r w:rsidR="009E5246">
              <w:rPr>
                <w:noProof/>
                <w:webHidden/>
              </w:rPr>
              <w:instrText xml:space="preserve"> PAGEREF _Toc187839404 \h </w:instrText>
            </w:r>
            <w:r w:rsidR="009E5246">
              <w:rPr>
                <w:noProof/>
                <w:webHidden/>
              </w:rPr>
            </w:r>
            <w:r w:rsidR="009E5246">
              <w:rPr>
                <w:noProof/>
                <w:webHidden/>
              </w:rPr>
              <w:fldChar w:fldCharType="separate"/>
            </w:r>
            <w:r w:rsidR="009E5246">
              <w:rPr>
                <w:noProof/>
                <w:webHidden/>
              </w:rPr>
              <w:t>6</w:t>
            </w:r>
            <w:r w:rsidR="009E5246">
              <w:rPr>
                <w:noProof/>
                <w:webHidden/>
              </w:rPr>
              <w:fldChar w:fldCharType="end"/>
            </w:r>
          </w:hyperlink>
        </w:p>
        <w:p w14:paraId="65892CD0" w14:textId="78BF3614" w:rsidR="009E5246" w:rsidRDefault="00A04FBC">
          <w:pPr>
            <w:pStyle w:val="TOC2"/>
            <w:tabs>
              <w:tab w:val="left" w:pos="660"/>
              <w:tab w:val="right" w:leader="dot" w:pos="9350"/>
            </w:tabs>
            <w:rPr>
              <w:rFonts w:eastAsiaTheme="minorEastAsia"/>
              <w:noProof/>
            </w:rPr>
          </w:pPr>
          <w:hyperlink w:anchor="_Toc187839405" w:history="1">
            <w:r w:rsidR="009E5246" w:rsidRPr="009172C3">
              <w:rPr>
                <w:rStyle w:val="Hyperlink"/>
                <w:rFonts w:eastAsia="Times New Roman"/>
                <w:noProof/>
              </w:rPr>
              <w:t>B.</w:t>
            </w:r>
            <w:r w:rsidR="009E5246">
              <w:rPr>
                <w:rFonts w:eastAsiaTheme="minorEastAsia"/>
                <w:noProof/>
              </w:rPr>
              <w:tab/>
            </w:r>
            <w:r w:rsidR="009E5246" w:rsidRPr="009172C3">
              <w:rPr>
                <w:rStyle w:val="Hyperlink"/>
                <w:rFonts w:eastAsia="Times New Roman"/>
                <w:noProof/>
              </w:rPr>
              <w:t>Tax Exempt Status</w:t>
            </w:r>
            <w:r w:rsidR="009E5246">
              <w:rPr>
                <w:noProof/>
                <w:webHidden/>
              </w:rPr>
              <w:tab/>
            </w:r>
            <w:r w:rsidR="009E5246">
              <w:rPr>
                <w:noProof/>
                <w:webHidden/>
              </w:rPr>
              <w:fldChar w:fldCharType="begin"/>
            </w:r>
            <w:r w:rsidR="009E5246">
              <w:rPr>
                <w:noProof/>
                <w:webHidden/>
              </w:rPr>
              <w:instrText xml:space="preserve"> PAGEREF _Toc187839405 \h </w:instrText>
            </w:r>
            <w:r w:rsidR="009E5246">
              <w:rPr>
                <w:noProof/>
                <w:webHidden/>
              </w:rPr>
            </w:r>
            <w:r w:rsidR="009E5246">
              <w:rPr>
                <w:noProof/>
                <w:webHidden/>
              </w:rPr>
              <w:fldChar w:fldCharType="separate"/>
            </w:r>
            <w:r w:rsidR="009E5246">
              <w:rPr>
                <w:noProof/>
                <w:webHidden/>
              </w:rPr>
              <w:t>6</w:t>
            </w:r>
            <w:r w:rsidR="009E5246">
              <w:rPr>
                <w:noProof/>
                <w:webHidden/>
              </w:rPr>
              <w:fldChar w:fldCharType="end"/>
            </w:r>
          </w:hyperlink>
        </w:p>
        <w:p w14:paraId="5A8903CC" w14:textId="47204119" w:rsidR="009E5246" w:rsidRDefault="00A04FBC">
          <w:pPr>
            <w:pStyle w:val="TOC2"/>
            <w:tabs>
              <w:tab w:val="left" w:pos="660"/>
              <w:tab w:val="right" w:leader="dot" w:pos="9350"/>
            </w:tabs>
            <w:rPr>
              <w:rFonts w:eastAsiaTheme="minorEastAsia"/>
              <w:noProof/>
            </w:rPr>
          </w:pPr>
          <w:hyperlink w:anchor="_Toc187839406" w:history="1">
            <w:r w:rsidR="009E5246" w:rsidRPr="009172C3">
              <w:rPr>
                <w:rStyle w:val="Hyperlink"/>
                <w:rFonts w:eastAsia="Times New Roman"/>
                <w:noProof/>
              </w:rPr>
              <w:t>C.</w:t>
            </w:r>
            <w:r w:rsidR="009E5246">
              <w:rPr>
                <w:rFonts w:eastAsiaTheme="minorEastAsia"/>
                <w:noProof/>
              </w:rPr>
              <w:tab/>
            </w:r>
            <w:r w:rsidR="009E5246" w:rsidRPr="009172C3">
              <w:rPr>
                <w:rStyle w:val="Hyperlink"/>
                <w:rFonts w:eastAsia="Times New Roman"/>
                <w:noProof/>
              </w:rPr>
              <w:t>Payment Terms</w:t>
            </w:r>
            <w:r w:rsidR="009E5246">
              <w:rPr>
                <w:noProof/>
                <w:webHidden/>
              </w:rPr>
              <w:tab/>
            </w:r>
            <w:r w:rsidR="009E5246">
              <w:rPr>
                <w:noProof/>
                <w:webHidden/>
              </w:rPr>
              <w:fldChar w:fldCharType="begin"/>
            </w:r>
            <w:r w:rsidR="009E5246">
              <w:rPr>
                <w:noProof/>
                <w:webHidden/>
              </w:rPr>
              <w:instrText xml:space="preserve"> PAGEREF _Toc187839406 \h </w:instrText>
            </w:r>
            <w:r w:rsidR="009E5246">
              <w:rPr>
                <w:noProof/>
                <w:webHidden/>
              </w:rPr>
            </w:r>
            <w:r w:rsidR="009E5246">
              <w:rPr>
                <w:noProof/>
                <w:webHidden/>
              </w:rPr>
              <w:fldChar w:fldCharType="separate"/>
            </w:r>
            <w:r w:rsidR="009E5246">
              <w:rPr>
                <w:noProof/>
                <w:webHidden/>
              </w:rPr>
              <w:t>6</w:t>
            </w:r>
            <w:r w:rsidR="009E5246">
              <w:rPr>
                <w:noProof/>
                <w:webHidden/>
              </w:rPr>
              <w:fldChar w:fldCharType="end"/>
            </w:r>
          </w:hyperlink>
        </w:p>
        <w:p w14:paraId="556399F3" w14:textId="00149924" w:rsidR="009E5246" w:rsidRDefault="00A04FBC">
          <w:pPr>
            <w:pStyle w:val="TOC1"/>
            <w:tabs>
              <w:tab w:val="left" w:pos="660"/>
              <w:tab w:val="right" w:leader="dot" w:pos="9350"/>
            </w:tabs>
            <w:rPr>
              <w:rFonts w:eastAsiaTheme="minorEastAsia"/>
              <w:noProof/>
            </w:rPr>
          </w:pPr>
          <w:hyperlink w:anchor="_Toc187839407" w:history="1">
            <w:r w:rsidR="009E5246" w:rsidRPr="009172C3">
              <w:rPr>
                <w:rStyle w:val="Hyperlink"/>
                <w:rFonts w:eastAsia="Times New Roman"/>
                <w:noProof/>
              </w:rPr>
              <w:t>VI.</w:t>
            </w:r>
            <w:r w:rsidR="009E5246">
              <w:rPr>
                <w:rFonts w:eastAsiaTheme="minorEastAsia"/>
                <w:noProof/>
              </w:rPr>
              <w:tab/>
            </w:r>
            <w:r w:rsidR="009E5246" w:rsidRPr="009172C3">
              <w:rPr>
                <w:rStyle w:val="Hyperlink"/>
                <w:rFonts w:eastAsia="Times New Roman"/>
                <w:noProof/>
              </w:rPr>
              <w:t>Vendor Requirements</w:t>
            </w:r>
            <w:r w:rsidR="009E5246">
              <w:rPr>
                <w:noProof/>
                <w:webHidden/>
              </w:rPr>
              <w:tab/>
            </w:r>
            <w:r w:rsidR="009E5246">
              <w:rPr>
                <w:noProof/>
                <w:webHidden/>
              </w:rPr>
              <w:fldChar w:fldCharType="begin"/>
            </w:r>
            <w:r w:rsidR="009E5246">
              <w:rPr>
                <w:noProof/>
                <w:webHidden/>
              </w:rPr>
              <w:instrText xml:space="preserve"> PAGEREF _Toc187839407 \h </w:instrText>
            </w:r>
            <w:r w:rsidR="009E5246">
              <w:rPr>
                <w:noProof/>
                <w:webHidden/>
              </w:rPr>
            </w:r>
            <w:r w:rsidR="009E5246">
              <w:rPr>
                <w:noProof/>
                <w:webHidden/>
              </w:rPr>
              <w:fldChar w:fldCharType="separate"/>
            </w:r>
            <w:r w:rsidR="009E5246">
              <w:rPr>
                <w:noProof/>
                <w:webHidden/>
              </w:rPr>
              <w:t>6</w:t>
            </w:r>
            <w:r w:rsidR="009E5246">
              <w:rPr>
                <w:noProof/>
                <w:webHidden/>
              </w:rPr>
              <w:fldChar w:fldCharType="end"/>
            </w:r>
          </w:hyperlink>
        </w:p>
        <w:p w14:paraId="6915EE3E" w14:textId="6FE0AB86" w:rsidR="009E5246" w:rsidRDefault="00A04FBC">
          <w:pPr>
            <w:pStyle w:val="TOC2"/>
            <w:tabs>
              <w:tab w:val="left" w:pos="660"/>
              <w:tab w:val="right" w:leader="dot" w:pos="9350"/>
            </w:tabs>
            <w:rPr>
              <w:rFonts w:eastAsiaTheme="minorEastAsia"/>
              <w:noProof/>
            </w:rPr>
          </w:pPr>
          <w:hyperlink w:anchor="_Toc187839408" w:history="1">
            <w:r w:rsidR="009E5246" w:rsidRPr="009172C3">
              <w:rPr>
                <w:rStyle w:val="Hyperlink"/>
                <w:rFonts w:eastAsia="Times New Roman"/>
                <w:noProof/>
              </w:rPr>
              <w:t>A.</w:t>
            </w:r>
            <w:r w:rsidR="009E5246">
              <w:rPr>
                <w:rFonts w:eastAsiaTheme="minorEastAsia"/>
                <w:noProof/>
              </w:rPr>
              <w:tab/>
            </w:r>
            <w:r w:rsidR="009E5246" w:rsidRPr="009172C3">
              <w:rPr>
                <w:rStyle w:val="Hyperlink"/>
                <w:rFonts w:eastAsia="Times New Roman"/>
                <w:noProof/>
              </w:rPr>
              <w:t>Proposal</w:t>
            </w:r>
            <w:r w:rsidR="009E5246">
              <w:rPr>
                <w:noProof/>
                <w:webHidden/>
              </w:rPr>
              <w:tab/>
            </w:r>
            <w:r w:rsidR="009E5246">
              <w:rPr>
                <w:noProof/>
                <w:webHidden/>
              </w:rPr>
              <w:fldChar w:fldCharType="begin"/>
            </w:r>
            <w:r w:rsidR="009E5246">
              <w:rPr>
                <w:noProof/>
                <w:webHidden/>
              </w:rPr>
              <w:instrText xml:space="preserve"> PAGEREF _Toc187839408 \h </w:instrText>
            </w:r>
            <w:r w:rsidR="009E5246">
              <w:rPr>
                <w:noProof/>
                <w:webHidden/>
              </w:rPr>
            </w:r>
            <w:r w:rsidR="009E5246">
              <w:rPr>
                <w:noProof/>
                <w:webHidden/>
              </w:rPr>
              <w:fldChar w:fldCharType="separate"/>
            </w:r>
            <w:r w:rsidR="009E5246">
              <w:rPr>
                <w:noProof/>
                <w:webHidden/>
              </w:rPr>
              <w:t>6</w:t>
            </w:r>
            <w:r w:rsidR="009E5246">
              <w:rPr>
                <w:noProof/>
                <w:webHidden/>
              </w:rPr>
              <w:fldChar w:fldCharType="end"/>
            </w:r>
          </w:hyperlink>
        </w:p>
        <w:p w14:paraId="0961C11B" w14:textId="139A39AC" w:rsidR="009E5246" w:rsidRDefault="00A04FBC">
          <w:pPr>
            <w:pStyle w:val="TOC2"/>
            <w:tabs>
              <w:tab w:val="left" w:pos="660"/>
              <w:tab w:val="right" w:leader="dot" w:pos="9350"/>
            </w:tabs>
            <w:rPr>
              <w:rFonts w:eastAsiaTheme="minorEastAsia"/>
              <w:noProof/>
            </w:rPr>
          </w:pPr>
          <w:hyperlink w:anchor="_Toc187839409" w:history="1">
            <w:r w:rsidR="009E5246" w:rsidRPr="009172C3">
              <w:rPr>
                <w:rStyle w:val="Hyperlink"/>
                <w:rFonts w:eastAsia="Times New Roman"/>
                <w:noProof/>
              </w:rPr>
              <w:t>B.</w:t>
            </w:r>
            <w:r w:rsidR="009E5246">
              <w:rPr>
                <w:rFonts w:eastAsiaTheme="minorEastAsia"/>
                <w:noProof/>
              </w:rPr>
              <w:tab/>
            </w:r>
            <w:r w:rsidR="009E5246" w:rsidRPr="009172C3">
              <w:rPr>
                <w:rStyle w:val="Hyperlink"/>
                <w:rFonts w:eastAsia="Times New Roman"/>
                <w:noProof/>
              </w:rPr>
              <w:t>Seneca Nation Business Registration Fee (SNIBRF)</w:t>
            </w:r>
            <w:r w:rsidR="009E5246">
              <w:rPr>
                <w:noProof/>
                <w:webHidden/>
              </w:rPr>
              <w:tab/>
            </w:r>
            <w:r w:rsidR="009E5246">
              <w:rPr>
                <w:noProof/>
                <w:webHidden/>
              </w:rPr>
              <w:fldChar w:fldCharType="begin"/>
            </w:r>
            <w:r w:rsidR="009E5246">
              <w:rPr>
                <w:noProof/>
                <w:webHidden/>
              </w:rPr>
              <w:instrText xml:space="preserve"> PAGEREF _Toc187839409 \h </w:instrText>
            </w:r>
            <w:r w:rsidR="009E5246">
              <w:rPr>
                <w:noProof/>
                <w:webHidden/>
              </w:rPr>
            </w:r>
            <w:r w:rsidR="009E5246">
              <w:rPr>
                <w:noProof/>
                <w:webHidden/>
              </w:rPr>
              <w:fldChar w:fldCharType="separate"/>
            </w:r>
            <w:r w:rsidR="009E5246">
              <w:rPr>
                <w:noProof/>
                <w:webHidden/>
              </w:rPr>
              <w:t>7</w:t>
            </w:r>
            <w:r w:rsidR="009E5246">
              <w:rPr>
                <w:noProof/>
                <w:webHidden/>
              </w:rPr>
              <w:fldChar w:fldCharType="end"/>
            </w:r>
          </w:hyperlink>
        </w:p>
        <w:p w14:paraId="7304425D" w14:textId="14296255" w:rsidR="009E5246" w:rsidRDefault="00A04FBC">
          <w:pPr>
            <w:pStyle w:val="TOC1"/>
            <w:tabs>
              <w:tab w:val="left" w:pos="660"/>
              <w:tab w:val="right" w:leader="dot" w:pos="9350"/>
            </w:tabs>
            <w:rPr>
              <w:rFonts w:eastAsiaTheme="minorEastAsia"/>
              <w:noProof/>
            </w:rPr>
          </w:pPr>
          <w:hyperlink w:anchor="_Toc187839411" w:history="1">
            <w:r w:rsidR="009E5246" w:rsidRPr="009172C3">
              <w:rPr>
                <w:rStyle w:val="Hyperlink"/>
                <w:rFonts w:eastAsia="Times New Roman"/>
                <w:noProof/>
              </w:rPr>
              <w:t>VII.</w:t>
            </w:r>
            <w:r w:rsidR="009E5246">
              <w:rPr>
                <w:rFonts w:eastAsiaTheme="minorEastAsia"/>
                <w:noProof/>
              </w:rPr>
              <w:tab/>
            </w:r>
            <w:r w:rsidR="009E5246" w:rsidRPr="009172C3">
              <w:rPr>
                <w:rStyle w:val="Hyperlink"/>
                <w:rFonts w:eastAsia="Times New Roman"/>
                <w:noProof/>
              </w:rPr>
              <w:t>Bidder Certifications and Representations</w:t>
            </w:r>
            <w:r w:rsidR="009E5246">
              <w:rPr>
                <w:noProof/>
                <w:webHidden/>
              </w:rPr>
              <w:tab/>
            </w:r>
            <w:r w:rsidR="009E5246">
              <w:rPr>
                <w:noProof/>
                <w:webHidden/>
              </w:rPr>
              <w:fldChar w:fldCharType="begin"/>
            </w:r>
            <w:r w:rsidR="009E5246">
              <w:rPr>
                <w:noProof/>
                <w:webHidden/>
              </w:rPr>
              <w:instrText xml:space="preserve"> PAGEREF _Toc187839411 \h </w:instrText>
            </w:r>
            <w:r w:rsidR="009E5246">
              <w:rPr>
                <w:noProof/>
                <w:webHidden/>
              </w:rPr>
            </w:r>
            <w:r w:rsidR="009E5246">
              <w:rPr>
                <w:noProof/>
                <w:webHidden/>
              </w:rPr>
              <w:fldChar w:fldCharType="separate"/>
            </w:r>
            <w:r w:rsidR="009E5246">
              <w:rPr>
                <w:noProof/>
                <w:webHidden/>
              </w:rPr>
              <w:t>8</w:t>
            </w:r>
            <w:r w:rsidR="009E5246">
              <w:rPr>
                <w:noProof/>
                <w:webHidden/>
              </w:rPr>
              <w:fldChar w:fldCharType="end"/>
            </w:r>
          </w:hyperlink>
        </w:p>
        <w:p w14:paraId="28A0D93F" w14:textId="0572E040"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7839390"/>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7839391"/>
      <w:r>
        <w:t>RFP Objective</w:t>
      </w:r>
      <w:bookmarkEnd w:id="1"/>
    </w:p>
    <w:p w14:paraId="74C15CDB" w14:textId="77777777" w:rsidR="009E5246"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vendor </w:t>
      </w:r>
      <w:r w:rsidR="009E5246" w:rsidRPr="009E5246">
        <w:rPr>
          <w:rFonts w:eastAsia="Times New Roman" w:cstheme="minorHAnsi"/>
        </w:rPr>
        <w:t>to supply &amp; deliver</w:t>
      </w:r>
      <w:r w:rsidR="009E5246">
        <w:rPr>
          <w:rFonts w:eastAsia="Times New Roman" w:cstheme="minorHAnsi"/>
        </w:rPr>
        <w:t xml:space="preserve"> </w:t>
      </w:r>
      <w:r w:rsidR="009E5246" w:rsidRPr="009E5246">
        <w:rPr>
          <w:rFonts w:eastAsia="Times New Roman" w:cstheme="minorHAnsi"/>
        </w:rPr>
        <w:t>Engine Oil in bulk quantity on an on needed basis to</w:t>
      </w:r>
      <w:r w:rsidR="009E5246">
        <w:rPr>
          <w:rFonts w:eastAsia="Times New Roman" w:cstheme="minorHAnsi"/>
        </w:rPr>
        <w:t xml:space="preserve"> its central plant operations located at Seneca Niagara Resort &amp; Casino property</w:t>
      </w:r>
      <w:r w:rsidR="009E5246" w:rsidRPr="009E5246">
        <w:rPr>
          <w:rFonts w:eastAsia="Times New Roman" w:cstheme="minorHAnsi"/>
        </w:rPr>
        <w:t xml:space="preserve">.  </w:t>
      </w:r>
    </w:p>
    <w:p w14:paraId="571C8466" w14:textId="13ABA751" w:rsidR="009E5246" w:rsidRDefault="009E5246" w:rsidP="00093AA4">
      <w:pPr>
        <w:spacing w:before="120" w:after="120" w:line="240" w:lineRule="auto"/>
        <w:ind w:left="720"/>
        <w:rPr>
          <w:rFonts w:eastAsia="Times New Roman" w:cstheme="minorHAnsi"/>
        </w:rPr>
      </w:pPr>
      <w:r w:rsidRPr="009E5246">
        <w:rPr>
          <w:rFonts w:eastAsia="Times New Roman" w:cstheme="minorHAnsi"/>
        </w:rPr>
        <w:t xml:space="preserve">Current engine oil is CITGO Pacemaker 1940XL delivered in 55 gal. barrels.  </w:t>
      </w:r>
      <w:r>
        <w:rPr>
          <w:rFonts w:eastAsia="Times New Roman" w:cstheme="minorHAnsi"/>
        </w:rPr>
        <w:t>We are accepting bid responses for the same or equivalent product &amp; grade.</w:t>
      </w:r>
    </w:p>
    <w:p w14:paraId="16505883" w14:textId="39143405" w:rsidR="006D74A2" w:rsidRPr="00093AA4" w:rsidRDefault="009E5246" w:rsidP="00093AA4">
      <w:pPr>
        <w:spacing w:before="120" w:after="120" w:line="240" w:lineRule="auto"/>
        <w:ind w:left="720"/>
        <w:rPr>
          <w:rFonts w:eastAsia="Times New Roman" w:cstheme="minorHAnsi"/>
        </w:rPr>
      </w:pPr>
      <w:r w:rsidRPr="009E5246">
        <w:rPr>
          <w:rFonts w:eastAsia="Times New Roman" w:cstheme="minorHAnsi"/>
        </w:rPr>
        <w:t>Contract 3 yrs. plus 2 one-year options to renew</w:t>
      </w:r>
      <w:r w:rsidR="00387F17" w:rsidRPr="00387F17">
        <w:rPr>
          <w:rFonts w:eastAsia="Times New Roman" w:cstheme="minorHAnsi"/>
        </w:rPr>
        <w:t>.</w:t>
      </w:r>
    </w:p>
    <w:p w14:paraId="26D63C46" w14:textId="469FD215" w:rsidR="007C1D29" w:rsidRDefault="007C1D29" w:rsidP="00BC310B">
      <w:pPr>
        <w:pStyle w:val="Heading1"/>
      </w:pPr>
      <w:bookmarkStart w:id="2" w:name="_Toc187839392"/>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186BD24B" w:rsidR="00093AA4" w:rsidRPr="00387F17" w:rsidRDefault="00093AA4" w:rsidP="00093AA4">
      <w:pPr>
        <w:ind w:left="360"/>
        <w:rPr>
          <w:rFonts w:cstheme="minorHAnsi"/>
          <w:b/>
          <w:color w:val="FF0000"/>
          <w:sz w:val="21"/>
          <w:szCs w:val="21"/>
        </w:rPr>
      </w:pPr>
      <w:r>
        <w:rPr>
          <w:rFonts w:cstheme="minorHAnsi"/>
          <w:sz w:val="21"/>
          <w:szCs w:val="21"/>
        </w:rPr>
        <w:tab/>
      </w:r>
      <w:r w:rsidR="009E5246" w:rsidRPr="009E5246">
        <w:rPr>
          <w:rFonts w:cstheme="minorHAnsi"/>
          <w:b/>
          <w:color w:val="FF0000"/>
          <w:sz w:val="21"/>
          <w:szCs w:val="21"/>
          <w:highlight w:val="yellow"/>
        </w:rPr>
        <w:t>RFP SNRC-0028-25STH SNRC Central Plant Engine Oil Supply - Exhibit A</w:t>
      </w:r>
    </w:p>
    <w:p w14:paraId="608D3037" w14:textId="7A0C31D5" w:rsidR="00BC310B" w:rsidRDefault="00BC310B" w:rsidP="00BC310B">
      <w:pPr>
        <w:pStyle w:val="Heading1"/>
      </w:pPr>
      <w:bookmarkStart w:id="3" w:name="_Toc187839393"/>
      <w:r>
        <w:t>RFP Administrative Information:</w:t>
      </w:r>
      <w:bookmarkEnd w:id="3"/>
    </w:p>
    <w:p w14:paraId="237F8CEB" w14:textId="77777777" w:rsidR="00E96538" w:rsidRDefault="00E96538" w:rsidP="0064053B">
      <w:pPr>
        <w:pStyle w:val="Heading2"/>
      </w:pPr>
      <w:bookmarkStart w:id="4" w:name="_Toc187839394"/>
      <w:r>
        <w:t>Contact Information</w:t>
      </w:r>
      <w:bookmarkEnd w:id="4"/>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5" w:name="_Toc187839395"/>
      <w:r>
        <w:t>Schedule of Events</w:t>
      </w:r>
      <w:bookmarkEnd w:id="5"/>
    </w:p>
    <w:p w14:paraId="2E5719F3" w14:textId="00E3CDEC"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AC2B6B">
        <w:rPr>
          <w:sz w:val="24"/>
          <w:szCs w:val="24"/>
        </w:rPr>
        <w:t>1</w:t>
      </w:r>
      <w:r w:rsidR="00A04FBC">
        <w:rPr>
          <w:sz w:val="24"/>
          <w:szCs w:val="24"/>
        </w:rPr>
        <w:t>6</w:t>
      </w:r>
      <w:r w:rsidR="00093AA4">
        <w:rPr>
          <w:sz w:val="24"/>
          <w:szCs w:val="24"/>
        </w:rPr>
        <w:t>/202</w:t>
      </w:r>
      <w:r w:rsidR="00387F17">
        <w:rPr>
          <w:sz w:val="24"/>
          <w:szCs w:val="24"/>
        </w:rPr>
        <w:t>5</w:t>
      </w:r>
    </w:p>
    <w:p w14:paraId="5E8B4675" w14:textId="3F4E053A"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AC2B6B">
        <w:rPr>
          <w:sz w:val="24"/>
          <w:szCs w:val="24"/>
        </w:rPr>
        <w:t>2</w:t>
      </w:r>
      <w:r w:rsidR="001855B5">
        <w:rPr>
          <w:sz w:val="24"/>
          <w:szCs w:val="24"/>
        </w:rPr>
        <w:t>3</w:t>
      </w:r>
      <w:r w:rsidR="00DE2809" w:rsidRPr="00DE2809">
        <w:rPr>
          <w:sz w:val="24"/>
          <w:szCs w:val="24"/>
        </w:rPr>
        <w:t>/202</w:t>
      </w:r>
      <w:r w:rsidR="00387F17">
        <w:rPr>
          <w:sz w:val="24"/>
          <w:szCs w:val="24"/>
        </w:rPr>
        <w:t>5</w:t>
      </w:r>
      <w:r>
        <w:rPr>
          <w:sz w:val="24"/>
          <w:szCs w:val="24"/>
        </w:rPr>
        <w:tab/>
      </w:r>
      <w:r>
        <w:rPr>
          <w:sz w:val="24"/>
          <w:szCs w:val="24"/>
        </w:rPr>
        <w:tab/>
      </w:r>
    </w:p>
    <w:p w14:paraId="642935F4" w14:textId="7717B6BD" w:rsidR="00A851E9" w:rsidRPr="001855B5" w:rsidRDefault="00E96538" w:rsidP="001855B5">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1855B5">
        <w:rPr>
          <w:b/>
          <w:sz w:val="24"/>
          <w:szCs w:val="24"/>
        </w:rPr>
        <w:t>1</w:t>
      </w:r>
      <w:r w:rsidR="005E15EA">
        <w:rPr>
          <w:b/>
          <w:sz w:val="24"/>
          <w:szCs w:val="24"/>
        </w:rPr>
        <w:t>/</w:t>
      </w:r>
      <w:r w:rsidR="001855B5">
        <w:rPr>
          <w:b/>
          <w:sz w:val="24"/>
          <w:szCs w:val="24"/>
        </w:rPr>
        <w:t>31</w:t>
      </w:r>
      <w:r w:rsidR="00DE2809" w:rsidRPr="00DE2809">
        <w:rPr>
          <w:b/>
          <w:sz w:val="24"/>
          <w:szCs w:val="24"/>
        </w:rPr>
        <w:t>/202</w:t>
      </w:r>
      <w:r w:rsidR="00AC2B6B">
        <w:rPr>
          <w:b/>
          <w:sz w:val="24"/>
          <w:szCs w:val="24"/>
        </w:rPr>
        <w:t>5</w:t>
      </w:r>
      <w:r w:rsidR="00DE2809">
        <w:rPr>
          <w:b/>
          <w:sz w:val="24"/>
          <w:szCs w:val="24"/>
        </w:rPr>
        <w:t xml:space="preserve"> </w:t>
      </w:r>
      <w:r w:rsidR="00030137">
        <w:rPr>
          <w:b/>
          <w:sz w:val="24"/>
          <w:szCs w:val="24"/>
        </w:rPr>
        <w:t>by 5:00 PM ET</w:t>
      </w:r>
    </w:p>
    <w:p w14:paraId="42EDACA7" w14:textId="15D1519D" w:rsidR="00E96538" w:rsidRPr="00CC3D40" w:rsidRDefault="00E96538" w:rsidP="00E96538">
      <w:pPr>
        <w:pStyle w:val="Heading2"/>
        <w:rPr>
          <w:rFonts w:eastAsia="Times New Roman"/>
        </w:rPr>
      </w:pPr>
      <w:bookmarkStart w:id="6" w:name="_Toc187839396"/>
      <w:r>
        <w:rPr>
          <w:rFonts w:eastAsia="Times New Roman"/>
        </w:rPr>
        <w:t xml:space="preserve">Bidder </w:t>
      </w:r>
      <w:r w:rsidRPr="00CC3D40">
        <w:rPr>
          <w:rFonts w:eastAsia="Times New Roman"/>
        </w:rPr>
        <w:t>Questions</w:t>
      </w:r>
      <w:bookmarkEnd w:id="6"/>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7" w:name="_Toc17728971"/>
      <w:bookmarkStart w:id="8" w:name="_Toc187839397"/>
      <w:r w:rsidRPr="00CC3D40">
        <w:rPr>
          <w:rFonts w:eastAsia="Times New Roman"/>
        </w:rPr>
        <w:t>Submission of Proposals</w:t>
      </w:r>
      <w:bookmarkEnd w:id="7"/>
      <w:bookmarkEnd w:id="8"/>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9" w:name="_Toc17728972"/>
      <w:bookmarkStart w:id="10" w:name="_Toc187839398"/>
      <w:r w:rsidRPr="00EE18DD">
        <w:rPr>
          <w:rFonts w:eastAsia="Times New Roman"/>
        </w:rPr>
        <w:t>Proposal Format</w:t>
      </w:r>
      <w:bookmarkEnd w:id="9"/>
      <w:bookmarkEnd w:id="10"/>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039D0B70" w:rsidR="00E02CA6" w:rsidRDefault="000120F8" w:rsidP="005A271F">
      <w:pPr>
        <w:ind w:left="1440"/>
      </w:pPr>
      <w:r>
        <w:t xml:space="preserve">Bidders must complete the attached excel workbook </w:t>
      </w:r>
      <w:r w:rsidR="009E5246" w:rsidRPr="009E5246">
        <w:rPr>
          <w:b/>
          <w:color w:val="FF0000"/>
          <w:highlight w:val="yellow"/>
        </w:rPr>
        <w:t>RFP SNRC-0028-25STH SNRC</w:t>
      </w:r>
      <w:r w:rsidR="009E5246" w:rsidRPr="009E5246">
        <w:rPr>
          <w:b/>
          <w:color w:val="FF0000"/>
        </w:rPr>
        <w:t xml:space="preserve"> </w:t>
      </w:r>
      <w:r w:rsidR="009E5246" w:rsidRPr="009E5246">
        <w:rPr>
          <w:b/>
          <w:color w:val="FF0000"/>
          <w:highlight w:val="yellow"/>
        </w:rPr>
        <w:t>Central Plant Engine Oil Supply - Exhibit A</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lastRenderedPageBreak/>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1" w:name="_Toc187839399"/>
      <w:r>
        <w:rPr>
          <w:rFonts w:eastAsia="Times New Roman"/>
        </w:rPr>
        <w:t>Conditions</w:t>
      </w:r>
      <w:bookmarkEnd w:id="11"/>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w:t>
      </w:r>
      <w:r w:rsidR="00AF6A50">
        <w:lastRenderedPageBreak/>
        <w:t>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2" w:name="_Toc187839400"/>
      <w:r w:rsidRPr="00325DC1">
        <w:rPr>
          <w:rFonts w:eastAsia="Times New Roman"/>
        </w:rPr>
        <w:t>Propo</w:t>
      </w:r>
      <w:r>
        <w:rPr>
          <w:rFonts w:eastAsia="Times New Roman"/>
        </w:rPr>
        <w:t>sal Evaluation/Vendor Selection</w:t>
      </w:r>
      <w:bookmarkEnd w:id="12"/>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3" w:name="_Toc187839401"/>
      <w:r>
        <w:rPr>
          <w:rFonts w:eastAsia="Times New Roman"/>
        </w:rPr>
        <w:t>General Bidder Information</w:t>
      </w:r>
      <w:bookmarkEnd w:id="13"/>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4" w:name="_Toc187839402"/>
      <w:r w:rsidRPr="00961C9F">
        <w:rPr>
          <w:rFonts w:eastAsia="Times New Roman"/>
        </w:rPr>
        <w:t>SGC Standard Terms and Conditions</w:t>
      </w:r>
      <w:bookmarkEnd w:id="14"/>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5" w:name="_Toc187839403"/>
      <w:r>
        <w:rPr>
          <w:rFonts w:eastAsia="Times New Roman"/>
        </w:rPr>
        <w:t>Provisions Applicable to Contract:</w:t>
      </w:r>
      <w:bookmarkEnd w:id="15"/>
    </w:p>
    <w:p w14:paraId="4EA9F7E0" w14:textId="374C04F4" w:rsidR="00E96538" w:rsidRDefault="00936B84" w:rsidP="00270DEB">
      <w:pPr>
        <w:pStyle w:val="Heading2"/>
      </w:pPr>
      <w:bookmarkStart w:id="16" w:name="_Toc187839404"/>
      <w:r>
        <w:t>Requirements Specification and Scope of Work</w:t>
      </w:r>
      <w:bookmarkEnd w:id="16"/>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3CA952DE"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9E5246" w:rsidRPr="009E5246">
        <w:rPr>
          <w:rFonts w:cstheme="minorHAnsi"/>
          <w:b/>
          <w:color w:val="FF0000"/>
          <w:sz w:val="21"/>
          <w:szCs w:val="21"/>
          <w:highlight w:val="yellow"/>
        </w:rPr>
        <w:t>RFP SNRC-0028-25STH SNRC Central Plant Engine Oil Supply - Exhibit A</w:t>
      </w:r>
    </w:p>
    <w:p w14:paraId="18333E07" w14:textId="0A24ADC1" w:rsidR="00E96538" w:rsidRPr="00961C9F" w:rsidRDefault="00E96538" w:rsidP="00E96538">
      <w:pPr>
        <w:pStyle w:val="Heading2"/>
        <w:rPr>
          <w:rFonts w:eastAsia="Times New Roman"/>
        </w:rPr>
      </w:pPr>
      <w:bookmarkStart w:id="17" w:name="_Toc187839405"/>
      <w:r w:rsidRPr="00961C9F">
        <w:rPr>
          <w:rFonts w:eastAsia="Times New Roman"/>
        </w:rPr>
        <w:t>Tax Exempt Status</w:t>
      </w:r>
      <w:bookmarkEnd w:id="17"/>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18" w:name="_Toc187839406"/>
      <w:r>
        <w:rPr>
          <w:rFonts w:eastAsia="Times New Roman"/>
        </w:rPr>
        <w:t>Payment Terms</w:t>
      </w:r>
      <w:bookmarkEnd w:id="18"/>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19" w:name="_Toc187839407"/>
      <w:r w:rsidRPr="00961C9F">
        <w:rPr>
          <w:rFonts w:eastAsia="Times New Roman"/>
        </w:rPr>
        <w:t>Vendor Requirements</w:t>
      </w:r>
      <w:bookmarkEnd w:id="19"/>
    </w:p>
    <w:p w14:paraId="0955216A" w14:textId="77777777" w:rsidR="00E96538" w:rsidRPr="00961C9F" w:rsidRDefault="00E96538" w:rsidP="00E96538">
      <w:pPr>
        <w:pStyle w:val="Heading2"/>
        <w:rPr>
          <w:rFonts w:eastAsia="Times New Roman"/>
        </w:rPr>
      </w:pPr>
      <w:bookmarkStart w:id="20" w:name="_Toc187839408"/>
      <w:r w:rsidRPr="00961C9F">
        <w:rPr>
          <w:rFonts w:eastAsia="Times New Roman"/>
        </w:rPr>
        <w:t>Proposal</w:t>
      </w:r>
      <w:bookmarkEnd w:id="20"/>
      <w:r w:rsidRPr="00961C9F">
        <w:rPr>
          <w:rFonts w:eastAsia="Times New Roman"/>
        </w:rPr>
        <w:t xml:space="preserve"> </w:t>
      </w:r>
    </w:p>
    <w:p w14:paraId="21EF87B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D37729D" w14:textId="4B45BDF6" w:rsidR="006661F2" w:rsidRPr="006661F2" w:rsidRDefault="00D72C9A" w:rsidP="004C64D0">
      <w:pPr>
        <w:pStyle w:val="Heading2"/>
        <w:rPr>
          <w:rFonts w:eastAsia="Times New Roman"/>
        </w:rPr>
      </w:pPr>
      <w:bookmarkStart w:id="21" w:name="_Toc187839409"/>
      <w:r>
        <w:rPr>
          <w:rFonts w:eastAsia="Times New Roman"/>
        </w:rPr>
        <w:lastRenderedPageBreak/>
        <w:t>Seneca Nation Business Registration Fee (SNIBRF)</w:t>
      </w:r>
      <w:bookmarkEnd w:id="21"/>
      <w:r>
        <w:tab/>
      </w:r>
    </w:p>
    <w:p w14:paraId="31ACFC2F" w14:textId="67870816" w:rsidR="00D20F91" w:rsidRPr="009E5246" w:rsidRDefault="006661F2" w:rsidP="009E5246">
      <w:pPr>
        <w:pStyle w:val="Heading2"/>
        <w:numPr>
          <w:ilvl w:val="0"/>
          <w:numId w:val="0"/>
        </w:numPr>
        <w:ind w:left="720"/>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ab/>
      </w:r>
      <w:bookmarkStart w:id="22" w:name="_Toc99445728"/>
      <w:bookmarkStart w:id="23" w:name="_Toc99467456"/>
      <w:bookmarkStart w:id="24" w:name="_Toc99467905"/>
      <w:bookmarkStart w:id="25" w:name="_Toc99623655"/>
      <w:bookmarkStart w:id="26" w:name="_Toc99623835"/>
      <w:bookmarkStart w:id="27" w:name="_Toc118061051"/>
      <w:bookmarkStart w:id="28" w:name="_Toc118061235"/>
      <w:bookmarkStart w:id="29" w:name="_Toc135229611"/>
      <w:bookmarkStart w:id="30" w:name="_Toc135233832"/>
      <w:bookmarkStart w:id="31" w:name="_Toc140597256"/>
      <w:bookmarkStart w:id="32" w:name="_Toc142155512"/>
      <w:bookmarkStart w:id="33" w:name="_Toc142829539"/>
      <w:bookmarkStart w:id="34" w:name="_Toc144754589"/>
      <w:bookmarkStart w:id="35" w:name="_Toc149568875"/>
      <w:bookmarkStart w:id="36" w:name="_Toc154128351"/>
      <w:bookmarkStart w:id="37" w:name="_Toc154130723"/>
      <w:bookmarkStart w:id="38" w:name="_Toc164013693"/>
      <w:bookmarkStart w:id="39" w:name="_Toc165641379"/>
      <w:bookmarkStart w:id="40" w:name="_Toc186699677"/>
      <w:bookmarkStart w:id="41" w:name="_Toc186803485"/>
      <w:bookmarkStart w:id="42" w:name="_Toc187664855"/>
      <w:bookmarkStart w:id="43" w:name="_Toc187732874"/>
      <w:bookmarkStart w:id="44" w:name="_Toc187839410"/>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45360F4" w14:textId="424E1C38" w:rsidR="00E96538" w:rsidRDefault="00E96538" w:rsidP="006661F2">
      <w:pPr>
        <w:pStyle w:val="Heading2"/>
        <w:numPr>
          <w:ilvl w:val="0"/>
          <w:numId w:val="0"/>
        </w:numPr>
        <w:ind w:left="720"/>
        <w:rPr>
          <w:rFonts w:eastAsia="Times New Roman"/>
          <w:sz w:val="32"/>
          <w:szCs w:val="32"/>
        </w:rPr>
      </w:pPr>
    </w:p>
    <w:p w14:paraId="499D5D38" w14:textId="350E151F" w:rsidR="009E5246" w:rsidRDefault="009E5246" w:rsidP="009E5246"/>
    <w:p w14:paraId="784D0FB0" w14:textId="4BEB6F93" w:rsidR="009E5246" w:rsidRDefault="009E5246" w:rsidP="009E5246"/>
    <w:p w14:paraId="22242602" w14:textId="4E292A49" w:rsidR="009E5246" w:rsidRDefault="009E5246" w:rsidP="009E5246"/>
    <w:p w14:paraId="1C480F35" w14:textId="2A65411B" w:rsidR="009E5246" w:rsidRDefault="009E5246" w:rsidP="009E5246"/>
    <w:p w14:paraId="097F61D5" w14:textId="75FD401A" w:rsidR="009E5246" w:rsidRDefault="009E5246" w:rsidP="009E5246"/>
    <w:p w14:paraId="0F91268D" w14:textId="6F18D42A" w:rsidR="009E5246" w:rsidRDefault="009E5246" w:rsidP="009E5246"/>
    <w:p w14:paraId="26903DDB" w14:textId="54475941" w:rsidR="009E5246" w:rsidRDefault="009E5246" w:rsidP="009E5246"/>
    <w:p w14:paraId="5037F452" w14:textId="45E85F28" w:rsidR="009E5246" w:rsidRDefault="009E5246" w:rsidP="009E5246"/>
    <w:p w14:paraId="7E975B24" w14:textId="47EF2BB8" w:rsidR="009E5246" w:rsidRDefault="009E5246" w:rsidP="009E5246"/>
    <w:p w14:paraId="3D6D040A" w14:textId="3F443956" w:rsidR="009E5246" w:rsidRDefault="009E5246" w:rsidP="009E5246"/>
    <w:p w14:paraId="375871EF" w14:textId="00BE3D9C" w:rsidR="009E5246" w:rsidRDefault="009E5246" w:rsidP="009E5246"/>
    <w:p w14:paraId="1D4E361B" w14:textId="027FE679" w:rsidR="009E5246" w:rsidRDefault="009E5246" w:rsidP="009E5246"/>
    <w:p w14:paraId="7FB95E56" w14:textId="7627EF25" w:rsidR="009E5246" w:rsidRDefault="009E5246" w:rsidP="009E5246"/>
    <w:p w14:paraId="750E568C" w14:textId="217C70B0" w:rsidR="009E5246" w:rsidRDefault="009E5246" w:rsidP="009E5246"/>
    <w:p w14:paraId="3DFBD4A6" w14:textId="3BB0EB4F" w:rsidR="009E5246" w:rsidRDefault="009E5246" w:rsidP="009E5246"/>
    <w:p w14:paraId="0D400893" w14:textId="38963670" w:rsidR="009E5246" w:rsidRDefault="009E5246" w:rsidP="009E5246"/>
    <w:p w14:paraId="75B3470B" w14:textId="4F4E17D3" w:rsidR="009E5246" w:rsidRDefault="009E5246" w:rsidP="009E5246"/>
    <w:p w14:paraId="01F4C8C8" w14:textId="06691713" w:rsidR="009E5246" w:rsidRDefault="009E5246" w:rsidP="009E5246"/>
    <w:p w14:paraId="08A6D519" w14:textId="026A1707" w:rsidR="009E5246" w:rsidRDefault="009E5246" w:rsidP="009E5246"/>
    <w:p w14:paraId="3B020CDC" w14:textId="378DECAC" w:rsidR="009E5246" w:rsidRDefault="009E5246" w:rsidP="009E5246"/>
    <w:p w14:paraId="5ABD5C79" w14:textId="0F0281A1" w:rsidR="009E5246" w:rsidRDefault="009E5246" w:rsidP="009E5246"/>
    <w:p w14:paraId="6E33C232" w14:textId="4595B710" w:rsidR="009E5246" w:rsidRDefault="009E5246" w:rsidP="009E5246"/>
    <w:p w14:paraId="1B9CA85F" w14:textId="77777777" w:rsidR="009E5246" w:rsidRPr="009E5246" w:rsidRDefault="009E5246" w:rsidP="009E5246"/>
    <w:p w14:paraId="1DBB4E3A" w14:textId="77777777" w:rsidR="00E96538" w:rsidRDefault="00E96538" w:rsidP="00E96538">
      <w:pPr>
        <w:pStyle w:val="Heading1"/>
        <w:rPr>
          <w:rFonts w:eastAsia="Times New Roman"/>
        </w:rPr>
      </w:pPr>
      <w:bookmarkStart w:id="45" w:name="_Toc187839411"/>
      <w:r>
        <w:rPr>
          <w:rFonts w:eastAsia="Times New Roman"/>
        </w:rPr>
        <w:lastRenderedPageBreak/>
        <w:t xml:space="preserve">Bidder </w:t>
      </w:r>
      <w:r w:rsidRPr="0034489C">
        <w:rPr>
          <w:rFonts w:eastAsia="Times New Roman"/>
        </w:rPr>
        <w:t>Cert</w:t>
      </w:r>
      <w:r>
        <w:rPr>
          <w:rFonts w:eastAsia="Times New Roman"/>
        </w:rPr>
        <w:t>ifications and Representations</w:t>
      </w:r>
      <w:bookmarkEnd w:id="45"/>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634A"/>
    <w:rsid w:val="001363D7"/>
    <w:rsid w:val="001363E7"/>
    <w:rsid w:val="00151B7A"/>
    <w:rsid w:val="001855B5"/>
    <w:rsid w:val="00192577"/>
    <w:rsid w:val="001B7B52"/>
    <w:rsid w:val="001C0846"/>
    <w:rsid w:val="001E38A0"/>
    <w:rsid w:val="001F742C"/>
    <w:rsid w:val="002225FE"/>
    <w:rsid w:val="0023713C"/>
    <w:rsid w:val="00237E51"/>
    <w:rsid w:val="00270DEB"/>
    <w:rsid w:val="00290A04"/>
    <w:rsid w:val="00291F45"/>
    <w:rsid w:val="00297107"/>
    <w:rsid w:val="002B72C2"/>
    <w:rsid w:val="002C0F1B"/>
    <w:rsid w:val="002E25DE"/>
    <w:rsid w:val="002E61B6"/>
    <w:rsid w:val="00364298"/>
    <w:rsid w:val="00387F17"/>
    <w:rsid w:val="00394D84"/>
    <w:rsid w:val="003D16A7"/>
    <w:rsid w:val="003D20EC"/>
    <w:rsid w:val="003E04B9"/>
    <w:rsid w:val="003E25F2"/>
    <w:rsid w:val="003F2593"/>
    <w:rsid w:val="004101B5"/>
    <w:rsid w:val="00456E00"/>
    <w:rsid w:val="00457F12"/>
    <w:rsid w:val="00470E46"/>
    <w:rsid w:val="004C64D0"/>
    <w:rsid w:val="004D32F5"/>
    <w:rsid w:val="004E55DE"/>
    <w:rsid w:val="004F2163"/>
    <w:rsid w:val="0050363A"/>
    <w:rsid w:val="00505E7F"/>
    <w:rsid w:val="0053486F"/>
    <w:rsid w:val="005A271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B84"/>
    <w:rsid w:val="00946F2D"/>
    <w:rsid w:val="009547FD"/>
    <w:rsid w:val="00976133"/>
    <w:rsid w:val="009930FE"/>
    <w:rsid w:val="009D2F2D"/>
    <w:rsid w:val="009E1DA7"/>
    <w:rsid w:val="009E5246"/>
    <w:rsid w:val="00A007CA"/>
    <w:rsid w:val="00A04FBC"/>
    <w:rsid w:val="00A66CA8"/>
    <w:rsid w:val="00A67BDA"/>
    <w:rsid w:val="00A851E9"/>
    <w:rsid w:val="00A86358"/>
    <w:rsid w:val="00A93100"/>
    <w:rsid w:val="00AA01A4"/>
    <w:rsid w:val="00AA1C49"/>
    <w:rsid w:val="00AB62B9"/>
    <w:rsid w:val="00AC2B6B"/>
    <w:rsid w:val="00AD77E0"/>
    <w:rsid w:val="00AF6A50"/>
    <w:rsid w:val="00B03160"/>
    <w:rsid w:val="00B04250"/>
    <w:rsid w:val="00B23B0E"/>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E6F09"/>
    <w:rsid w:val="00EF1682"/>
    <w:rsid w:val="00EF6DFD"/>
    <w:rsid w:val="00F46905"/>
    <w:rsid w:val="00F60CB4"/>
    <w:rsid w:val="00F61C70"/>
    <w:rsid w:val="00F75F30"/>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16</cp:revision>
  <dcterms:created xsi:type="dcterms:W3CDTF">2023-12-22T18:16:00Z</dcterms:created>
  <dcterms:modified xsi:type="dcterms:W3CDTF">2025-01-16T22:12:00Z</dcterms:modified>
</cp:coreProperties>
</file>