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2326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232650" cy="1098550"/>
                            </a:xfrm>
                            <a:prstGeom prst="rect">
                              <a:avLst/>
                            </a:prstGeom>
                            <a:noFill/>
                            <a:ln w="6350">
                              <a:noFill/>
                            </a:ln>
                            <a:effectLst/>
                          </wps:spPr>
                          <wps:txbx>
                            <w:txbxContent>
                              <w:p w:rsidR="005B3840" w:rsidRDefault="005B3840" w:rsidP="00BF2524">
                                <w:pPr>
                                  <w:pStyle w:val="NoSpacing"/>
                                  <w:ind w:left="-1350"/>
                                  <w:rPr>
                                    <w:color w:val="595959" w:themeColor="text1" w:themeTint="A6"/>
                                    <w:sz w:val="40"/>
                                    <w:szCs w:val="40"/>
                                  </w:rPr>
                                </w:pPr>
                                <w:r>
                                  <w:rPr>
                                    <w:color w:val="595959" w:themeColor="text1" w:themeTint="A6"/>
                                    <w:sz w:val="40"/>
                                    <w:szCs w:val="40"/>
                                  </w:rPr>
                                  <w:t>A</w:t>
                                </w:r>
                                <w:r w:rsidR="00BF2524">
                                  <w:rPr>
                                    <w:color w:val="595959" w:themeColor="text1" w:themeTint="A6"/>
                                    <w:sz w:val="40"/>
                                    <w:szCs w:val="40"/>
                                  </w:rPr>
                                  <w:t>nti-Virus Software and Annual Maintenance</w:t>
                                </w:r>
                                <w:r>
                                  <w:rPr>
                                    <w:color w:val="595959" w:themeColor="text1" w:themeTint="A6"/>
                                    <w:sz w:val="40"/>
                                    <w:szCs w:val="40"/>
                                  </w:rPr>
                                  <w:t xml:space="preserve"> </w:t>
                                </w:r>
                                <w:r w:rsidR="00BF2524">
                                  <w:rPr>
                                    <w:color w:val="595959" w:themeColor="text1" w:themeTint="A6"/>
                                    <w:sz w:val="40"/>
                                    <w:szCs w:val="40"/>
                                  </w:rPr>
                                  <w:t>for Iseries</w:t>
                                </w:r>
                              </w:p>
                              <w:p w:rsidR="004F2163" w:rsidRDefault="005B3840" w:rsidP="00E96538">
                                <w:pPr>
                                  <w:pStyle w:val="NoSpacing"/>
                                  <w:jc w:val="right"/>
                                  <w:rPr>
                                    <w:color w:val="595959" w:themeColor="text1" w:themeTint="A6"/>
                                    <w:sz w:val="40"/>
                                    <w:szCs w:val="40"/>
                                  </w:rPr>
                                </w:pPr>
                                <w:r>
                                  <w:rPr>
                                    <w:color w:val="595959" w:themeColor="text1" w:themeTint="A6"/>
                                    <w:sz w:val="40"/>
                                    <w:szCs w:val="40"/>
                                  </w:rPr>
                                  <w:t>RFP #SGC-0035-21CS</w:t>
                                </w:r>
                              </w:p>
                              <w:p w:rsidR="005B3840" w:rsidRPr="00E96538" w:rsidRDefault="005B3840"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9.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" filled="f" stroked="f" strokeweight=".5pt">
                    <v:textbox inset="126pt,0,54pt,0">
                      <w:txbxContent>
                        <w:p w:rsidR="005B3840" w:rsidRDefault="005B3840" w:rsidP="00BF2524">
                          <w:pPr>
                            <w:pStyle w:val="NoSpacing"/>
                            <w:ind w:left="-1350"/>
                            <w:rPr>
                              <w:color w:val="595959" w:themeColor="text1" w:themeTint="A6"/>
                              <w:sz w:val="40"/>
                              <w:szCs w:val="40"/>
                            </w:rPr>
                          </w:pPr>
                          <w:r>
                            <w:rPr>
                              <w:color w:val="595959" w:themeColor="text1" w:themeTint="A6"/>
                              <w:sz w:val="40"/>
                              <w:szCs w:val="40"/>
                            </w:rPr>
                            <w:t>A</w:t>
                          </w:r>
                          <w:r w:rsidR="00BF2524">
                            <w:rPr>
                              <w:color w:val="595959" w:themeColor="text1" w:themeTint="A6"/>
                              <w:sz w:val="40"/>
                              <w:szCs w:val="40"/>
                            </w:rPr>
                            <w:t>nti-Virus Software and Annual Maintenance</w:t>
                          </w:r>
                          <w:r>
                            <w:rPr>
                              <w:color w:val="595959" w:themeColor="text1" w:themeTint="A6"/>
                              <w:sz w:val="40"/>
                              <w:szCs w:val="40"/>
                            </w:rPr>
                            <w:t xml:space="preserve"> </w:t>
                          </w:r>
                          <w:r w:rsidR="00BF2524">
                            <w:rPr>
                              <w:color w:val="595959" w:themeColor="text1" w:themeTint="A6"/>
                              <w:sz w:val="40"/>
                              <w:szCs w:val="40"/>
                            </w:rPr>
                            <w:t xml:space="preserve">for </w:t>
                          </w:r>
                          <w:proofErr w:type="spellStart"/>
                          <w:r w:rsidR="00BF2524">
                            <w:rPr>
                              <w:color w:val="595959" w:themeColor="text1" w:themeTint="A6"/>
                              <w:sz w:val="40"/>
                              <w:szCs w:val="40"/>
                            </w:rPr>
                            <w:t>Iseries</w:t>
                          </w:r>
                          <w:proofErr w:type="spellEnd"/>
                        </w:p>
                        <w:p w:rsidR="004F2163" w:rsidRDefault="005B3840" w:rsidP="00E96538">
                          <w:pPr>
                            <w:pStyle w:val="NoSpacing"/>
                            <w:jc w:val="right"/>
                            <w:rPr>
                              <w:color w:val="595959" w:themeColor="text1" w:themeTint="A6"/>
                              <w:sz w:val="40"/>
                              <w:szCs w:val="40"/>
                            </w:rPr>
                          </w:pPr>
                          <w:r>
                            <w:rPr>
                              <w:color w:val="595959" w:themeColor="text1" w:themeTint="A6"/>
                              <w:sz w:val="40"/>
                              <w:szCs w:val="40"/>
                            </w:rPr>
                            <w:t>RFP #SGC-0035-21CS</w:t>
                          </w:r>
                          <w:bookmarkStart w:id="1" w:name="_GoBack"/>
                          <w:bookmarkEnd w:id="1"/>
                        </w:p>
                        <w:p w:rsidR="005B3840" w:rsidRPr="00E96538" w:rsidRDefault="005B3840"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5B3840" w:rsidRDefault="005B3840" w:rsidP="00E96538">
                                <w:pPr>
                                  <w:pStyle w:val="NoSpacing"/>
                                  <w:jc w:val="right"/>
                                  <w:rPr>
                                    <w:color w:val="5B9BD5" w:themeColor="accent1"/>
                                    <w:sz w:val="36"/>
                                    <w:szCs w:val="36"/>
                                  </w:rPr>
                                </w:pPr>
                                <w:r w:rsidRPr="005B3840">
                                  <w:rPr>
                                    <w:color w:val="5B9BD5" w:themeColor="accent1"/>
                                    <w:sz w:val="36"/>
                                    <w:szCs w:val="36"/>
                                  </w:rPr>
                                  <w:t>APRIL 2</w:t>
                                </w:r>
                                <w:r w:rsidR="007A3CAC">
                                  <w:rPr>
                                    <w:color w:val="5B9BD5" w:themeColor="accent1"/>
                                    <w:sz w:val="36"/>
                                    <w:szCs w:val="36"/>
                                  </w:rPr>
                                  <w:t>9</w:t>
                                </w:r>
                                <w:r w:rsidRPr="005B3840">
                                  <w:rPr>
                                    <w:color w:val="5B9BD5" w:themeColor="accent1"/>
                                    <w:sz w:val="36"/>
                                    <w:szCs w:val="36"/>
                                  </w:rPr>
                                  <w:t>,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5B3840" w:rsidRDefault="005B3840" w:rsidP="00E96538">
                          <w:pPr>
                            <w:pStyle w:val="NoSpacing"/>
                            <w:jc w:val="right"/>
                            <w:rPr>
                              <w:color w:val="5B9BD5" w:themeColor="accent1"/>
                              <w:sz w:val="36"/>
                              <w:szCs w:val="36"/>
                            </w:rPr>
                          </w:pPr>
                          <w:r w:rsidRPr="005B3840">
                            <w:rPr>
                              <w:color w:val="5B9BD5" w:themeColor="accent1"/>
                              <w:sz w:val="36"/>
                              <w:szCs w:val="36"/>
                            </w:rPr>
                            <w:t>APRIL 2</w:t>
                          </w:r>
                          <w:r w:rsidR="007A3CAC">
                            <w:rPr>
                              <w:color w:val="5B9BD5" w:themeColor="accent1"/>
                              <w:sz w:val="36"/>
                              <w:szCs w:val="36"/>
                            </w:rPr>
                            <w:t>9</w:t>
                          </w:r>
                          <w:r w:rsidRPr="005B3840">
                            <w:rPr>
                              <w:color w:val="5B9BD5" w:themeColor="accent1"/>
                              <w:sz w:val="36"/>
                              <w:szCs w:val="36"/>
                            </w:rPr>
                            <w:t>,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05244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3713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5B3840" w:rsidRDefault="005B3840" w:rsidP="005B3840">
          <w:pPr>
            <w:pStyle w:val="TOCHeading"/>
            <w:numPr>
              <w:ilvl w:val="0"/>
              <w:numId w:val="0"/>
            </w:numPr>
          </w:pPr>
        </w:p>
        <w:p w:rsidR="005B3840" w:rsidRDefault="0005244C" w:rsidP="005B3840">
          <w:pPr>
            <w:rPr>
              <w:b/>
              <w:bCs/>
              <w:noProof/>
            </w:rPr>
          </w:pPr>
        </w:p>
      </w:sdtContent>
    </w:sdt>
    <w:bookmarkStart w:id="1" w:name="_Toc17988920" w:displacedByCustomXml="prev"/>
    <w:p w:rsidR="00E96538" w:rsidRPr="005B3840" w:rsidRDefault="00E96538" w:rsidP="005B3840">
      <w:pPr>
        <w:rPr>
          <w:sz w:val="32"/>
          <w:szCs w:val="32"/>
        </w:rPr>
      </w:pPr>
      <w:r w:rsidRPr="005B3840">
        <w:rPr>
          <w:sz w:val="32"/>
          <w:szCs w:val="32"/>
        </w:rPr>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 xml:space="preserve">Seneca Gaming </w:t>
      </w:r>
      <w:r w:rsidR="004A58AA">
        <w:rPr>
          <w:rFonts w:eastAsia="Times New Roman" w:cstheme="minorHAnsi"/>
        </w:rPr>
        <w:t>C</w:t>
      </w:r>
      <w:r w:rsidRPr="00C63E68">
        <w:rPr>
          <w:rFonts w:eastAsia="Times New Roman" w:cstheme="minorHAnsi"/>
        </w:rPr>
        <w:t>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5B3840">
        <w:rPr>
          <w:rFonts w:eastAsia="Times New Roman" w:cstheme="minorHAnsi"/>
        </w:rPr>
        <w:t xml:space="preserve">vendor to provide anti-virus software and annual maintenance for IBM Iseries for a period of three years with two one year options to renew per the Overview and </w:t>
      </w:r>
      <w:r w:rsidR="004847DD">
        <w:rPr>
          <w:rFonts w:eastAsia="Times New Roman" w:cstheme="minorHAnsi"/>
        </w:rPr>
        <w:t xml:space="preserve">Requirements as </w:t>
      </w:r>
      <w:r w:rsidR="005B3840">
        <w:rPr>
          <w:rFonts w:eastAsia="Times New Roman" w:cstheme="minorHAnsi"/>
        </w:rPr>
        <w:t xml:space="preserve">outlined in Section III A &amp; B. </w:t>
      </w:r>
      <w:r w:rsidR="004A58AA">
        <w:rPr>
          <w:rFonts w:eastAsia="Times New Roman" w:cstheme="minorHAnsi"/>
        </w:rPr>
        <w:t xml:space="preserve"> O</w:t>
      </w:r>
      <w:r w:rsidR="004847DD">
        <w:rPr>
          <w:rFonts w:eastAsia="Times New Roman" w:cstheme="minorHAnsi"/>
        </w:rPr>
        <w:t xml:space="preserve">bjective is to have the software installed in the July – August 2021 timeframe.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5B3840">
        <w:rPr>
          <w:sz w:val="24"/>
          <w:szCs w:val="24"/>
        </w:rPr>
        <w:t>Charles Saxe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5B3840">
        <w:rPr>
          <w:sz w:val="24"/>
          <w:szCs w:val="24"/>
        </w:rPr>
        <w:t>csaxe@senecacasinos.com</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5B3840">
        <w:rPr>
          <w:sz w:val="24"/>
          <w:szCs w:val="24"/>
        </w:rPr>
        <w:t>April 2</w:t>
      </w:r>
      <w:r w:rsidR="007A3CAC">
        <w:rPr>
          <w:sz w:val="24"/>
          <w:szCs w:val="24"/>
        </w:rPr>
        <w:t>9</w:t>
      </w:r>
      <w:r w:rsidR="005B3840">
        <w:rPr>
          <w:sz w:val="24"/>
          <w:szCs w:val="24"/>
        </w:rPr>
        <w:t>, 2021</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7A3CAC">
        <w:rPr>
          <w:sz w:val="24"/>
          <w:szCs w:val="24"/>
        </w:rPr>
        <w:t>May 5</w:t>
      </w:r>
      <w:r w:rsidR="005B3840">
        <w:rPr>
          <w:sz w:val="24"/>
          <w:szCs w:val="24"/>
        </w:rPr>
        <w:t>, 2021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5B3840">
        <w:rPr>
          <w:b/>
          <w:sz w:val="24"/>
          <w:szCs w:val="24"/>
        </w:rPr>
        <w:t xml:space="preserve">May </w:t>
      </w:r>
      <w:r w:rsidR="007A3CAC">
        <w:rPr>
          <w:b/>
          <w:sz w:val="24"/>
          <w:szCs w:val="24"/>
        </w:rPr>
        <w:t>12</w:t>
      </w:r>
      <w:r w:rsidR="005B3840">
        <w:rPr>
          <w:b/>
          <w:sz w:val="24"/>
          <w:szCs w:val="24"/>
        </w:rPr>
        <w:t>, 2021</w:t>
      </w:r>
      <w:r w:rsidRPr="00AB31A0">
        <w:rPr>
          <w:b/>
          <w:sz w:val="24"/>
          <w:szCs w:val="24"/>
        </w:rPr>
        <w:t xml:space="preserve"> 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lastRenderedPageBreak/>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4847DD">
        <w:rPr>
          <w:rFonts w:eastAsia="Times New Roman" w:cstheme="minorHAnsi"/>
          <w:b/>
        </w:rPr>
        <w:t>Bidder proposals must conform to the following proposal format</w:t>
      </w:r>
      <w:r w:rsidRPr="004847DD">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4847DD" w:rsidRDefault="004847DD" w:rsidP="00834241">
      <w:pPr>
        <w:spacing w:after="120"/>
        <w:ind w:left="720" w:firstLine="720"/>
        <w:rPr>
          <w:u w:val="single"/>
        </w:rPr>
      </w:pPr>
    </w:p>
    <w:p w:rsidR="004847DD" w:rsidRDefault="004847DD" w:rsidP="00834241">
      <w:pPr>
        <w:spacing w:after="120"/>
        <w:ind w:left="720" w:firstLine="720"/>
        <w:rPr>
          <w:u w:val="single"/>
        </w:rPr>
      </w:pP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4847DD" w:rsidP="00834241">
      <w:pPr>
        <w:ind w:left="1440"/>
        <w:jc w:val="both"/>
      </w:pPr>
      <w:r>
        <w:t>If required, e</w:t>
      </w:r>
      <w:r w:rsidR="00834241" w:rsidRPr="00294673">
        <w:t xml:space="preserve">vidence of current insurance is to be provided to the satisfaction of SGC’s Risk Management Department. </w:t>
      </w:r>
      <w:r w:rsidR="00834241"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004847DD">
        <w:t>for three years (3)</w:t>
      </w:r>
      <w:r w:rsidRPr="00EA5550">
        <w:t xml:space="preserve">, with </w:t>
      </w:r>
      <w:r w:rsidR="004847DD">
        <w:t xml:space="preserve">two one year </w:t>
      </w:r>
      <w:r w:rsidRPr="00EA5550">
        <w:t xml:space="preserve">options to renew in favor of SGC, each (1) year in duration (each a renewal term). </w:t>
      </w:r>
    </w:p>
    <w:p w:rsidR="00E96538"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4A58AA" w:rsidRDefault="004A58AA" w:rsidP="00E96538">
      <w:pPr>
        <w:spacing w:before="120" w:after="120"/>
        <w:ind w:left="1440"/>
        <w:jc w:val="both"/>
      </w:pPr>
    </w:p>
    <w:p w:rsidR="004A58AA" w:rsidRDefault="004A58AA" w:rsidP="00E96538">
      <w:pPr>
        <w:spacing w:before="120" w:after="120"/>
        <w:ind w:left="1440"/>
        <w:jc w:val="both"/>
      </w:pPr>
    </w:p>
    <w:p w:rsidR="004A58AA" w:rsidRPr="00EA5550" w:rsidRDefault="004A58AA" w:rsidP="00E96538">
      <w:pPr>
        <w:spacing w:before="120" w:after="120"/>
        <w:ind w:left="1440"/>
        <w:jc w:val="both"/>
      </w:pPr>
    </w:p>
    <w:p w:rsidR="00E96538" w:rsidRDefault="004847DD" w:rsidP="00E96538">
      <w:pPr>
        <w:pStyle w:val="Heading2"/>
      </w:pPr>
      <w:bookmarkStart w:id="17" w:name="_Toc17988935"/>
      <w:r>
        <w:t xml:space="preserve">Overview and </w:t>
      </w:r>
      <w:r w:rsidR="00E96538">
        <w:t>Requirements</w:t>
      </w:r>
      <w:r w:rsidR="004D32F5">
        <w:t xml:space="preserve"> Specification</w:t>
      </w:r>
      <w:bookmarkEnd w:id="17"/>
    </w:p>
    <w:p w:rsidR="004A58AA" w:rsidRDefault="004A58AA" w:rsidP="004A58AA"/>
    <w:p w:rsidR="004A58AA" w:rsidRDefault="004A58AA" w:rsidP="004A58AA">
      <w:pPr>
        <w:ind w:hanging="1440"/>
      </w:pPr>
      <w:r>
        <w:t xml:space="preserve">                             </w:t>
      </w:r>
      <w:r w:rsidRPr="007A3CAC">
        <w:rPr>
          <w:b/>
        </w:rPr>
        <w:t>RFP Description:</w:t>
      </w:r>
      <w:r>
        <w:t xml:space="preserve"> </w:t>
      </w:r>
      <w:r w:rsidR="007A3CAC">
        <w:t xml:space="preserve">SGC is seeking an anti-Virus </w:t>
      </w:r>
      <w:r>
        <w:t>, Malware, Spyware, Ransomware</w:t>
      </w:r>
      <w:r w:rsidR="007A3CAC">
        <w:t xml:space="preserve"> endpoint protection and management solution for the</w:t>
      </w:r>
      <w:r>
        <w:t xml:space="preserve"> IBM i Operating System, </w:t>
      </w:r>
      <w:r w:rsidR="00A92875">
        <w:t>specifically</w:t>
      </w:r>
      <w:r w:rsidR="007A3CAC">
        <w:t xml:space="preserve"> for </w:t>
      </w:r>
      <w:r>
        <w:t xml:space="preserve">the Integrated File System </w:t>
      </w:r>
      <w:r w:rsidR="007A3CAC">
        <w:t>(an</w:t>
      </w:r>
      <w:r>
        <w:t xml:space="preserve"> Anti-Virus Solution</w:t>
      </w:r>
      <w:r w:rsidR="007A3CAC">
        <w:t xml:space="preserve">). </w:t>
      </w:r>
    </w:p>
    <w:p w:rsidR="004A58AA" w:rsidRDefault="004A58AA" w:rsidP="004A58AA"/>
    <w:p w:rsidR="004A58AA" w:rsidRPr="007A3CAC" w:rsidRDefault="004A58AA" w:rsidP="004A58AA">
      <w:pPr>
        <w:rPr>
          <w:b/>
        </w:rPr>
      </w:pPr>
      <w:r w:rsidRPr="007A3CAC">
        <w:rPr>
          <w:b/>
        </w:rPr>
        <w:t>Overview:</w:t>
      </w:r>
    </w:p>
    <w:p w:rsidR="004A58AA" w:rsidRDefault="004A58AA" w:rsidP="004A58AA"/>
    <w:p w:rsidR="004A58AA" w:rsidRDefault="004A58AA" w:rsidP="004A58AA">
      <w:r>
        <w:t>The Integrated File System (IFS) is a part of the IBM i operating system, it supports stream input/output and storage management similar to personal computer and UNIX operating systems while providing an integrating structure over all information stored in the system. If the stream-based file system is used as a file server for PC files, the files stored on the IFS may carry viruses. An infected file that is copied, moved, or saved from a PC to the IFS and then redistributed to another PC can transmit a virus to the new PC. Likewise, if a network drive is mapped to the IFS, a virus running on a PC (and which is capable of damaging files on a network drive) can damage any file stored on the IFS.</w:t>
      </w:r>
    </w:p>
    <w:p w:rsidR="004A58AA" w:rsidRDefault="004A58AA" w:rsidP="004A58AA"/>
    <w:p w:rsidR="004A58AA" w:rsidRDefault="004A58AA" w:rsidP="004A58AA">
      <w:r>
        <w:t xml:space="preserve">To ensure objects on the IFS are not infected, all clients susceptible to viruses, malware, spyware, ransomware, etc, should run a security suite program that monitors for unauthorized activity, and quarantines infected objects on the PC and thus preventing the spread of infected objects to IBM i server. Also, it is recommended that the IFS Scanning support feature be used. Scanning enablement allows security suite business partner products to 'hook' into the operating system and detects if an IFS file is a virus carrier when the object is opened (QIBM_QP0L_SCAN_OPEN) or closed (QIBM_QP0L_SCAN_CLOSE). This enablement runs the OEM security product through the operating system exit points. These exit points allow real-time (when the object is accessed) and manually started scanning. If the accessed object has a virus and cannot be repaired, the operation fails and prevents the virus from being propagated. Additionally APIs, CL commands, and system values are provided for the business partner and user to customize the scanning environment and levels of protection. </w:t>
      </w:r>
    </w:p>
    <w:p w:rsidR="004A58AA" w:rsidRDefault="004A58AA" w:rsidP="004A58AA">
      <w:r>
        <w:t>Questions/Capabilities/Baselines:</w:t>
      </w:r>
    </w:p>
    <w:p w:rsidR="004A58AA" w:rsidRDefault="004A58AA" w:rsidP="004A58AA">
      <w:r>
        <w:t>Please review the listed below and provide applicable details on how your solution meets/exceeds these capabilities.</w:t>
      </w:r>
    </w:p>
    <w:p w:rsidR="004A58AA" w:rsidRDefault="004A58AA" w:rsidP="004A58AA">
      <w:r>
        <w:t>•</w:t>
      </w:r>
      <w:r>
        <w:tab/>
        <w:t>Real-time scanning for known and unknown ransomware threats.</w:t>
      </w:r>
    </w:p>
    <w:p w:rsidR="004A58AA" w:rsidRDefault="004A58AA" w:rsidP="004A58AA">
      <w:r>
        <w:t>•</w:t>
      </w:r>
      <w:r>
        <w:tab/>
        <w:t>Blocks and disconnects the intruder.</w:t>
      </w:r>
    </w:p>
    <w:p w:rsidR="004A58AA" w:rsidRDefault="004A58AA" w:rsidP="004A58AA">
      <w:r>
        <w:t>•</w:t>
      </w:r>
      <w:r>
        <w:tab/>
        <w:t>Instantaneously sends alerts to SIEM as well as the offending computer.</w:t>
      </w:r>
    </w:p>
    <w:p w:rsidR="004A58AA" w:rsidRDefault="004A58AA" w:rsidP="004A58AA">
      <w:r>
        <w:t>•</w:t>
      </w:r>
      <w:r>
        <w:tab/>
        <w:t>Classification of the attack based on the log.</w:t>
      </w:r>
    </w:p>
    <w:p w:rsidR="004A58AA" w:rsidRDefault="004A58AA" w:rsidP="004A58AA">
      <w:r>
        <w:t>•</w:t>
      </w:r>
      <w:r>
        <w:tab/>
        <w:t>Automatic updates with the most current ransomware definitions.</w:t>
      </w:r>
    </w:p>
    <w:p w:rsidR="004A58AA" w:rsidRDefault="004A58AA" w:rsidP="004A58AA">
      <w:r>
        <w:t>•</w:t>
      </w:r>
      <w:r>
        <w:tab/>
        <w:t>Identifies, stops, delays, and reports ransomware attacks in real-time</w:t>
      </w:r>
    </w:p>
    <w:p w:rsidR="004A58AA" w:rsidRDefault="004A58AA" w:rsidP="004A58AA">
      <w:r>
        <w:t>•</w:t>
      </w:r>
      <w:r>
        <w:tab/>
        <w:t>Based on a combination of methods that identify behavioral characteristics such as activity on files, names, extensions, encryption status, and honeypots</w:t>
      </w:r>
    </w:p>
    <w:p w:rsidR="004A58AA" w:rsidRDefault="004A58AA" w:rsidP="004A58AA">
      <w:r>
        <w:t>•</w:t>
      </w:r>
      <w:r>
        <w:tab/>
        <w:t>Classifies the dangers and determines the appropriate way to neutralize the problem based on the existing situation and the customer’s preferences.</w:t>
      </w:r>
    </w:p>
    <w:p w:rsidR="004A58AA" w:rsidRDefault="004A58AA" w:rsidP="004A58AA">
      <w:r>
        <w:t>•</w:t>
      </w:r>
      <w:r>
        <w:tab/>
        <w:t>Suspends the attack and alerts the offending computer in real-time.</w:t>
      </w:r>
    </w:p>
    <w:p w:rsidR="004A58AA" w:rsidRDefault="004A58AA" w:rsidP="004A58AA">
      <w:r>
        <w:t>•</w:t>
      </w:r>
      <w:r>
        <w:tab/>
        <w:t>Disconnects the intruder and sends email, messages, and Syslog messages to a SIEM platform</w:t>
      </w:r>
    </w:p>
    <w:p w:rsidR="004A58AA" w:rsidRDefault="004A58AA" w:rsidP="004A58AA">
      <w:r>
        <w:t>•</w:t>
      </w:r>
      <w:r>
        <w:tab/>
        <w:t>Full log. Query generator with PDF, HTML, Zip &amp; email</w:t>
      </w:r>
    </w:p>
    <w:p w:rsidR="004A58AA" w:rsidRDefault="004A58AA" w:rsidP="004A58AA">
      <w:r>
        <w:t>•</w:t>
      </w:r>
      <w:r>
        <w:tab/>
        <w:t>Ransomware definitions are updated from the web, what interval</w:t>
      </w:r>
    </w:p>
    <w:p w:rsidR="004A58AA" w:rsidRDefault="004A58AA" w:rsidP="004A58AA">
      <w:r>
        <w:t>•</w:t>
      </w:r>
      <w:r>
        <w:tab/>
        <w:t>Native File System Scanning</w:t>
      </w:r>
    </w:p>
    <w:p w:rsidR="004A58AA" w:rsidRDefault="004A58AA" w:rsidP="004A58AA">
      <w:r>
        <w:t>•</w:t>
      </w:r>
      <w:r>
        <w:tab/>
        <w:t>What overhead does the solution need, performance issues</w:t>
      </w:r>
    </w:p>
    <w:p w:rsidR="004A58AA" w:rsidRDefault="004A58AA" w:rsidP="004A58AA">
      <w:r>
        <w:t>•</w:t>
      </w:r>
      <w:r>
        <w:tab/>
        <w:t>On-access scanning suppressed during backups and replication</w:t>
      </w:r>
    </w:p>
    <w:p w:rsidR="004A58AA" w:rsidRDefault="004A58AA" w:rsidP="004A58AA">
      <w:r>
        <w:t>•</w:t>
      </w:r>
      <w:r>
        <w:tab/>
        <w:t>Advanced Heuristic Analysis</w:t>
      </w:r>
    </w:p>
    <w:p w:rsidR="004A58AA" w:rsidRDefault="004A58AA" w:rsidP="004A58AA">
      <w:r>
        <w:t>•</w:t>
      </w:r>
      <w:r>
        <w:tab/>
        <w:t>Flexible Scanning Options</w:t>
      </w:r>
    </w:p>
    <w:p w:rsidR="004A58AA" w:rsidRDefault="004A58AA" w:rsidP="004A58AA">
      <w:r>
        <w:t>•</w:t>
      </w:r>
      <w:r>
        <w:tab/>
        <w:t>Partition Scanning</w:t>
      </w:r>
    </w:p>
    <w:p w:rsidR="004A58AA" w:rsidRDefault="004A58AA" w:rsidP="004A58AA">
      <w:r>
        <w:t>•</w:t>
      </w:r>
      <w:r>
        <w:tab/>
        <w:t>Object Integrity Scanning</w:t>
      </w:r>
    </w:p>
    <w:p w:rsidR="004A58AA" w:rsidRDefault="004A58AA" w:rsidP="004A58AA">
      <w:r>
        <w:t>•</w:t>
      </w:r>
      <w:r>
        <w:tab/>
        <w:t>Comprehensive Compliance Reporting</w:t>
      </w:r>
    </w:p>
    <w:p w:rsidR="004A58AA" w:rsidRDefault="004A58AA" w:rsidP="004A58AA">
      <w:r>
        <w:t>•</w:t>
      </w:r>
      <w:r>
        <w:tab/>
        <w:t>Integration with other tools, SIEM</w:t>
      </w:r>
    </w:p>
    <w:p w:rsidR="004A58AA" w:rsidRDefault="004A58AA" w:rsidP="004A58AA">
      <w:r>
        <w:t>•</w:t>
      </w:r>
      <w:r>
        <w:tab/>
        <w:t>Signature-based with heuristic analysis and macro analysis capabilities, scan of archives (zips), scan of PUAs</w:t>
      </w:r>
    </w:p>
    <w:p w:rsidR="004A58AA" w:rsidRDefault="004A58AA" w:rsidP="004A58AA">
      <w:r>
        <w:t>•</w:t>
      </w:r>
      <w:r>
        <w:tab/>
        <w:t xml:space="preserve">Options for batch scanning and on-access scanning </w:t>
      </w:r>
    </w:p>
    <w:p w:rsidR="004A58AA" w:rsidRDefault="004A58AA" w:rsidP="004A58AA">
      <w:r>
        <w:t>•</w:t>
      </w:r>
      <w:r>
        <w:tab/>
        <w:t>Updates pulled via native IBM scheduler job and can pull from the internal system rather than having to go external</w:t>
      </w:r>
    </w:p>
    <w:p w:rsidR="004A58AA" w:rsidRDefault="004A58AA" w:rsidP="004A58AA">
      <w:r>
        <w:t>•</w:t>
      </w:r>
      <w:r>
        <w:tab/>
        <w:t>Option for native IBMi queue message monitoring/notifications</w:t>
      </w:r>
    </w:p>
    <w:p w:rsidR="004A58AA" w:rsidRPr="004A58AA" w:rsidRDefault="004A58AA" w:rsidP="004A58AA"/>
    <w:p w:rsidR="00E96538" w:rsidRDefault="00E96538" w:rsidP="00470E46">
      <w:pPr>
        <w:ind w:left="1440"/>
        <w:rPr>
          <w:b/>
          <w:i/>
          <w:color w:val="FF0000"/>
          <w:sz w:val="28"/>
          <w:szCs w:val="28"/>
        </w:rPr>
      </w:pPr>
    </w:p>
    <w:p w:rsidR="004D32F5" w:rsidRDefault="004D32F5" w:rsidP="004D32F5">
      <w:pPr>
        <w:pStyle w:val="Heading2"/>
      </w:pPr>
      <w:bookmarkStart w:id="18" w:name="_Toc17728987"/>
      <w:bookmarkStart w:id="19" w:name="_Toc17988936"/>
      <w:r>
        <w:t>Price/Fee Structure and Terms</w:t>
      </w:r>
      <w:bookmarkEnd w:id="18"/>
      <w:bookmarkEnd w:id="19"/>
    </w:p>
    <w:p w:rsidR="004A58AA" w:rsidRPr="004A58AA" w:rsidRDefault="004A58AA" w:rsidP="004A58AA">
      <w:pPr>
        <w:ind w:left="1440" w:hanging="1440"/>
      </w:pPr>
      <w:r>
        <w:t xml:space="preserve">                             Please provide your cost for the software and the annual maintenance cost. Maintenance cost to be firm for the three (3) year contract term and two one year options to renew. </w:t>
      </w:r>
    </w:p>
    <w:p w:rsidR="00470E46" w:rsidRPr="00A8172A" w:rsidRDefault="00470E46" w:rsidP="00470E46">
      <w:pPr>
        <w:ind w:left="1440"/>
        <w:rPr>
          <w:b/>
          <w:i/>
          <w:color w:val="FF0000"/>
          <w:sz w:val="28"/>
          <w:szCs w:val="28"/>
        </w:rPr>
      </w:pPr>
    </w:p>
    <w:p w:rsidR="00E96538" w:rsidRPr="00342236" w:rsidRDefault="00E96538" w:rsidP="00E96538">
      <w:pPr>
        <w:pStyle w:val="Heading2"/>
        <w:rPr>
          <w:rFonts w:eastAsia="Times New Roman"/>
        </w:rPr>
      </w:pPr>
      <w:bookmarkStart w:id="20" w:name="_Toc17988937"/>
      <w:r w:rsidRPr="00342236">
        <w:rPr>
          <w:rFonts w:eastAsia="Times New Roman"/>
        </w:rPr>
        <w:t>Pricing and Payment Terms</w:t>
      </w:r>
      <w:bookmarkEnd w:id="20"/>
    </w:p>
    <w:p w:rsidR="00E96538" w:rsidRDefault="00E96538" w:rsidP="00E96538">
      <w:pPr>
        <w:ind w:left="720" w:firstLine="720"/>
      </w:pPr>
      <w:r w:rsidRPr="00961C9F">
        <w:t xml:space="preserve">Please provide your most competitive pricing and any additional offers. </w:t>
      </w:r>
    </w:p>
    <w:p w:rsidR="00E96538" w:rsidRPr="00961C9F" w:rsidRDefault="00E96538" w:rsidP="00E96538">
      <w:pPr>
        <w:pStyle w:val="Heading2"/>
        <w:rPr>
          <w:rFonts w:eastAsia="Times New Roman"/>
        </w:rPr>
      </w:pPr>
      <w:bookmarkStart w:id="21" w:name="_Toc1798894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17988944"/>
      <w:r w:rsidRPr="00961C9F">
        <w:rPr>
          <w:rFonts w:eastAsia="Times New Roman"/>
        </w:rPr>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3" w:name="_Toc17988945"/>
      <w:r>
        <w:rPr>
          <w:rFonts w:eastAsia="Times New Roman"/>
        </w:rPr>
        <w:t>Supplemental Bidder Information</w:t>
      </w:r>
      <w:bookmarkEnd w:id="23"/>
    </w:p>
    <w:p w:rsidR="00E96538" w:rsidRPr="00961C9F" w:rsidRDefault="00E96538" w:rsidP="00E96538">
      <w:pPr>
        <w:pStyle w:val="Heading2"/>
        <w:rPr>
          <w:rFonts w:eastAsia="Times New Roman"/>
        </w:rPr>
      </w:pPr>
      <w:bookmarkStart w:id="24" w:name="_Toc17988947"/>
      <w:r w:rsidRPr="00961C9F">
        <w:rPr>
          <w:rFonts w:eastAsia="Times New Roman"/>
        </w:rPr>
        <w:t>Conformity of Proposal with SGC Requirements</w:t>
      </w:r>
      <w:bookmarkEnd w:id="24"/>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5" w:name="_Toc17988948"/>
      <w:r w:rsidRPr="00961C9F">
        <w:rPr>
          <w:rFonts w:eastAsia="Times New Roman"/>
        </w:rPr>
        <w:t>Vendor Requirements</w:t>
      </w:r>
      <w:bookmarkEnd w:id="25"/>
    </w:p>
    <w:p w:rsidR="00E96538" w:rsidRPr="00961C9F" w:rsidRDefault="00E96538" w:rsidP="00E96538">
      <w:pPr>
        <w:pStyle w:val="Heading2"/>
        <w:rPr>
          <w:rFonts w:eastAsia="Times New Roman"/>
        </w:rPr>
      </w:pPr>
      <w:bookmarkStart w:id="26" w:name="_Toc17988949"/>
      <w:r w:rsidRPr="00961C9F">
        <w:rPr>
          <w:rFonts w:eastAsia="Times New Roman"/>
        </w:rPr>
        <w:t>Proposal</w:t>
      </w:r>
      <w:bookmarkEnd w:id="26"/>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7" w:name="_Toc17988951"/>
      <w:r w:rsidRPr="00961C9F">
        <w:rPr>
          <w:rFonts w:eastAsia="Times New Roman"/>
        </w:rPr>
        <w:t>Standard Service Agreement</w:t>
      </w:r>
      <w:bookmarkEnd w:id="27"/>
      <w:r w:rsidRPr="00961C9F">
        <w:rPr>
          <w:rFonts w:eastAsia="Times New Roman"/>
        </w:rPr>
        <w:t xml:space="preserve">  </w:t>
      </w:r>
    </w:p>
    <w:p w:rsidR="00E96538" w:rsidRPr="00840A5E" w:rsidRDefault="00E96538" w:rsidP="00E96538">
      <w:pPr>
        <w:autoSpaceDE w:val="0"/>
        <w:autoSpaceDN w:val="0"/>
        <w:adjustRightInd w:val="0"/>
        <w:spacing w:after="120" w:line="240" w:lineRule="auto"/>
        <w:ind w:left="1440"/>
        <w:jc w:val="both"/>
        <w:rPr>
          <w:rFonts w:eastAsia="Times New Roman" w:cstheme="minorHAnsi"/>
        </w:rPr>
      </w:pPr>
      <w:r w:rsidRPr="00840A5E">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28" w:name="_Toc17988955"/>
      <w:bookmarkStart w:id="29" w:name="OLE_LINK3"/>
      <w:bookmarkStart w:id="30" w:name="OLE_LINK4"/>
      <w:r w:rsidRPr="00961C9F">
        <w:rPr>
          <w:rFonts w:eastAsia="Times New Roman"/>
        </w:rPr>
        <w:t>Data Security</w:t>
      </w:r>
      <w:bookmarkEnd w:id="28"/>
      <w:r w:rsidRPr="00961C9F">
        <w:rPr>
          <w:rFonts w:eastAsia="Times New Roman"/>
        </w:rPr>
        <w:t xml:space="preserve"> </w:t>
      </w:r>
    </w:p>
    <w:p w:rsidR="00E96538" w:rsidRPr="00840A5E" w:rsidRDefault="00840A5E" w:rsidP="00E96538">
      <w:pPr>
        <w:spacing w:after="120" w:line="240" w:lineRule="auto"/>
        <w:ind w:left="1440"/>
        <w:jc w:val="both"/>
        <w:rPr>
          <w:rFonts w:eastAsia="Times New Roman" w:cstheme="minorHAnsi"/>
        </w:rPr>
      </w:pPr>
      <w:r w:rsidRPr="00840A5E">
        <w:rPr>
          <w:rFonts w:eastAsia="Times New Roman" w:cstheme="minorHAnsi"/>
        </w:rPr>
        <w:t>If required, u</w:t>
      </w:r>
      <w:r w:rsidR="00E96538" w:rsidRPr="00840A5E">
        <w:rPr>
          <w:rFonts w:eastAsia="Times New Roman" w:cstheme="minorHAnsi"/>
        </w:rPr>
        <w:t>pon request, Successful Bidder/Vendor will supply a current Statement on Standards for A</w:t>
      </w:r>
      <w:r w:rsidR="007F794E" w:rsidRPr="00840A5E">
        <w:rPr>
          <w:rFonts w:eastAsia="Times New Roman" w:cstheme="minorHAnsi"/>
        </w:rPr>
        <w:t xml:space="preserve">ttestation Engagements [SSAE] </w:t>
      </w:r>
      <w:r w:rsidR="00E96538" w:rsidRPr="00840A5E">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31" w:name="_Toc17988956"/>
      <w:r w:rsidRPr="00961C9F">
        <w:rPr>
          <w:rFonts w:eastAsia="Times New Roman"/>
        </w:rPr>
        <w:t>Directives and Minimum Internal Control Standards</w:t>
      </w:r>
      <w:bookmarkEnd w:id="31"/>
      <w:r w:rsidRPr="00961C9F">
        <w:rPr>
          <w:rFonts w:eastAsia="Times New Roman"/>
        </w:rPr>
        <w:t xml:space="preserve"> </w:t>
      </w:r>
    </w:p>
    <w:p w:rsidR="00FF7038" w:rsidRDefault="00E96538" w:rsidP="00FF7038">
      <w:pPr>
        <w:ind w:left="1440"/>
        <w:jc w:val="both"/>
        <w:rPr>
          <w:rFonts w:eastAsia="Times New Roman" w:cstheme="minorHAnsi"/>
        </w:rPr>
      </w:pPr>
      <w:r w:rsidRPr="00840A5E">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w:t>
      </w:r>
      <w:r w:rsidR="00840A5E">
        <w:rPr>
          <w:rFonts w:eastAsia="Times New Roman" w:cstheme="minorHAnsi"/>
        </w:rPr>
        <w:t>n appointed representative su</w:t>
      </w:r>
      <w:r w:rsidRPr="00840A5E">
        <w:rPr>
          <w:rFonts w:eastAsia="Times New Roman" w:cstheme="minorHAnsi"/>
        </w:rPr>
        <w:t>as an external auditor.</w:t>
      </w:r>
      <w:bookmarkStart w:id="32" w:name="_Toc17988957"/>
      <w:bookmarkEnd w:id="29"/>
      <w:bookmarkEnd w:id="30"/>
    </w:p>
    <w:p w:rsidR="008A6764" w:rsidRDefault="008A6764" w:rsidP="007A3CAC">
      <w:pPr>
        <w:jc w:val="both"/>
        <w:rPr>
          <w:rFonts w:eastAsia="Times New Roman"/>
        </w:rPr>
      </w:pPr>
    </w:p>
    <w:p w:rsidR="00FF7038" w:rsidRDefault="00FF7038" w:rsidP="00FF7038">
      <w:pPr>
        <w:ind w:left="1440"/>
        <w:jc w:val="both"/>
        <w:rPr>
          <w:rFonts w:eastAsia="Times New Roman"/>
        </w:rPr>
      </w:pPr>
    </w:p>
    <w:p w:rsidR="00E96538" w:rsidRPr="00FF7038" w:rsidRDefault="00E96538" w:rsidP="00FF7038">
      <w:pPr>
        <w:pStyle w:val="Heading1"/>
        <w:rPr>
          <w:rFonts w:eastAsia="Times New Roman"/>
        </w:rPr>
      </w:pPr>
      <w:r w:rsidRPr="00FF7038">
        <w:rPr>
          <w:rFonts w:eastAsia="Times New Roman"/>
          <w:color w:val="0070C0"/>
        </w:rPr>
        <w:t>Bidder</w:t>
      </w:r>
      <w:r w:rsidRPr="00FF7038">
        <w:rPr>
          <w:rFonts w:eastAsia="Times New Roman"/>
        </w:rPr>
        <w:t xml:space="preserve"> Certifications and Representations</w:t>
      </w:r>
      <w:bookmarkEnd w:id="3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8A6764" w:rsidRDefault="008A6764" w:rsidP="00E96538">
      <w:pPr>
        <w:spacing w:before="120" w:after="0" w:line="240" w:lineRule="auto"/>
        <w:ind w:left="720"/>
        <w:jc w:val="both"/>
        <w:rPr>
          <w:rFonts w:eastAsia="Times New Roman" w:cstheme="minorHAnsi"/>
        </w:rPr>
      </w:pPr>
    </w:p>
    <w:p w:rsidR="008A6764" w:rsidRDefault="008A6764" w:rsidP="00E96538">
      <w:pPr>
        <w:spacing w:before="120" w:after="0" w:line="240" w:lineRule="auto"/>
        <w:ind w:left="720"/>
        <w:jc w:val="both"/>
        <w:rPr>
          <w:rFonts w:eastAsia="Times New Roman" w:cstheme="minorHAnsi"/>
        </w:rPr>
      </w:pPr>
    </w:p>
    <w:p w:rsidR="008A6764" w:rsidRDefault="008A6764" w:rsidP="00E96538">
      <w:pPr>
        <w:spacing w:before="120" w:after="0" w:line="240" w:lineRule="auto"/>
        <w:ind w:left="720"/>
        <w:jc w:val="both"/>
        <w:rPr>
          <w:rFonts w:eastAsia="Times New Roman" w:cstheme="minorHAnsi"/>
        </w:rPr>
      </w:pPr>
    </w:p>
    <w:p w:rsidR="008A6764" w:rsidRDefault="008A6764" w:rsidP="00E96538">
      <w:pPr>
        <w:spacing w:before="120" w:after="0" w:line="240" w:lineRule="auto"/>
        <w:ind w:left="720"/>
        <w:jc w:val="both"/>
        <w:rPr>
          <w:rFonts w:eastAsia="Times New Roman" w:cstheme="minorHAnsi"/>
        </w:rPr>
      </w:pPr>
    </w:p>
    <w:p w:rsidR="008A6764" w:rsidRDefault="008A6764" w:rsidP="00E96538">
      <w:pPr>
        <w:spacing w:before="120" w:after="0" w:line="240" w:lineRule="auto"/>
        <w:ind w:left="720"/>
        <w:jc w:val="both"/>
        <w:rPr>
          <w:rFonts w:eastAsia="Times New Roman" w:cstheme="minorHAnsi"/>
        </w:rPr>
      </w:pPr>
    </w:p>
    <w:p w:rsidR="008A6764" w:rsidRDefault="008A6764" w:rsidP="00E96538">
      <w:pPr>
        <w:spacing w:before="120" w:after="0" w:line="240" w:lineRule="auto"/>
        <w:ind w:left="720"/>
        <w:jc w:val="both"/>
        <w:rPr>
          <w:rFonts w:eastAsia="Times New Roman" w:cstheme="minorHAnsi"/>
        </w:rPr>
      </w:pPr>
    </w:p>
    <w:p w:rsidR="008A6764" w:rsidRDefault="008A6764" w:rsidP="00E96538">
      <w:pPr>
        <w:spacing w:before="120" w:after="0" w:line="240" w:lineRule="auto"/>
        <w:ind w:left="720"/>
        <w:jc w:val="both"/>
        <w:rPr>
          <w:rFonts w:eastAsia="Times New Roman" w:cstheme="minorHAnsi"/>
        </w:rPr>
      </w:pPr>
    </w:p>
    <w:p w:rsidR="008A6764" w:rsidRDefault="008A6764" w:rsidP="00E96538">
      <w:pPr>
        <w:spacing w:before="120" w:after="0" w:line="240" w:lineRule="auto"/>
        <w:ind w:left="720"/>
        <w:jc w:val="both"/>
        <w:rPr>
          <w:rFonts w:eastAsia="Times New Roman" w:cstheme="minorHAnsi"/>
        </w:rPr>
      </w:pPr>
    </w:p>
    <w:p w:rsidR="008A6764" w:rsidRDefault="008A6764" w:rsidP="00E96538">
      <w:pPr>
        <w:spacing w:before="120" w:after="0" w:line="240" w:lineRule="auto"/>
        <w:ind w:left="720"/>
        <w:jc w:val="both"/>
        <w:rPr>
          <w:rFonts w:eastAsia="Times New Roman" w:cstheme="minorHAnsi"/>
        </w:rPr>
      </w:pPr>
    </w:p>
    <w:p w:rsidR="008A6764" w:rsidRPr="000D3766" w:rsidRDefault="008A6764" w:rsidP="00E96538">
      <w:pPr>
        <w:spacing w:before="120" w:after="0" w:line="240" w:lineRule="auto"/>
        <w:ind w:left="720"/>
        <w:jc w:val="both"/>
        <w:rPr>
          <w:rFonts w:eastAsia="Times New Roman" w:cstheme="minorHAnsi"/>
        </w:rPr>
      </w:pP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244C">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5244C"/>
    <w:rsid w:val="0023713C"/>
    <w:rsid w:val="00237E51"/>
    <w:rsid w:val="003E25F2"/>
    <w:rsid w:val="00456E00"/>
    <w:rsid w:val="00470E46"/>
    <w:rsid w:val="004847DD"/>
    <w:rsid w:val="004A58AA"/>
    <w:rsid w:val="004D32F5"/>
    <w:rsid w:val="004F2163"/>
    <w:rsid w:val="005B3840"/>
    <w:rsid w:val="006A381D"/>
    <w:rsid w:val="0077626A"/>
    <w:rsid w:val="007A3CAC"/>
    <w:rsid w:val="007F794E"/>
    <w:rsid w:val="00834241"/>
    <w:rsid w:val="00840A5E"/>
    <w:rsid w:val="008A6764"/>
    <w:rsid w:val="009D2F2D"/>
    <w:rsid w:val="00A92875"/>
    <w:rsid w:val="00B04250"/>
    <w:rsid w:val="00BF2524"/>
    <w:rsid w:val="00C357EF"/>
    <w:rsid w:val="00C60AFF"/>
    <w:rsid w:val="00E96538"/>
    <w:rsid w:val="00EE6F09"/>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3298</Words>
  <Characters>18800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cp:revision>
  <dcterms:created xsi:type="dcterms:W3CDTF">2021-04-29T17:05:00Z</dcterms:created>
  <dcterms:modified xsi:type="dcterms:W3CDTF">2021-04-29T17:05:00Z</dcterms:modified>
</cp:coreProperties>
</file>