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5D842EF2" w14:textId="77777777" w:rsidR="00E96538" w:rsidRDefault="00E96538" w:rsidP="00E96538"/>
        <w:p w14:paraId="3309D87A"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5592321C" wp14:editId="64993602">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02A9DF2D" w14:textId="77777777" w:rsidR="00D72C9A" w:rsidRPr="00404FA8" w:rsidRDefault="00D72C9A" w:rsidP="00E96538">
                                <w:pPr>
                                  <w:pBdr>
                                    <w:top w:val="single" w:sz="24" w:space="31" w:color="5B9BD5" w:themeColor="accent1"/>
                                    <w:bottom w:val="single" w:sz="24" w:space="8" w:color="5B9BD5" w:themeColor="accent1"/>
                                  </w:pBdr>
                                  <w:spacing w:after="0"/>
                                  <w:rPr>
                                    <w:b/>
                                    <w:i/>
                                    <w:iCs/>
                                    <w:color w:val="2E74B5" w:themeColor="accent1" w:themeShade="BF"/>
                                    <w:sz w:val="56"/>
                                    <w:szCs w:val="56"/>
                                  </w:rPr>
                                </w:pPr>
                                <w:r w:rsidRPr="00404FA8">
                                  <w:rPr>
                                    <w:b/>
                                    <w:i/>
                                    <w:iCs/>
                                    <w:color w:val="2E74B5" w:themeColor="accent1" w:themeShade="BF"/>
                                    <w:sz w:val="56"/>
                                    <w:szCs w:val="56"/>
                                  </w:rPr>
                                  <w:t xml:space="preserve">Seneca </w:t>
                                </w:r>
                                <w:r w:rsidRPr="00B35B77">
                                  <w:rPr>
                                    <w:b/>
                                    <w:i/>
                                    <w:iCs/>
                                    <w:color w:val="2E74B5" w:themeColor="accent1" w:themeShade="BF"/>
                                    <w:sz w:val="56"/>
                                    <w:szCs w:val="56"/>
                                  </w:rPr>
                                  <w:t>Gaming</w:t>
                                </w:r>
                                <w:r w:rsidRPr="00404FA8">
                                  <w:rPr>
                                    <w:b/>
                                    <w:i/>
                                    <w:iCs/>
                                    <w:color w:val="2E74B5" w:themeColor="accent1" w:themeShade="BF"/>
                                    <w:sz w:val="56"/>
                                    <w:szCs w:val="56"/>
                                  </w:rPr>
                                  <w:t xml:space="preserve"> Corporation</w:t>
                                </w:r>
                              </w:p>
                              <w:p w14:paraId="49E36FBA"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92321C"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02A9DF2D" w14:textId="77777777" w:rsidR="00D72C9A" w:rsidRPr="00404FA8" w:rsidRDefault="00D72C9A" w:rsidP="00E96538">
                          <w:pPr>
                            <w:pBdr>
                              <w:top w:val="single" w:sz="24" w:space="31" w:color="5B9BD5" w:themeColor="accent1"/>
                              <w:bottom w:val="single" w:sz="24" w:space="8" w:color="5B9BD5" w:themeColor="accent1"/>
                            </w:pBdr>
                            <w:spacing w:after="0"/>
                            <w:rPr>
                              <w:b/>
                              <w:i/>
                              <w:iCs/>
                              <w:color w:val="2E74B5" w:themeColor="accent1" w:themeShade="BF"/>
                              <w:sz w:val="56"/>
                              <w:szCs w:val="56"/>
                            </w:rPr>
                          </w:pPr>
                          <w:r w:rsidRPr="00404FA8">
                            <w:rPr>
                              <w:b/>
                              <w:i/>
                              <w:iCs/>
                              <w:color w:val="2E74B5" w:themeColor="accent1" w:themeShade="BF"/>
                              <w:sz w:val="56"/>
                              <w:szCs w:val="56"/>
                            </w:rPr>
                            <w:t xml:space="preserve">Seneca </w:t>
                          </w:r>
                          <w:r w:rsidRPr="00B35B77">
                            <w:rPr>
                              <w:b/>
                              <w:i/>
                              <w:iCs/>
                              <w:color w:val="2E74B5" w:themeColor="accent1" w:themeShade="BF"/>
                              <w:sz w:val="56"/>
                              <w:szCs w:val="56"/>
                            </w:rPr>
                            <w:t>Gaming</w:t>
                          </w:r>
                          <w:r w:rsidRPr="00404FA8">
                            <w:rPr>
                              <w:b/>
                              <w:i/>
                              <w:iCs/>
                              <w:color w:val="2E74B5" w:themeColor="accent1" w:themeShade="BF"/>
                              <w:sz w:val="56"/>
                              <w:szCs w:val="56"/>
                            </w:rPr>
                            <w:t xml:space="preserve"> Corporation</w:t>
                          </w:r>
                        </w:p>
                        <w:p w14:paraId="49E36FBA" w14:textId="77777777" w:rsidR="00D72C9A" w:rsidRPr="00F75BD1" w:rsidRDefault="00D72C9A"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1BC27CA4" w14:textId="77777777" w:rsidR="00E96538" w:rsidRDefault="00E96538" w:rsidP="00E96538"/>
        <w:p w14:paraId="0F345B86"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64B9E2C3" wp14:editId="4A3D2C3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7CC462E3"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14:paraId="66A7E324"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27D6A1A9" wp14:editId="70049C25">
                    <wp:simplePos x="0" y="0"/>
                    <wp:positionH relativeFrom="page">
                      <wp:posOffset>488950</wp:posOffset>
                    </wp:positionH>
                    <wp:positionV relativeFrom="page">
                      <wp:posOffset>5645150</wp:posOffset>
                    </wp:positionV>
                    <wp:extent cx="7194550" cy="1098550"/>
                    <wp:effectExtent l="0" t="0" r="0" b="635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098550"/>
                            </a:xfrm>
                            <a:prstGeom prst="rect">
                              <a:avLst/>
                            </a:prstGeom>
                            <a:noFill/>
                            <a:ln w="6350">
                              <a:noFill/>
                            </a:ln>
                            <a:effectLst/>
                          </wps:spPr>
                          <wps:txbx>
                            <w:txbxContent>
                              <w:p w14:paraId="5478A807" w14:textId="2F4CDEEE" w:rsidR="004C011E" w:rsidRDefault="00B35B77" w:rsidP="004C011E">
                                <w:pPr>
                                  <w:pStyle w:val="NoSpacing"/>
                                  <w:ind w:left="720"/>
                                  <w:jc w:val="right"/>
                                  <w:rPr>
                                    <w:color w:val="2E74B5" w:themeColor="accent1" w:themeShade="BF"/>
                                    <w:sz w:val="48"/>
                                    <w:szCs w:val="48"/>
                                  </w:rPr>
                                </w:pPr>
                                <w:r>
                                  <w:rPr>
                                    <w:color w:val="2E74B5" w:themeColor="accent1" w:themeShade="BF"/>
                                    <w:sz w:val="48"/>
                                    <w:szCs w:val="48"/>
                                  </w:rPr>
                                  <w:t xml:space="preserve">  </w:t>
                                </w:r>
                                <w:r w:rsidR="004C011E">
                                  <w:rPr>
                                    <w:color w:val="2E74B5" w:themeColor="accent1" w:themeShade="BF"/>
                                    <w:sz w:val="48"/>
                                    <w:szCs w:val="48"/>
                                  </w:rPr>
                                  <w:t>Seneca Niagara Casino &amp; Resort</w:t>
                                </w:r>
                                <w:r w:rsidR="001D096C" w:rsidRPr="00B35B77">
                                  <w:rPr>
                                    <w:color w:val="2E74B5" w:themeColor="accent1" w:themeShade="BF"/>
                                    <w:sz w:val="48"/>
                                    <w:szCs w:val="48"/>
                                  </w:rPr>
                                  <w:t xml:space="preserve"> </w:t>
                                </w:r>
                              </w:p>
                              <w:p w14:paraId="446403FB" w14:textId="069EEF99" w:rsidR="00D72C9A" w:rsidRPr="00B35B77" w:rsidRDefault="001D096C" w:rsidP="004C011E">
                                <w:pPr>
                                  <w:pStyle w:val="NoSpacing"/>
                                  <w:ind w:left="720"/>
                                  <w:jc w:val="right"/>
                                  <w:rPr>
                                    <w:color w:val="2E74B5" w:themeColor="accent1" w:themeShade="BF"/>
                                    <w:sz w:val="48"/>
                                    <w:szCs w:val="48"/>
                                    <w:highlight w:val="blue"/>
                                  </w:rPr>
                                </w:pPr>
                                <w:r w:rsidRPr="00B35B77">
                                  <w:rPr>
                                    <w:color w:val="2E74B5" w:themeColor="accent1" w:themeShade="BF"/>
                                    <w:sz w:val="48"/>
                                    <w:szCs w:val="48"/>
                                  </w:rPr>
                                  <w:t>Parking Garage Secure Access</w:t>
                                </w:r>
                                <w:r w:rsidR="00FA69D9">
                                  <w:rPr>
                                    <w:color w:val="2E74B5" w:themeColor="accent1" w:themeShade="BF"/>
                                    <w:sz w:val="48"/>
                                    <w:szCs w:val="48"/>
                                  </w:rPr>
                                  <w:t xml:space="preserve"> 2026</w:t>
                                </w:r>
                              </w:p>
                              <w:p w14:paraId="4BF9863B" w14:textId="5273F69B" w:rsidR="00D72C9A" w:rsidRPr="004C011E" w:rsidRDefault="00D72C9A" w:rsidP="004C011E">
                                <w:pPr>
                                  <w:pStyle w:val="NoSpacing"/>
                                  <w:jc w:val="right"/>
                                  <w:rPr>
                                    <w:color w:val="000000" w:themeColor="text1"/>
                                    <w:sz w:val="44"/>
                                    <w:szCs w:val="44"/>
                                  </w:rPr>
                                </w:pPr>
                                <w:r w:rsidRPr="004C011E">
                                  <w:rPr>
                                    <w:color w:val="000000" w:themeColor="text1"/>
                                    <w:sz w:val="48"/>
                                    <w:szCs w:val="48"/>
                                  </w:rPr>
                                  <w:t>RFP #</w:t>
                                </w:r>
                                <w:r w:rsidR="008C32D8" w:rsidRPr="004C011E">
                                  <w:rPr>
                                    <w:color w:val="000000" w:themeColor="text1"/>
                                    <w:sz w:val="48"/>
                                    <w:szCs w:val="48"/>
                                  </w:rPr>
                                  <w:t>SNRC</w:t>
                                </w:r>
                                <w:r w:rsidR="00976618" w:rsidRPr="004C011E">
                                  <w:rPr>
                                    <w:color w:val="000000" w:themeColor="text1"/>
                                    <w:sz w:val="48"/>
                                    <w:szCs w:val="48"/>
                                  </w:rPr>
                                  <w:t>-</w:t>
                                </w:r>
                                <w:r w:rsidR="00FA69D9">
                                  <w:rPr>
                                    <w:color w:val="000000" w:themeColor="text1"/>
                                    <w:sz w:val="48"/>
                                    <w:szCs w:val="48"/>
                                  </w:rPr>
                                  <w:t>64</w:t>
                                </w:r>
                                <w:r w:rsidR="00976618" w:rsidRPr="004C011E">
                                  <w:rPr>
                                    <w:color w:val="000000" w:themeColor="text1"/>
                                    <w:sz w:val="48"/>
                                    <w:szCs w:val="48"/>
                                  </w:rPr>
                                  <w:t>-</w:t>
                                </w:r>
                                <w:r w:rsidR="008C32D8" w:rsidRPr="004C011E">
                                  <w:rPr>
                                    <w:color w:val="000000" w:themeColor="text1"/>
                                    <w:sz w:val="48"/>
                                    <w:szCs w:val="48"/>
                                  </w:rPr>
                                  <w:t>2</w:t>
                                </w:r>
                                <w:r w:rsidR="00FA69D9">
                                  <w:rPr>
                                    <w:color w:val="000000" w:themeColor="text1"/>
                                    <w:sz w:val="48"/>
                                    <w:szCs w:val="48"/>
                                  </w:rPr>
                                  <w:t>6SD</w:t>
                                </w:r>
                                <w:r w:rsidR="00DE3D28" w:rsidRPr="004C011E">
                                  <w:rPr>
                                    <w:color w:val="000000" w:themeColor="text1"/>
                                    <w:sz w:val="48"/>
                                    <w:szCs w:val="48"/>
                                  </w:rPr>
                                  <w:t>H</w:t>
                                </w:r>
                                <w:r w:rsidRPr="004C011E">
                                  <w:rPr>
                                    <w:color w:val="000000" w:themeColor="text1"/>
                                    <w:sz w:val="44"/>
                                    <w:szCs w:val="44"/>
                                  </w:rPr>
                                  <w:t xml:space="preserve"> </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D6A1A9" id="_x0000_s1027" type="#_x0000_t202" style="position:absolute;left:0;text-align:left;margin-left:38.5pt;margin-top:444.5pt;width:566.5pt;height: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" filled="f" stroked="f" strokeweight=".5pt">
                    <v:textbox inset="126pt,0,54pt,0">
                      <w:txbxContent>
                        <w:p w14:paraId="5478A807" w14:textId="2F4CDEEE" w:rsidR="004C011E" w:rsidRDefault="00B35B77" w:rsidP="004C011E">
                          <w:pPr>
                            <w:pStyle w:val="NoSpacing"/>
                            <w:ind w:left="720"/>
                            <w:jc w:val="right"/>
                            <w:rPr>
                              <w:color w:val="2E74B5" w:themeColor="accent1" w:themeShade="BF"/>
                              <w:sz w:val="48"/>
                              <w:szCs w:val="48"/>
                            </w:rPr>
                          </w:pPr>
                          <w:r>
                            <w:rPr>
                              <w:color w:val="2E74B5" w:themeColor="accent1" w:themeShade="BF"/>
                              <w:sz w:val="48"/>
                              <w:szCs w:val="48"/>
                            </w:rPr>
                            <w:t xml:space="preserve">  </w:t>
                          </w:r>
                          <w:r w:rsidR="004C011E">
                            <w:rPr>
                              <w:color w:val="2E74B5" w:themeColor="accent1" w:themeShade="BF"/>
                              <w:sz w:val="48"/>
                              <w:szCs w:val="48"/>
                            </w:rPr>
                            <w:t>Seneca Niagara Casino &amp; Resort</w:t>
                          </w:r>
                          <w:r w:rsidR="001D096C" w:rsidRPr="00B35B77">
                            <w:rPr>
                              <w:color w:val="2E74B5" w:themeColor="accent1" w:themeShade="BF"/>
                              <w:sz w:val="48"/>
                              <w:szCs w:val="48"/>
                            </w:rPr>
                            <w:t xml:space="preserve"> </w:t>
                          </w:r>
                        </w:p>
                        <w:p w14:paraId="446403FB" w14:textId="069EEF99" w:rsidR="00D72C9A" w:rsidRPr="00B35B77" w:rsidRDefault="001D096C" w:rsidP="004C011E">
                          <w:pPr>
                            <w:pStyle w:val="NoSpacing"/>
                            <w:ind w:left="720"/>
                            <w:jc w:val="right"/>
                            <w:rPr>
                              <w:color w:val="2E74B5" w:themeColor="accent1" w:themeShade="BF"/>
                              <w:sz w:val="48"/>
                              <w:szCs w:val="48"/>
                              <w:highlight w:val="blue"/>
                            </w:rPr>
                          </w:pPr>
                          <w:r w:rsidRPr="00B35B77">
                            <w:rPr>
                              <w:color w:val="2E74B5" w:themeColor="accent1" w:themeShade="BF"/>
                              <w:sz w:val="48"/>
                              <w:szCs w:val="48"/>
                            </w:rPr>
                            <w:t>Parking Garage Secure Access</w:t>
                          </w:r>
                          <w:r w:rsidR="00FA69D9">
                            <w:rPr>
                              <w:color w:val="2E74B5" w:themeColor="accent1" w:themeShade="BF"/>
                              <w:sz w:val="48"/>
                              <w:szCs w:val="48"/>
                            </w:rPr>
                            <w:t xml:space="preserve"> 2026</w:t>
                          </w:r>
                        </w:p>
                        <w:p w14:paraId="4BF9863B" w14:textId="5273F69B" w:rsidR="00D72C9A" w:rsidRPr="004C011E" w:rsidRDefault="00D72C9A" w:rsidP="004C011E">
                          <w:pPr>
                            <w:pStyle w:val="NoSpacing"/>
                            <w:jc w:val="right"/>
                            <w:rPr>
                              <w:color w:val="000000" w:themeColor="text1"/>
                              <w:sz w:val="44"/>
                              <w:szCs w:val="44"/>
                            </w:rPr>
                          </w:pPr>
                          <w:r w:rsidRPr="004C011E">
                            <w:rPr>
                              <w:color w:val="000000" w:themeColor="text1"/>
                              <w:sz w:val="48"/>
                              <w:szCs w:val="48"/>
                            </w:rPr>
                            <w:t>RFP #</w:t>
                          </w:r>
                          <w:r w:rsidR="008C32D8" w:rsidRPr="004C011E">
                            <w:rPr>
                              <w:color w:val="000000" w:themeColor="text1"/>
                              <w:sz w:val="48"/>
                              <w:szCs w:val="48"/>
                            </w:rPr>
                            <w:t>SNRC</w:t>
                          </w:r>
                          <w:r w:rsidR="00976618" w:rsidRPr="004C011E">
                            <w:rPr>
                              <w:color w:val="000000" w:themeColor="text1"/>
                              <w:sz w:val="48"/>
                              <w:szCs w:val="48"/>
                            </w:rPr>
                            <w:t>-</w:t>
                          </w:r>
                          <w:r w:rsidR="00FA69D9">
                            <w:rPr>
                              <w:color w:val="000000" w:themeColor="text1"/>
                              <w:sz w:val="48"/>
                              <w:szCs w:val="48"/>
                            </w:rPr>
                            <w:t>64</w:t>
                          </w:r>
                          <w:r w:rsidR="00976618" w:rsidRPr="004C011E">
                            <w:rPr>
                              <w:color w:val="000000" w:themeColor="text1"/>
                              <w:sz w:val="48"/>
                              <w:szCs w:val="48"/>
                            </w:rPr>
                            <w:t>-</w:t>
                          </w:r>
                          <w:r w:rsidR="008C32D8" w:rsidRPr="004C011E">
                            <w:rPr>
                              <w:color w:val="000000" w:themeColor="text1"/>
                              <w:sz w:val="48"/>
                              <w:szCs w:val="48"/>
                            </w:rPr>
                            <w:t>2</w:t>
                          </w:r>
                          <w:r w:rsidR="00FA69D9">
                            <w:rPr>
                              <w:color w:val="000000" w:themeColor="text1"/>
                              <w:sz w:val="48"/>
                              <w:szCs w:val="48"/>
                            </w:rPr>
                            <w:t>6SD</w:t>
                          </w:r>
                          <w:r w:rsidR="00DE3D28" w:rsidRPr="004C011E">
                            <w:rPr>
                              <w:color w:val="000000" w:themeColor="text1"/>
                              <w:sz w:val="48"/>
                              <w:szCs w:val="48"/>
                            </w:rPr>
                            <w:t>H</w:t>
                          </w:r>
                          <w:r w:rsidRPr="004C011E">
                            <w:rPr>
                              <w:color w:val="000000" w:themeColor="text1"/>
                              <w:sz w:val="44"/>
                              <w:szCs w:val="44"/>
                            </w:rPr>
                            <w:t xml:space="preserve"> </w:t>
                          </w:r>
                        </w:p>
                      </w:txbxContent>
                    </v:textbox>
                    <w10:wrap type="square" anchorx="page" anchory="page"/>
                  </v:shape>
                </w:pict>
              </mc:Fallback>
            </mc:AlternateContent>
          </w:r>
          <w:r w:rsidRPr="00CC44E0">
            <w:rPr>
              <w:noProof/>
            </w:rPr>
            <w:drawing>
              <wp:inline distT="0" distB="0" distL="0" distR="0" wp14:anchorId="7BE729C7" wp14:editId="6E3ABEB0">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5EB24877" wp14:editId="7892F809">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027E78F6" w14:textId="77777777" w:rsidR="00D72C9A" w:rsidRPr="003E48CF" w:rsidRDefault="00D72C9A"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B2487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027E78F6" w14:textId="77777777" w:rsidR="00D72C9A" w:rsidRPr="003E48CF" w:rsidRDefault="00D72C9A"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3942664F" wp14:editId="435BB40C">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19E2D39" w14:textId="7A9F52EE" w:rsidR="00D72C9A" w:rsidRPr="007A7BB4" w:rsidRDefault="00AE0C7D" w:rsidP="00E96538">
                                <w:pPr>
                                  <w:pStyle w:val="NoSpacing"/>
                                  <w:jc w:val="right"/>
                                  <w:rPr>
                                    <w:color w:val="2E74B5" w:themeColor="accent1" w:themeShade="BF"/>
                                    <w:sz w:val="36"/>
                                    <w:szCs w:val="36"/>
                                  </w:rPr>
                                </w:pPr>
                                <w:r>
                                  <w:rPr>
                                    <w:color w:val="2E74B5" w:themeColor="accent1" w:themeShade="BF"/>
                                    <w:sz w:val="36"/>
                                    <w:szCs w:val="36"/>
                                  </w:rPr>
                                  <w:t xml:space="preserve">May </w:t>
                                </w:r>
                                <w:r w:rsidR="00FA69D9">
                                  <w:rPr>
                                    <w:color w:val="2E74B5" w:themeColor="accent1" w:themeShade="BF"/>
                                    <w:sz w:val="36"/>
                                    <w:szCs w:val="36"/>
                                  </w:rPr>
                                  <w:t>8</w:t>
                                </w:r>
                                <w:r w:rsidR="00D72C9A" w:rsidRPr="007A7BB4">
                                  <w:rPr>
                                    <w:color w:val="2E74B5" w:themeColor="accent1" w:themeShade="BF"/>
                                    <w:sz w:val="36"/>
                                    <w:szCs w:val="36"/>
                                  </w:rPr>
                                  <w:t>, 202</w:t>
                                </w:r>
                                <w:r w:rsidR="00FA69D9">
                                  <w:rPr>
                                    <w:color w:val="2E74B5" w:themeColor="accent1" w:themeShade="BF"/>
                                    <w:sz w:val="36"/>
                                    <w:szCs w:val="36"/>
                                  </w:rPr>
                                  <w:t>6</w:t>
                                </w:r>
                              </w:p>
                              <w:p w14:paraId="1C39C14C" w14:textId="77777777" w:rsidR="00D72C9A" w:rsidRDefault="00D72C9A"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42664F"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319E2D39" w14:textId="7A9F52EE" w:rsidR="00D72C9A" w:rsidRPr="007A7BB4" w:rsidRDefault="00AE0C7D" w:rsidP="00E96538">
                          <w:pPr>
                            <w:pStyle w:val="NoSpacing"/>
                            <w:jc w:val="right"/>
                            <w:rPr>
                              <w:color w:val="2E74B5" w:themeColor="accent1" w:themeShade="BF"/>
                              <w:sz w:val="36"/>
                              <w:szCs w:val="36"/>
                            </w:rPr>
                          </w:pPr>
                          <w:r>
                            <w:rPr>
                              <w:color w:val="2E74B5" w:themeColor="accent1" w:themeShade="BF"/>
                              <w:sz w:val="36"/>
                              <w:szCs w:val="36"/>
                            </w:rPr>
                            <w:t xml:space="preserve">May </w:t>
                          </w:r>
                          <w:r w:rsidR="00FA69D9">
                            <w:rPr>
                              <w:color w:val="2E74B5" w:themeColor="accent1" w:themeShade="BF"/>
                              <w:sz w:val="36"/>
                              <w:szCs w:val="36"/>
                            </w:rPr>
                            <w:t>8</w:t>
                          </w:r>
                          <w:r w:rsidR="00D72C9A" w:rsidRPr="007A7BB4">
                            <w:rPr>
                              <w:color w:val="2E74B5" w:themeColor="accent1" w:themeShade="BF"/>
                              <w:sz w:val="36"/>
                              <w:szCs w:val="36"/>
                            </w:rPr>
                            <w:t>, 202</w:t>
                          </w:r>
                          <w:r w:rsidR="00FA69D9">
                            <w:rPr>
                              <w:color w:val="2E74B5" w:themeColor="accent1" w:themeShade="BF"/>
                              <w:sz w:val="36"/>
                              <w:szCs w:val="36"/>
                            </w:rPr>
                            <w:t>6</w:t>
                          </w:r>
                        </w:p>
                        <w:p w14:paraId="1C39C14C" w14:textId="77777777" w:rsidR="00D72C9A" w:rsidRDefault="00D72C9A"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301717E9" wp14:editId="00FD2089">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4F6A54" w14:textId="77777777" w:rsidR="00D72C9A" w:rsidRDefault="006E3F2F"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6EAEF98C"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301717E9"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514F6A54" w14:textId="77777777" w:rsidR="00D72C9A" w:rsidRDefault="00FD6205"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D72C9A">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6EAEF98C" w14:textId="77777777" w:rsidR="00D72C9A" w:rsidRDefault="00D72C9A"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09D5E7E9" wp14:editId="6E2E9BB3">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04C9F95"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Arial" w:eastAsiaTheme="minorHAnsi" w:hAnsi="Arial" w:cs="Arial"/>
          <w:color w:val="auto"/>
          <w:sz w:val="22"/>
          <w:szCs w:val="22"/>
        </w:rPr>
        <w:id w:val="-2106025524"/>
        <w:docPartObj>
          <w:docPartGallery w:val="Table of Contents"/>
          <w:docPartUnique/>
        </w:docPartObj>
      </w:sdtPr>
      <w:sdtEndPr>
        <w:rPr>
          <w:b/>
          <w:bCs/>
          <w:noProof/>
        </w:rPr>
      </w:sdtEndPr>
      <w:sdtContent>
        <w:p w14:paraId="51C1D683" w14:textId="117319B5" w:rsidR="00E96538" w:rsidRPr="00C3330F" w:rsidRDefault="00E96538" w:rsidP="00E96538">
          <w:pPr>
            <w:pStyle w:val="TOCHeading"/>
            <w:rPr>
              <w:rFonts w:ascii="Arial" w:hAnsi="Arial" w:cs="Arial"/>
            </w:rPr>
          </w:pPr>
          <w:r w:rsidRPr="00C3330F">
            <w:rPr>
              <w:rFonts w:ascii="Arial" w:hAnsi="Arial" w:cs="Arial"/>
            </w:rPr>
            <w:t>Table of Contents</w:t>
          </w:r>
        </w:p>
        <w:p w14:paraId="07ADEC48" w14:textId="77777777" w:rsidR="008D55C9" w:rsidRPr="00C3330F" w:rsidRDefault="008D55C9" w:rsidP="008D55C9">
          <w:pPr>
            <w:rPr>
              <w:rFonts w:ascii="Arial" w:hAnsi="Arial" w:cs="Arial"/>
            </w:rPr>
          </w:pPr>
        </w:p>
        <w:p w14:paraId="3D704FDC" w14:textId="6C1C9AB0" w:rsidR="00EC6984" w:rsidRDefault="00E96538">
          <w:pPr>
            <w:pStyle w:val="TOC1"/>
            <w:tabs>
              <w:tab w:val="left" w:pos="440"/>
              <w:tab w:val="right" w:leader="dot" w:pos="10502"/>
            </w:tabs>
            <w:rPr>
              <w:rFonts w:eastAsiaTheme="minorEastAsia"/>
              <w:noProof/>
            </w:rPr>
          </w:pPr>
          <w:r w:rsidRPr="00C3330F">
            <w:rPr>
              <w:rFonts w:ascii="Arial" w:hAnsi="Arial" w:cs="Arial"/>
            </w:rPr>
            <w:fldChar w:fldCharType="begin"/>
          </w:r>
          <w:r w:rsidRPr="00C3330F">
            <w:rPr>
              <w:rFonts w:ascii="Arial" w:hAnsi="Arial" w:cs="Arial"/>
            </w:rPr>
            <w:instrText xml:space="preserve"> TOC \o "1-3" \h \z \u </w:instrText>
          </w:r>
          <w:r w:rsidRPr="00C3330F">
            <w:rPr>
              <w:rFonts w:ascii="Arial" w:hAnsi="Arial" w:cs="Arial"/>
            </w:rPr>
            <w:fldChar w:fldCharType="separate"/>
          </w:r>
          <w:hyperlink w:anchor="_Toc229073586" w:history="1">
            <w:r w:rsidR="00EC6984" w:rsidRPr="0086061D">
              <w:rPr>
                <w:rStyle w:val="Hyperlink"/>
                <w:rFonts w:ascii="Arial" w:hAnsi="Arial" w:cs="Arial"/>
                <w:noProof/>
              </w:rPr>
              <w:t>I.</w:t>
            </w:r>
            <w:r w:rsidR="00EC6984">
              <w:rPr>
                <w:rFonts w:eastAsiaTheme="minorEastAsia"/>
                <w:noProof/>
              </w:rPr>
              <w:tab/>
            </w:r>
            <w:r w:rsidR="00EC6984" w:rsidRPr="0086061D">
              <w:rPr>
                <w:rStyle w:val="Hyperlink"/>
                <w:rFonts w:ascii="Arial" w:hAnsi="Arial" w:cs="Arial"/>
                <w:noProof/>
              </w:rPr>
              <w:t>RFP Objective</w:t>
            </w:r>
            <w:r w:rsidR="00EC6984">
              <w:rPr>
                <w:noProof/>
                <w:webHidden/>
              </w:rPr>
              <w:tab/>
            </w:r>
            <w:r w:rsidR="00EC6984">
              <w:rPr>
                <w:noProof/>
                <w:webHidden/>
              </w:rPr>
              <w:fldChar w:fldCharType="begin"/>
            </w:r>
            <w:r w:rsidR="00EC6984">
              <w:rPr>
                <w:noProof/>
                <w:webHidden/>
              </w:rPr>
              <w:instrText xml:space="preserve"> PAGEREF _Toc229073586 \h </w:instrText>
            </w:r>
            <w:r w:rsidR="00EC6984">
              <w:rPr>
                <w:noProof/>
                <w:webHidden/>
              </w:rPr>
            </w:r>
            <w:r w:rsidR="00EC6984">
              <w:rPr>
                <w:noProof/>
                <w:webHidden/>
              </w:rPr>
              <w:fldChar w:fldCharType="separate"/>
            </w:r>
            <w:r w:rsidR="00EC6984">
              <w:rPr>
                <w:noProof/>
                <w:webHidden/>
              </w:rPr>
              <w:t>2</w:t>
            </w:r>
            <w:r w:rsidR="00EC6984">
              <w:rPr>
                <w:noProof/>
                <w:webHidden/>
              </w:rPr>
              <w:fldChar w:fldCharType="end"/>
            </w:r>
          </w:hyperlink>
        </w:p>
        <w:p w14:paraId="18B48F41" w14:textId="665449E2" w:rsidR="00EC6984" w:rsidRDefault="006E3F2F">
          <w:pPr>
            <w:pStyle w:val="TOC1"/>
            <w:tabs>
              <w:tab w:val="left" w:pos="440"/>
              <w:tab w:val="right" w:leader="dot" w:pos="10502"/>
            </w:tabs>
            <w:rPr>
              <w:rFonts w:eastAsiaTheme="minorEastAsia"/>
              <w:noProof/>
            </w:rPr>
          </w:pPr>
          <w:hyperlink w:anchor="_Toc229073587" w:history="1">
            <w:r w:rsidR="00EC6984" w:rsidRPr="0086061D">
              <w:rPr>
                <w:rStyle w:val="Hyperlink"/>
                <w:rFonts w:ascii="Arial" w:hAnsi="Arial" w:cs="Arial"/>
                <w:noProof/>
              </w:rPr>
              <w:t>II.</w:t>
            </w:r>
            <w:r w:rsidR="00EC6984">
              <w:rPr>
                <w:rFonts w:eastAsiaTheme="minorEastAsia"/>
                <w:noProof/>
              </w:rPr>
              <w:tab/>
            </w:r>
            <w:r w:rsidR="00EC6984" w:rsidRPr="0086061D">
              <w:rPr>
                <w:rStyle w:val="Hyperlink"/>
                <w:rFonts w:ascii="Arial" w:hAnsi="Arial" w:cs="Arial"/>
                <w:noProof/>
              </w:rPr>
              <w:t>Scope of Services</w:t>
            </w:r>
            <w:r w:rsidR="00EC6984">
              <w:rPr>
                <w:noProof/>
                <w:webHidden/>
              </w:rPr>
              <w:tab/>
            </w:r>
            <w:r w:rsidR="00EC6984">
              <w:rPr>
                <w:noProof/>
                <w:webHidden/>
              </w:rPr>
              <w:fldChar w:fldCharType="begin"/>
            </w:r>
            <w:r w:rsidR="00EC6984">
              <w:rPr>
                <w:noProof/>
                <w:webHidden/>
              </w:rPr>
              <w:instrText xml:space="preserve"> PAGEREF _Toc229073587 \h </w:instrText>
            </w:r>
            <w:r w:rsidR="00EC6984">
              <w:rPr>
                <w:noProof/>
                <w:webHidden/>
              </w:rPr>
            </w:r>
            <w:r w:rsidR="00EC6984">
              <w:rPr>
                <w:noProof/>
                <w:webHidden/>
              </w:rPr>
              <w:fldChar w:fldCharType="separate"/>
            </w:r>
            <w:r w:rsidR="00EC6984">
              <w:rPr>
                <w:noProof/>
                <w:webHidden/>
              </w:rPr>
              <w:t>2</w:t>
            </w:r>
            <w:r w:rsidR="00EC6984">
              <w:rPr>
                <w:noProof/>
                <w:webHidden/>
              </w:rPr>
              <w:fldChar w:fldCharType="end"/>
            </w:r>
          </w:hyperlink>
        </w:p>
        <w:p w14:paraId="61E86C68" w14:textId="271BA243" w:rsidR="00EC6984" w:rsidRDefault="006E3F2F">
          <w:pPr>
            <w:pStyle w:val="TOC1"/>
            <w:tabs>
              <w:tab w:val="left" w:pos="660"/>
              <w:tab w:val="right" w:leader="dot" w:pos="10502"/>
            </w:tabs>
            <w:rPr>
              <w:rFonts w:eastAsiaTheme="minorEastAsia"/>
              <w:noProof/>
            </w:rPr>
          </w:pPr>
          <w:hyperlink w:anchor="_Toc229073588" w:history="1">
            <w:r w:rsidR="00EC6984" w:rsidRPr="0086061D">
              <w:rPr>
                <w:rStyle w:val="Hyperlink"/>
                <w:rFonts w:ascii="Arial" w:hAnsi="Arial" w:cs="Arial"/>
                <w:noProof/>
              </w:rPr>
              <w:t>III.</w:t>
            </w:r>
            <w:r w:rsidR="00EC6984">
              <w:rPr>
                <w:rFonts w:eastAsiaTheme="minorEastAsia"/>
                <w:noProof/>
              </w:rPr>
              <w:tab/>
            </w:r>
            <w:r w:rsidR="00EC6984" w:rsidRPr="0086061D">
              <w:rPr>
                <w:rStyle w:val="Hyperlink"/>
                <w:rFonts w:ascii="Arial" w:hAnsi="Arial" w:cs="Arial"/>
                <w:noProof/>
              </w:rPr>
              <w:t>RFP Administrative Information</w:t>
            </w:r>
            <w:r w:rsidR="00EC6984">
              <w:rPr>
                <w:noProof/>
                <w:webHidden/>
              </w:rPr>
              <w:tab/>
            </w:r>
            <w:r w:rsidR="00EC6984">
              <w:rPr>
                <w:noProof/>
                <w:webHidden/>
              </w:rPr>
              <w:fldChar w:fldCharType="begin"/>
            </w:r>
            <w:r w:rsidR="00EC6984">
              <w:rPr>
                <w:noProof/>
                <w:webHidden/>
              </w:rPr>
              <w:instrText xml:space="preserve"> PAGEREF _Toc229073588 \h </w:instrText>
            </w:r>
            <w:r w:rsidR="00EC6984">
              <w:rPr>
                <w:noProof/>
                <w:webHidden/>
              </w:rPr>
            </w:r>
            <w:r w:rsidR="00EC6984">
              <w:rPr>
                <w:noProof/>
                <w:webHidden/>
              </w:rPr>
              <w:fldChar w:fldCharType="separate"/>
            </w:r>
            <w:r w:rsidR="00EC6984">
              <w:rPr>
                <w:noProof/>
                <w:webHidden/>
              </w:rPr>
              <w:t>3</w:t>
            </w:r>
            <w:r w:rsidR="00EC6984">
              <w:rPr>
                <w:noProof/>
                <w:webHidden/>
              </w:rPr>
              <w:fldChar w:fldCharType="end"/>
            </w:r>
          </w:hyperlink>
        </w:p>
        <w:p w14:paraId="2C93A9AC" w14:textId="6E6D9A1C" w:rsidR="00EC6984" w:rsidRDefault="006E3F2F">
          <w:pPr>
            <w:pStyle w:val="TOC2"/>
            <w:tabs>
              <w:tab w:val="left" w:pos="660"/>
              <w:tab w:val="right" w:leader="dot" w:pos="10502"/>
            </w:tabs>
            <w:rPr>
              <w:rFonts w:eastAsiaTheme="minorEastAsia"/>
              <w:noProof/>
            </w:rPr>
          </w:pPr>
          <w:hyperlink w:anchor="_Toc229073589" w:history="1">
            <w:r w:rsidR="00EC6984" w:rsidRPr="0086061D">
              <w:rPr>
                <w:rStyle w:val="Hyperlink"/>
                <w:rFonts w:ascii="Arial" w:hAnsi="Arial" w:cs="Arial"/>
                <w:noProof/>
              </w:rPr>
              <w:t>A.</w:t>
            </w:r>
            <w:r w:rsidR="00EC6984">
              <w:rPr>
                <w:rFonts w:eastAsiaTheme="minorEastAsia"/>
                <w:noProof/>
              </w:rPr>
              <w:tab/>
            </w:r>
            <w:r w:rsidR="00EC6984" w:rsidRPr="0086061D">
              <w:rPr>
                <w:rStyle w:val="Hyperlink"/>
                <w:rFonts w:ascii="Arial" w:hAnsi="Arial" w:cs="Arial"/>
                <w:noProof/>
              </w:rPr>
              <w:t>Contact Information</w:t>
            </w:r>
            <w:r w:rsidR="00EC6984">
              <w:rPr>
                <w:noProof/>
                <w:webHidden/>
              </w:rPr>
              <w:tab/>
            </w:r>
            <w:r w:rsidR="00EC6984">
              <w:rPr>
                <w:noProof/>
                <w:webHidden/>
              </w:rPr>
              <w:fldChar w:fldCharType="begin"/>
            </w:r>
            <w:r w:rsidR="00EC6984">
              <w:rPr>
                <w:noProof/>
                <w:webHidden/>
              </w:rPr>
              <w:instrText xml:space="preserve"> PAGEREF _Toc229073589 \h </w:instrText>
            </w:r>
            <w:r w:rsidR="00EC6984">
              <w:rPr>
                <w:noProof/>
                <w:webHidden/>
              </w:rPr>
            </w:r>
            <w:r w:rsidR="00EC6984">
              <w:rPr>
                <w:noProof/>
                <w:webHidden/>
              </w:rPr>
              <w:fldChar w:fldCharType="separate"/>
            </w:r>
            <w:r w:rsidR="00EC6984">
              <w:rPr>
                <w:noProof/>
                <w:webHidden/>
              </w:rPr>
              <w:t>3</w:t>
            </w:r>
            <w:r w:rsidR="00EC6984">
              <w:rPr>
                <w:noProof/>
                <w:webHidden/>
              </w:rPr>
              <w:fldChar w:fldCharType="end"/>
            </w:r>
          </w:hyperlink>
        </w:p>
        <w:p w14:paraId="37E107CC" w14:textId="340C3D14" w:rsidR="00EC6984" w:rsidRDefault="006E3F2F">
          <w:pPr>
            <w:pStyle w:val="TOC2"/>
            <w:tabs>
              <w:tab w:val="left" w:pos="660"/>
              <w:tab w:val="right" w:leader="dot" w:pos="10502"/>
            </w:tabs>
            <w:rPr>
              <w:rFonts w:eastAsiaTheme="minorEastAsia"/>
              <w:noProof/>
            </w:rPr>
          </w:pPr>
          <w:hyperlink w:anchor="_Toc229073590" w:history="1">
            <w:r w:rsidR="00EC6984" w:rsidRPr="0086061D">
              <w:rPr>
                <w:rStyle w:val="Hyperlink"/>
                <w:rFonts w:ascii="Arial" w:hAnsi="Arial" w:cs="Arial"/>
                <w:noProof/>
              </w:rPr>
              <w:t>B.</w:t>
            </w:r>
            <w:r w:rsidR="00EC6984">
              <w:rPr>
                <w:rFonts w:eastAsiaTheme="minorEastAsia"/>
                <w:noProof/>
              </w:rPr>
              <w:tab/>
            </w:r>
            <w:r w:rsidR="00EC6984" w:rsidRPr="0086061D">
              <w:rPr>
                <w:rStyle w:val="Hyperlink"/>
                <w:rFonts w:ascii="Arial" w:hAnsi="Arial" w:cs="Arial"/>
                <w:noProof/>
              </w:rPr>
              <w:t>Schedule of Events</w:t>
            </w:r>
            <w:r w:rsidR="00EC6984">
              <w:rPr>
                <w:noProof/>
                <w:webHidden/>
              </w:rPr>
              <w:tab/>
            </w:r>
            <w:r w:rsidR="00EC6984">
              <w:rPr>
                <w:noProof/>
                <w:webHidden/>
              </w:rPr>
              <w:fldChar w:fldCharType="begin"/>
            </w:r>
            <w:r w:rsidR="00EC6984">
              <w:rPr>
                <w:noProof/>
                <w:webHidden/>
              </w:rPr>
              <w:instrText xml:space="preserve"> PAGEREF _Toc229073590 \h </w:instrText>
            </w:r>
            <w:r w:rsidR="00EC6984">
              <w:rPr>
                <w:noProof/>
                <w:webHidden/>
              </w:rPr>
            </w:r>
            <w:r w:rsidR="00EC6984">
              <w:rPr>
                <w:noProof/>
                <w:webHidden/>
              </w:rPr>
              <w:fldChar w:fldCharType="separate"/>
            </w:r>
            <w:r w:rsidR="00EC6984">
              <w:rPr>
                <w:noProof/>
                <w:webHidden/>
              </w:rPr>
              <w:t>3</w:t>
            </w:r>
            <w:r w:rsidR="00EC6984">
              <w:rPr>
                <w:noProof/>
                <w:webHidden/>
              </w:rPr>
              <w:fldChar w:fldCharType="end"/>
            </w:r>
          </w:hyperlink>
        </w:p>
        <w:p w14:paraId="4EF4EE8E" w14:textId="615B9638" w:rsidR="00EC6984" w:rsidRDefault="006E3F2F">
          <w:pPr>
            <w:pStyle w:val="TOC2"/>
            <w:tabs>
              <w:tab w:val="left" w:pos="880"/>
              <w:tab w:val="right" w:leader="dot" w:pos="10502"/>
            </w:tabs>
            <w:rPr>
              <w:rFonts w:eastAsiaTheme="minorEastAsia"/>
              <w:noProof/>
            </w:rPr>
          </w:pPr>
          <w:hyperlink w:anchor="_Toc229073591" w:history="1">
            <w:r w:rsidR="00EC6984" w:rsidRPr="0086061D">
              <w:rPr>
                <w:rStyle w:val="Hyperlink"/>
                <w:rFonts w:ascii="Arial" w:eastAsia="Times New Roman" w:hAnsi="Arial" w:cs="Arial"/>
                <w:noProof/>
              </w:rPr>
              <w:t>C.</w:t>
            </w:r>
            <w:r w:rsidR="00EC6984">
              <w:rPr>
                <w:rFonts w:eastAsiaTheme="minorEastAsia"/>
                <w:noProof/>
              </w:rPr>
              <w:tab/>
            </w:r>
            <w:r w:rsidR="00EC6984" w:rsidRPr="0086061D">
              <w:rPr>
                <w:rStyle w:val="Hyperlink"/>
                <w:rFonts w:ascii="Arial" w:eastAsia="Times New Roman" w:hAnsi="Arial" w:cs="Arial"/>
                <w:noProof/>
              </w:rPr>
              <w:t>Intent to Bid</w:t>
            </w:r>
            <w:r w:rsidR="00EC6984">
              <w:rPr>
                <w:noProof/>
                <w:webHidden/>
              </w:rPr>
              <w:tab/>
            </w:r>
            <w:r w:rsidR="00EC6984">
              <w:rPr>
                <w:noProof/>
                <w:webHidden/>
              </w:rPr>
              <w:fldChar w:fldCharType="begin"/>
            </w:r>
            <w:r w:rsidR="00EC6984">
              <w:rPr>
                <w:noProof/>
                <w:webHidden/>
              </w:rPr>
              <w:instrText xml:space="preserve"> PAGEREF _Toc229073591 \h </w:instrText>
            </w:r>
            <w:r w:rsidR="00EC6984">
              <w:rPr>
                <w:noProof/>
                <w:webHidden/>
              </w:rPr>
            </w:r>
            <w:r w:rsidR="00EC6984">
              <w:rPr>
                <w:noProof/>
                <w:webHidden/>
              </w:rPr>
              <w:fldChar w:fldCharType="separate"/>
            </w:r>
            <w:r w:rsidR="00EC6984">
              <w:rPr>
                <w:noProof/>
                <w:webHidden/>
              </w:rPr>
              <w:t>3</w:t>
            </w:r>
            <w:r w:rsidR="00EC6984">
              <w:rPr>
                <w:noProof/>
                <w:webHidden/>
              </w:rPr>
              <w:fldChar w:fldCharType="end"/>
            </w:r>
          </w:hyperlink>
        </w:p>
        <w:p w14:paraId="2570A870" w14:textId="7A095531" w:rsidR="00EC6984" w:rsidRDefault="006E3F2F">
          <w:pPr>
            <w:pStyle w:val="TOC2"/>
            <w:tabs>
              <w:tab w:val="left" w:pos="880"/>
              <w:tab w:val="right" w:leader="dot" w:pos="10502"/>
            </w:tabs>
            <w:rPr>
              <w:rFonts w:eastAsiaTheme="minorEastAsia"/>
              <w:noProof/>
            </w:rPr>
          </w:pPr>
          <w:hyperlink w:anchor="_Toc229073592" w:history="1">
            <w:r w:rsidR="00EC6984" w:rsidRPr="0086061D">
              <w:rPr>
                <w:rStyle w:val="Hyperlink"/>
                <w:rFonts w:ascii="Arial" w:eastAsia="Times New Roman" w:hAnsi="Arial" w:cs="Arial"/>
                <w:noProof/>
              </w:rPr>
              <w:t>D.</w:t>
            </w:r>
            <w:r w:rsidR="00EC6984">
              <w:rPr>
                <w:rFonts w:eastAsiaTheme="minorEastAsia"/>
                <w:noProof/>
              </w:rPr>
              <w:tab/>
            </w:r>
            <w:r w:rsidR="00EC6984" w:rsidRPr="0086061D">
              <w:rPr>
                <w:rStyle w:val="Hyperlink"/>
                <w:rFonts w:ascii="Arial" w:eastAsia="Times New Roman" w:hAnsi="Arial" w:cs="Arial"/>
                <w:noProof/>
              </w:rPr>
              <w:t>Bidder Questions</w:t>
            </w:r>
            <w:r w:rsidR="00EC6984">
              <w:rPr>
                <w:noProof/>
                <w:webHidden/>
              </w:rPr>
              <w:tab/>
            </w:r>
            <w:r w:rsidR="00EC6984">
              <w:rPr>
                <w:noProof/>
                <w:webHidden/>
              </w:rPr>
              <w:fldChar w:fldCharType="begin"/>
            </w:r>
            <w:r w:rsidR="00EC6984">
              <w:rPr>
                <w:noProof/>
                <w:webHidden/>
              </w:rPr>
              <w:instrText xml:space="preserve"> PAGEREF _Toc229073592 \h </w:instrText>
            </w:r>
            <w:r w:rsidR="00EC6984">
              <w:rPr>
                <w:noProof/>
                <w:webHidden/>
              </w:rPr>
            </w:r>
            <w:r w:rsidR="00EC6984">
              <w:rPr>
                <w:noProof/>
                <w:webHidden/>
              </w:rPr>
              <w:fldChar w:fldCharType="separate"/>
            </w:r>
            <w:r w:rsidR="00EC6984">
              <w:rPr>
                <w:noProof/>
                <w:webHidden/>
              </w:rPr>
              <w:t>3</w:t>
            </w:r>
            <w:r w:rsidR="00EC6984">
              <w:rPr>
                <w:noProof/>
                <w:webHidden/>
              </w:rPr>
              <w:fldChar w:fldCharType="end"/>
            </w:r>
          </w:hyperlink>
        </w:p>
        <w:p w14:paraId="6DFA84E9" w14:textId="731AF45B" w:rsidR="00EC6984" w:rsidRDefault="006E3F2F">
          <w:pPr>
            <w:pStyle w:val="TOC2"/>
            <w:tabs>
              <w:tab w:val="left" w:pos="660"/>
              <w:tab w:val="right" w:leader="dot" w:pos="10502"/>
            </w:tabs>
            <w:rPr>
              <w:rFonts w:eastAsiaTheme="minorEastAsia"/>
              <w:noProof/>
            </w:rPr>
          </w:pPr>
          <w:hyperlink w:anchor="_Toc229073593" w:history="1">
            <w:r w:rsidR="00EC6984" w:rsidRPr="0086061D">
              <w:rPr>
                <w:rStyle w:val="Hyperlink"/>
                <w:rFonts w:ascii="Arial" w:eastAsia="Times New Roman" w:hAnsi="Arial" w:cs="Arial"/>
                <w:noProof/>
              </w:rPr>
              <w:t>E.</w:t>
            </w:r>
            <w:r w:rsidR="00EC6984">
              <w:rPr>
                <w:rFonts w:eastAsiaTheme="minorEastAsia"/>
                <w:noProof/>
              </w:rPr>
              <w:tab/>
            </w:r>
            <w:r w:rsidR="00EC6984" w:rsidRPr="0086061D">
              <w:rPr>
                <w:rStyle w:val="Hyperlink"/>
                <w:rFonts w:ascii="Arial" w:eastAsia="Times New Roman" w:hAnsi="Arial" w:cs="Arial"/>
                <w:noProof/>
              </w:rPr>
              <w:t>Submission of Proposals</w:t>
            </w:r>
            <w:r w:rsidR="00EC6984">
              <w:rPr>
                <w:noProof/>
                <w:webHidden/>
              </w:rPr>
              <w:tab/>
            </w:r>
            <w:r w:rsidR="00EC6984">
              <w:rPr>
                <w:noProof/>
                <w:webHidden/>
              </w:rPr>
              <w:fldChar w:fldCharType="begin"/>
            </w:r>
            <w:r w:rsidR="00EC6984">
              <w:rPr>
                <w:noProof/>
                <w:webHidden/>
              </w:rPr>
              <w:instrText xml:space="preserve"> PAGEREF _Toc229073593 \h </w:instrText>
            </w:r>
            <w:r w:rsidR="00EC6984">
              <w:rPr>
                <w:noProof/>
                <w:webHidden/>
              </w:rPr>
            </w:r>
            <w:r w:rsidR="00EC6984">
              <w:rPr>
                <w:noProof/>
                <w:webHidden/>
              </w:rPr>
              <w:fldChar w:fldCharType="separate"/>
            </w:r>
            <w:r w:rsidR="00EC6984">
              <w:rPr>
                <w:noProof/>
                <w:webHidden/>
              </w:rPr>
              <w:t>3</w:t>
            </w:r>
            <w:r w:rsidR="00EC6984">
              <w:rPr>
                <w:noProof/>
                <w:webHidden/>
              </w:rPr>
              <w:fldChar w:fldCharType="end"/>
            </w:r>
          </w:hyperlink>
        </w:p>
        <w:p w14:paraId="3EC9CFA3" w14:textId="58860A97" w:rsidR="00EC6984" w:rsidRDefault="006E3F2F">
          <w:pPr>
            <w:pStyle w:val="TOC2"/>
            <w:tabs>
              <w:tab w:val="left" w:pos="660"/>
              <w:tab w:val="right" w:leader="dot" w:pos="10502"/>
            </w:tabs>
            <w:rPr>
              <w:rFonts w:eastAsiaTheme="minorEastAsia"/>
              <w:noProof/>
            </w:rPr>
          </w:pPr>
          <w:hyperlink w:anchor="_Toc229073594" w:history="1">
            <w:r w:rsidR="00EC6984" w:rsidRPr="0086061D">
              <w:rPr>
                <w:rStyle w:val="Hyperlink"/>
                <w:rFonts w:ascii="Arial" w:eastAsia="Times New Roman" w:hAnsi="Arial" w:cs="Arial"/>
                <w:noProof/>
              </w:rPr>
              <w:t>F.</w:t>
            </w:r>
            <w:r w:rsidR="00EC6984">
              <w:rPr>
                <w:rFonts w:eastAsiaTheme="minorEastAsia"/>
                <w:noProof/>
              </w:rPr>
              <w:tab/>
            </w:r>
            <w:r w:rsidR="00EC6984" w:rsidRPr="0086061D">
              <w:rPr>
                <w:rStyle w:val="Hyperlink"/>
                <w:rFonts w:ascii="Arial" w:eastAsia="Times New Roman" w:hAnsi="Arial" w:cs="Arial"/>
                <w:noProof/>
              </w:rPr>
              <w:t>Proposal Format</w:t>
            </w:r>
            <w:r w:rsidR="00EC6984">
              <w:rPr>
                <w:noProof/>
                <w:webHidden/>
              </w:rPr>
              <w:tab/>
            </w:r>
            <w:r w:rsidR="00EC6984">
              <w:rPr>
                <w:noProof/>
                <w:webHidden/>
              </w:rPr>
              <w:fldChar w:fldCharType="begin"/>
            </w:r>
            <w:r w:rsidR="00EC6984">
              <w:rPr>
                <w:noProof/>
                <w:webHidden/>
              </w:rPr>
              <w:instrText xml:space="preserve"> PAGEREF _Toc229073594 \h </w:instrText>
            </w:r>
            <w:r w:rsidR="00EC6984">
              <w:rPr>
                <w:noProof/>
                <w:webHidden/>
              </w:rPr>
            </w:r>
            <w:r w:rsidR="00EC6984">
              <w:rPr>
                <w:noProof/>
                <w:webHidden/>
              </w:rPr>
              <w:fldChar w:fldCharType="separate"/>
            </w:r>
            <w:r w:rsidR="00EC6984">
              <w:rPr>
                <w:noProof/>
                <w:webHidden/>
              </w:rPr>
              <w:t>4</w:t>
            </w:r>
            <w:r w:rsidR="00EC6984">
              <w:rPr>
                <w:noProof/>
                <w:webHidden/>
              </w:rPr>
              <w:fldChar w:fldCharType="end"/>
            </w:r>
          </w:hyperlink>
        </w:p>
        <w:p w14:paraId="5F2F76C1" w14:textId="296B9B92" w:rsidR="00EC6984" w:rsidRDefault="006E3F2F">
          <w:pPr>
            <w:pStyle w:val="TOC2"/>
            <w:tabs>
              <w:tab w:val="left" w:pos="880"/>
              <w:tab w:val="right" w:leader="dot" w:pos="10502"/>
            </w:tabs>
            <w:rPr>
              <w:rFonts w:eastAsiaTheme="minorEastAsia"/>
              <w:noProof/>
            </w:rPr>
          </w:pPr>
          <w:hyperlink w:anchor="_Toc229073595" w:history="1">
            <w:r w:rsidR="00EC6984" w:rsidRPr="0086061D">
              <w:rPr>
                <w:rStyle w:val="Hyperlink"/>
                <w:rFonts w:ascii="Arial" w:eastAsia="Times New Roman" w:hAnsi="Arial" w:cs="Arial"/>
                <w:noProof/>
              </w:rPr>
              <w:t>G.</w:t>
            </w:r>
            <w:r w:rsidR="00EC6984">
              <w:rPr>
                <w:rFonts w:eastAsiaTheme="minorEastAsia"/>
                <w:noProof/>
              </w:rPr>
              <w:tab/>
            </w:r>
            <w:r w:rsidR="00EC6984" w:rsidRPr="0086061D">
              <w:rPr>
                <w:rStyle w:val="Hyperlink"/>
                <w:rFonts w:ascii="Arial" w:eastAsia="Times New Roman" w:hAnsi="Arial" w:cs="Arial"/>
                <w:noProof/>
              </w:rPr>
              <w:t>Conditions</w:t>
            </w:r>
            <w:r w:rsidR="00EC6984">
              <w:rPr>
                <w:noProof/>
                <w:webHidden/>
              </w:rPr>
              <w:tab/>
            </w:r>
            <w:r w:rsidR="00EC6984">
              <w:rPr>
                <w:noProof/>
                <w:webHidden/>
              </w:rPr>
              <w:fldChar w:fldCharType="begin"/>
            </w:r>
            <w:r w:rsidR="00EC6984">
              <w:rPr>
                <w:noProof/>
                <w:webHidden/>
              </w:rPr>
              <w:instrText xml:space="preserve"> PAGEREF _Toc229073595 \h </w:instrText>
            </w:r>
            <w:r w:rsidR="00EC6984">
              <w:rPr>
                <w:noProof/>
                <w:webHidden/>
              </w:rPr>
            </w:r>
            <w:r w:rsidR="00EC6984">
              <w:rPr>
                <w:noProof/>
                <w:webHidden/>
              </w:rPr>
              <w:fldChar w:fldCharType="separate"/>
            </w:r>
            <w:r w:rsidR="00EC6984">
              <w:rPr>
                <w:noProof/>
                <w:webHidden/>
              </w:rPr>
              <w:t>6</w:t>
            </w:r>
            <w:r w:rsidR="00EC6984">
              <w:rPr>
                <w:noProof/>
                <w:webHidden/>
              </w:rPr>
              <w:fldChar w:fldCharType="end"/>
            </w:r>
          </w:hyperlink>
        </w:p>
        <w:p w14:paraId="3AEBC273" w14:textId="178974B9" w:rsidR="00EC6984" w:rsidRDefault="006E3F2F">
          <w:pPr>
            <w:pStyle w:val="TOC2"/>
            <w:tabs>
              <w:tab w:val="left" w:pos="880"/>
              <w:tab w:val="right" w:leader="dot" w:pos="10502"/>
            </w:tabs>
            <w:rPr>
              <w:rFonts w:eastAsiaTheme="minorEastAsia"/>
              <w:noProof/>
            </w:rPr>
          </w:pPr>
          <w:hyperlink w:anchor="_Toc229073596" w:history="1">
            <w:r w:rsidR="00EC6984" w:rsidRPr="0086061D">
              <w:rPr>
                <w:rStyle w:val="Hyperlink"/>
                <w:rFonts w:ascii="Arial" w:eastAsia="Times New Roman" w:hAnsi="Arial" w:cs="Arial"/>
                <w:noProof/>
              </w:rPr>
              <w:t>H.</w:t>
            </w:r>
            <w:r w:rsidR="00EC6984">
              <w:rPr>
                <w:rFonts w:eastAsiaTheme="minorEastAsia"/>
                <w:noProof/>
              </w:rPr>
              <w:tab/>
            </w:r>
            <w:r w:rsidR="00EC6984" w:rsidRPr="0086061D">
              <w:rPr>
                <w:rStyle w:val="Hyperlink"/>
                <w:rFonts w:ascii="Arial" w:eastAsia="Times New Roman" w:hAnsi="Arial" w:cs="Arial"/>
                <w:noProof/>
              </w:rPr>
              <w:t>Proposal Evaluation/Vendor Selection</w:t>
            </w:r>
            <w:r w:rsidR="00EC6984">
              <w:rPr>
                <w:noProof/>
                <w:webHidden/>
              </w:rPr>
              <w:tab/>
            </w:r>
            <w:r w:rsidR="00EC6984">
              <w:rPr>
                <w:noProof/>
                <w:webHidden/>
              </w:rPr>
              <w:fldChar w:fldCharType="begin"/>
            </w:r>
            <w:r w:rsidR="00EC6984">
              <w:rPr>
                <w:noProof/>
                <w:webHidden/>
              </w:rPr>
              <w:instrText xml:space="preserve"> PAGEREF _Toc229073596 \h </w:instrText>
            </w:r>
            <w:r w:rsidR="00EC6984">
              <w:rPr>
                <w:noProof/>
                <w:webHidden/>
              </w:rPr>
            </w:r>
            <w:r w:rsidR="00EC6984">
              <w:rPr>
                <w:noProof/>
                <w:webHidden/>
              </w:rPr>
              <w:fldChar w:fldCharType="separate"/>
            </w:r>
            <w:r w:rsidR="00EC6984">
              <w:rPr>
                <w:noProof/>
                <w:webHidden/>
              </w:rPr>
              <w:t>6</w:t>
            </w:r>
            <w:r w:rsidR="00EC6984">
              <w:rPr>
                <w:noProof/>
                <w:webHidden/>
              </w:rPr>
              <w:fldChar w:fldCharType="end"/>
            </w:r>
          </w:hyperlink>
        </w:p>
        <w:p w14:paraId="018F84AE" w14:textId="7265D416" w:rsidR="00EC6984" w:rsidRDefault="006E3F2F">
          <w:pPr>
            <w:pStyle w:val="TOC2"/>
            <w:tabs>
              <w:tab w:val="left" w:pos="660"/>
              <w:tab w:val="right" w:leader="dot" w:pos="10502"/>
            </w:tabs>
            <w:rPr>
              <w:rFonts w:eastAsiaTheme="minorEastAsia"/>
              <w:noProof/>
            </w:rPr>
          </w:pPr>
          <w:hyperlink w:anchor="_Toc229073597" w:history="1">
            <w:r w:rsidR="00EC6984" w:rsidRPr="0086061D">
              <w:rPr>
                <w:rStyle w:val="Hyperlink"/>
                <w:rFonts w:ascii="Arial" w:eastAsia="Times New Roman" w:hAnsi="Arial" w:cs="Arial"/>
                <w:noProof/>
              </w:rPr>
              <w:t>I.</w:t>
            </w:r>
            <w:r w:rsidR="00EC6984">
              <w:rPr>
                <w:rFonts w:eastAsiaTheme="minorEastAsia"/>
                <w:noProof/>
              </w:rPr>
              <w:tab/>
            </w:r>
            <w:r w:rsidR="00EC6984" w:rsidRPr="0086061D">
              <w:rPr>
                <w:rStyle w:val="Hyperlink"/>
                <w:rFonts w:ascii="Arial" w:eastAsia="Times New Roman" w:hAnsi="Arial" w:cs="Arial"/>
                <w:noProof/>
              </w:rPr>
              <w:t>General Bidder Information</w:t>
            </w:r>
            <w:r w:rsidR="00EC6984">
              <w:rPr>
                <w:noProof/>
                <w:webHidden/>
              </w:rPr>
              <w:tab/>
            </w:r>
            <w:r w:rsidR="00EC6984">
              <w:rPr>
                <w:noProof/>
                <w:webHidden/>
              </w:rPr>
              <w:fldChar w:fldCharType="begin"/>
            </w:r>
            <w:r w:rsidR="00EC6984">
              <w:rPr>
                <w:noProof/>
                <w:webHidden/>
              </w:rPr>
              <w:instrText xml:space="preserve"> PAGEREF _Toc229073597 \h </w:instrText>
            </w:r>
            <w:r w:rsidR="00EC6984">
              <w:rPr>
                <w:noProof/>
                <w:webHidden/>
              </w:rPr>
            </w:r>
            <w:r w:rsidR="00EC6984">
              <w:rPr>
                <w:noProof/>
                <w:webHidden/>
              </w:rPr>
              <w:fldChar w:fldCharType="separate"/>
            </w:r>
            <w:r w:rsidR="00EC6984">
              <w:rPr>
                <w:noProof/>
                <w:webHidden/>
              </w:rPr>
              <w:t>6</w:t>
            </w:r>
            <w:r w:rsidR="00EC6984">
              <w:rPr>
                <w:noProof/>
                <w:webHidden/>
              </w:rPr>
              <w:fldChar w:fldCharType="end"/>
            </w:r>
          </w:hyperlink>
        </w:p>
        <w:p w14:paraId="79E1C4F3" w14:textId="3A77F4E9" w:rsidR="00EC6984" w:rsidRDefault="006E3F2F">
          <w:pPr>
            <w:pStyle w:val="TOC2"/>
            <w:tabs>
              <w:tab w:val="left" w:pos="660"/>
              <w:tab w:val="right" w:leader="dot" w:pos="10502"/>
            </w:tabs>
            <w:rPr>
              <w:rFonts w:eastAsiaTheme="minorEastAsia"/>
              <w:noProof/>
            </w:rPr>
          </w:pPr>
          <w:hyperlink w:anchor="_Toc229073598" w:history="1">
            <w:r w:rsidR="00EC6984" w:rsidRPr="0086061D">
              <w:rPr>
                <w:rStyle w:val="Hyperlink"/>
                <w:rFonts w:ascii="Arial" w:eastAsia="Times New Roman" w:hAnsi="Arial" w:cs="Arial"/>
                <w:noProof/>
              </w:rPr>
              <w:t>J.</w:t>
            </w:r>
            <w:r w:rsidR="00EC6984">
              <w:rPr>
                <w:rFonts w:eastAsiaTheme="minorEastAsia"/>
                <w:noProof/>
              </w:rPr>
              <w:tab/>
            </w:r>
            <w:r w:rsidR="00EC6984" w:rsidRPr="0086061D">
              <w:rPr>
                <w:rStyle w:val="Hyperlink"/>
                <w:rFonts w:ascii="Arial" w:eastAsia="Times New Roman" w:hAnsi="Arial" w:cs="Arial"/>
                <w:noProof/>
              </w:rPr>
              <w:t>SGC Standard Terms and Conditions</w:t>
            </w:r>
            <w:r w:rsidR="00EC6984">
              <w:rPr>
                <w:noProof/>
                <w:webHidden/>
              </w:rPr>
              <w:tab/>
            </w:r>
            <w:r w:rsidR="00EC6984">
              <w:rPr>
                <w:noProof/>
                <w:webHidden/>
              </w:rPr>
              <w:fldChar w:fldCharType="begin"/>
            </w:r>
            <w:r w:rsidR="00EC6984">
              <w:rPr>
                <w:noProof/>
                <w:webHidden/>
              </w:rPr>
              <w:instrText xml:space="preserve"> PAGEREF _Toc229073598 \h </w:instrText>
            </w:r>
            <w:r w:rsidR="00EC6984">
              <w:rPr>
                <w:noProof/>
                <w:webHidden/>
              </w:rPr>
            </w:r>
            <w:r w:rsidR="00EC6984">
              <w:rPr>
                <w:noProof/>
                <w:webHidden/>
              </w:rPr>
              <w:fldChar w:fldCharType="separate"/>
            </w:r>
            <w:r w:rsidR="00EC6984">
              <w:rPr>
                <w:noProof/>
                <w:webHidden/>
              </w:rPr>
              <w:t>7</w:t>
            </w:r>
            <w:r w:rsidR="00EC6984">
              <w:rPr>
                <w:noProof/>
                <w:webHidden/>
              </w:rPr>
              <w:fldChar w:fldCharType="end"/>
            </w:r>
          </w:hyperlink>
        </w:p>
        <w:p w14:paraId="654D91E4" w14:textId="74F99B9B" w:rsidR="00EC6984" w:rsidRDefault="006E3F2F">
          <w:pPr>
            <w:pStyle w:val="TOC1"/>
            <w:tabs>
              <w:tab w:val="left" w:pos="660"/>
              <w:tab w:val="right" w:leader="dot" w:pos="10502"/>
            </w:tabs>
            <w:rPr>
              <w:rFonts w:eastAsiaTheme="minorEastAsia"/>
              <w:noProof/>
            </w:rPr>
          </w:pPr>
          <w:hyperlink w:anchor="_Toc229073599" w:history="1">
            <w:r w:rsidR="00EC6984" w:rsidRPr="0086061D">
              <w:rPr>
                <w:rStyle w:val="Hyperlink"/>
                <w:rFonts w:ascii="Arial" w:eastAsia="Times New Roman" w:hAnsi="Arial" w:cs="Arial"/>
                <w:noProof/>
              </w:rPr>
              <w:t>IV.</w:t>
            </w:r>
            <w:r w:rsidR="00EC6984">
              <w:rPr>
                <w:rFonts w:eastAsiaTheme="minorEastAsia"/>
                <w:noProof/>
              </w:rPr>
              <w:tab/>
            </w:r>
            <w:r w:rsidR="00EC6984" w:rsidRPr="0086061D">
              <w:rPr>
                <w:rStyle w:val="Hyperlink"/>
                <w:rFonts w:ascii="Arial" w:eastAsia="Times New Roman" w:hAnsi="Arial" w:cs="Arial"/>
                <w:noProof/>
              </w:rPr>
              <w:t>Provisions Applicable to the Contract</w:t>
            </w:r>
            <w:r w:rsidR="00EC6984">
              <w:rPr>
                <w:noProof/>
                <w:webHidden/>
              </w:rPr>
              <w:tab/>
            </w:r>
            <w:r w:rsidR="00EC6984">
              <w:rPr>
                <w:noProof/>
                <w:webHidden/>
              </w:rPr>
              <w:fldChar w:fldCharType="begin"/>
            </w:r>
            <w:r w:rsidR="00EC6984">
              <w:rPr>
                <w:noProof/>
                <w:webHidden/>
              </w:rPr>
              <w:instrText xml:space="preserve"> PAGEREF _Toc229073599 \h </w:instrText>
            </w:r>
            <w:r w:rsidR="00EC6984">
              <w:rPr>
                <w:noProof/>
                <w:webHidden/>
              </w:rPr>
            </w:r>
            <w:r w:rsidR="00EC6984">
              <w:rPr>
                <w:noProof/>
                <w:webHidden/>
              </w:rPr>
              <w:fldChar w:fldCharType="separate"/>
            </w:r>
            <w:r w:rsidR="00EC6984">
              <w:rPr>
                <w:noProof/>
                <w:webHidden/>
              </w:rPr>
              <w:t>7</w:t>
            </w:r>
            <w:r w:rsidR="00EC6984">
              <w:rPr>
                <w:noProof/>
                <w:webHidden/>
              </w:rPr>
              <w:fldChar w:fldCharType="end"/>
            </w:r>
          </w:hyperlink>
        </w:p>
        <w:p w14:paraId="6BE2C7B2" w14:textId="058E0C74" w:rsidR="00EC6984" w:rsidRDefault="006E3F2F">
          <w:pPr>
            <w:pStyle w:val="TOC2"/>
            <w:tabs>
              <w:tab w:val="left" w:pos="660"/>
              <w:tab w:val="right" w:leader="dot" w:pos="10502"/>
            </w:tabs>
            <w:rPr>
              <w:rFonts w:eastAsiaTheme="minorEastAsia"/>
              <w:noProof/>
            </w:rPr>
          </w:pPr>
          <w:hyperlink w:anchor="_Toc229073600" w:history="1">
            <w:r w:rsidR="00EC6984" w:rsidRPr="0086061D">
              <w:rPr>
                <w:rStyle w:val="Hyperlink"/>
                <w:rFonts w:ascii="Arial" w:eastAsia="Times New Roman" w:hAnsi="Arial" w:cs="Arial"/>
                <w:noProof/>
              </w:rPr>
              <w:t>A.</w:t>
            </w:r>
            <w:r w:rsidR="00EC6984">
              <w:rPr>
                <w:rFonts w:eastAsiaTheme="minorEastAsia"/>
                <w:noProof/>
              </w:rPr>
              <w:tab/>
            </w:r>
            <w:r w:rsidR="00EC6984" w:rsidRPr="0086061D">
              <w:rPr>
                <w:rStyle w:val="Hyperlink"/>
                <w:rFonts w:ascii="Arial" w:eastAsia="Times New Roman" w:hAnsi="Arial" w:cs="Arial"/>
                <w:noProof/>
              </w:rPr>
              <w:t>Agreement Term</w:t>
            </w:r>
            <w:r w:rsidR="00EC6984">
              <w:rPr>
                <w:noProof/>
                <w:webHidden/>
              </w:rPr>
              <w:tab/>
            </w:r>
            <w:r w:rsidR="00EC6984">
              <w:rPr>
                <w:noProof/>
                <w:webHidden/>
              </w:rPr>
              <w:fldChar w:fldCharType="begin"/>
            </w:r>
            <w:r w:rsidR="00EC6984">
              <w:rPr>
                <w:noProof/>
                <w:webHidden/>
              </w:rPr>
              <w:instrText xml:space="preserve"> PAGEREF _Toc229073600 \h </w:instrText>
            </w:r>
            <w:r w:rsidR="00EC6984">
              <w:rPr>
                <w:noProof/>
                <w:webHidden/>
              </w:rPr>
            </w:r>
            <w:r w:rsidR="00EC6984">
              <w:rPr>
                <w:noProof/>
                <w:webHidden/>
              </w:rPr>
              <w:fldChar w:fldCharType="separate"/>
            </w:r>
            <w:r w:rsidR="00EC6984">
              <w:rPr>
                <w:noProof/>
                <w:webHidden/>
              </w:rPr>
              <w:t>7</w:t>
            </w:r>
            <w:r w:rsidR="00EC6984">
              <w:rPr>
                <w:noProof/>
                <w:webHidden/>
              </w:rPr>
              <w:fldChar w:fldCharType="end"/>
            </w:r>
          </w:hyperlink>
        </w:p>
        <w:p w14:paraId="7613D8C5" w14:textId="56061BD8" w:rsidR="00EC6984" w:rsidRDefault="006E3F2F">
          <w:pPr>
            <w:pStyle w:val="TOC2"/>
            <w:tabs>
              <w:tab w:val="left" w:pos="660"/>
              <w:tab w:val="right" w:leader="dot" w:pos="10502"/>
            </w:tabs>
            <w:rPr>
              <w:rFonts w:eastAsiaTheme="minorEastAsia"/>
              <w:noProof/>
            </w:rPr>
          </w:pPr>
          <w:hyperlink w:anchor="_Toc229073601" w:history="1">
            <w:r w:rsidR="00EC6984" w:rsidRPr="0086061D">
              <w:rPr>
                <w:rStyle w:val="Hyperlink"/>
                <w:rFonts w:ascii="Arial" w:hAnsi="Arial" w:cs="Arial"/>
                <w:noProof/>
              </w:rPr>
              <w:t>B.</w:t>
            </w:r>
            <w:r w:rsidR="00EC6984">
              <w:rPr>
                <w:rFonts w:eastAsiaTheme="minorEastAsia"/>
                <w:noProof/>
              </w:rPr>
              <w:tab/>
            </w:r>
            <w:r w:rsidR="00EC6984" w:rsidRPr="0086061D">
              <w:rPr>
                <w:rStyle w:val="Hyperlink"/>
                <w:rFonts w:ascii="Arial" w:hAnsi="Arial" w:cs="Arial"/>
                <w:noProof/>
              </w:rPr>
              <w:t>Requirements Specification</w:t>
            </w:r>
            <w:r w:rsidR="00EC6984">
              <w:rPr>
                <w:noProof/>
                <w:webHidden/>
              </w:rPr>
              <w:tab/>
            </w:r>
            <w:r w:rsidR="00EC6984">
              <w:rPr>
                <w:noProof/>
                <w:webHidden/>
              </w:rPr>
              <w:fldChar w:fldCharType="begin"/>
            </w:r>
            <w:r w:rsidR="00EC6984">
              <w:rPr>
                <w:noProof/>
                <w:webHidden/>
              </w:rPr>
              <w:instrText xml:space="preserve"> PAGEREF _Toc229073601 \h </w:instrText>
            </w:r>
            <w:r w:rsidR="00EC6984">
              <w:rPr>
                <w:noProof/>
                <w:webHidden/>
              </w:rPr>
            </w:r>
            <w:r w:rsidR="00EC6984">
              <w:rPr>
                <w:noProof/>
                <w:webHidden/>
              </w:rPr>
              <w:fldChar w:fldCharType="separate"/>
            </w:r>
            <w:r w:rsidR="00EC6984">
              <w:rPr>
                <w:noProof/>
                <w:webHidden/>
              </w:rPr>
              <w:t>7</w:t>
            </w:r>
            <w:r w:rsidR="00EC6984">
              <w:rPr>
                <w:noProof/>
                <w:webHidden/>
              </w:rPr>
              <w:fldChar w:fldCharType="end"/>
            </w:r>
          </w:hyperlink>
        </w:p>
        <w:p w14:paraId="197D5EBC" w14:textId="050ACE03" w:rsidR="00EC6984" w:rsidRDefault="006E3F2F">
          <w:pPr>
            <w:pStyle w:val="TOC2"/>
            <w:tabs>
              <w:tab w:val="left" w:pos="880"/>
              <w:tab w:val="right" w:leader="dot" w:pos="10502"/>
            </w:tabs>
            <w:rPr>
              <w:rFonts w:eastAsiaTheme="minorEastAsia"/>
              <w:noProof/>
            </w:rPr>
          </w:pPr>
          <w:hyperlink w:anchor="_Toc229073604" w:history="1">
            <w:r w:rsidR="00EC6984" w:rsidRPr="0086061D">
              <w:rPr>
                <w:rStyle w:val="Hyperlink"/>
                <w:rFonts w:ascii="Arial" w:eastAsia="Times New Roman" w:hAnsi="Arial" w:cs="Arial"/>
                <w:noProof/>
              </w:rPr>
              <w:t>C.</w:t>
            </w:r>
            <w:r w:rsidR="00EC6984">
              <w:rPr>
                <w:rFonts w:eastAsiaTheme="minorEastAsia"/>
                <w:noProof/>
              </w:rPr>
              <w:tab/>
            </w:r>
            <w:r w:rsidR="00EC6984" w:rsidRPr="0086061D">
              <w:rPr>
                <w:rStyle w:val="Hyperlink"/>
                <w:rFonts w:ascii="Arial" w:eastAsia="Times New Roman" w:hAnsi="Arial" w:cs="Arial"/>
                <w:noProof/>
              </w:rPr>
              <w:t>Pricing</w:t>
            </w:r>
            <w:r w:rsidR="00EC6984">
              <w:rPr>
                <w:noProof/>
                <w:webHidden/>
              </w:rPr>
              <w:tab/>
            </w:r>
            <w:r w:rsidR="00EC6984">
              <w:rPr>
                <w:noProof/>
                <w:webHidden/>
              </w:rPr>
              <w:fldChar w:fldCharType="begin"/>
            </w:r>
            <w:r w:rsidR="00EC6984">
              <w:rPr>
                <w:noProof/>
                <w:webHidden/>
              </w:rPr>
              <w:instrText xml:space="preserve"> PAGEREF _Toc229073604 \h </w:instrText>
            </w:r>
            <w:r w:rsidR="00EC6984">
              <w:rPr>
                <w:noProof/>
                <w:webHidden/>
              </w:rPr>
            </w:r>
            <w:r w:rsidR="00EC6984">
              <w:rPr>
                <w:noProof/>
                <w:webHidden/>
              </w:rPr>
              <w:fldChar w:fldCharType="separate"/>
            </w:r>
            <w:r w:rsidR="00EC6984">
              <w:rPr>
                <w:noProof/>
                <w:webHidden/>
              </w:rPr>
              <w:t>8</w:t>
            </w:r>
            <w:r w:rsidR="00EC6984">
              <w:rPr>
                <w:noProof/>
                <w:webHidden/>
              </w:rPr>
              <w:fldChar w:fldCharType="end"/>
            </w:r>
          </w:hyperlink>
        </w:p>
        <w:p w14:paraId="79A82491" w14:textId="689EE65C" w:rsidR="00EC6984" w:rsidRDefault="006E3F2F">
          <w:pPr>
            <w:pStyle w:val="TOC2"/>
            <w:tabs>
              <w:tab w:val="left" w:pos="880"/>
              <w:tab w:val="right" w:leader="dot" w:pos="10502"/>
            </w:tabs>
            <w:rPr>
              <w:rFonts w:eastAsiaTheme="minorEastAsia"/>
              <w:noProof/>
            </w:rPr>
          </w:pPr>
          <w:hyperlink w:anchor="_Toc229073605" w:history="1">
            <w:r w:rsidR="00EC6984" w:rsidRPr="0086061D">
              <w:rPr>
                <w:rStyle w:val="Hyperlink"/>
                <w:rFonts w:ascii="Arial" w:eastAsia="Times New Roman" w:hAnsi="Arial" w:cs="Arial"/>
                <w:noProof/>
              </w:rPr>
              <w:t>D.</w:t>
            </w:r>
            <w:r w:rsidR="00EC6984">
              <w:rPr>
                <w:rFonts w:eastAsiaTheme="minorEastAsia"/>
                <w:noProof/>
              </w:rPr>
              <w:tab/>
            </w:r>
            <w:r w:rsidR="00EC6984" w:rsidRPr="0086061D">
              <w:rPr>
                <w:rStyle w:val="Hyperlink"/>
                <w:rFonts w:ascii="Arial" w:eastAsia="Times New Roman" w:hAnsi="Arial" w:cs="Arial"/>
                <w:noProof/>
              </w:rPr>
              <w:t>Tax Exempt Status</w:t>
            </w:r>
            <w:r w:rsidR="00EC6984">
              <w:rPr>
                <w:noProof/>
                <w:webHidden/>
              </w:rPr>
              <w:tab/>
            </w:r>
            <w:r w:rsidR="00EC6984">
              <w:rPr>
                <w:noProof/>
                <w:webHidden/>
              </w:rPr>
              <w:fldChar w:fldCharType="begin"/>
            </w:r>
            <w:r w:rsidR="00EC6984">
              <w:rPr>
                <w:noProof/>
                <w:webHidden/>
              </w:rPr>
              <w:instrText xml:space="preserve"> PAGEREF _Toc229073605 \h </w:instrText>
            </w:r>
            <w:r w:rsidR="00EC6984">
              <w:rPr>
                <w:noProof/>
                <w:webHidden/>
              </w:rPr>
            </w:r>
            <w:r w:rsidR="00EC6984">
              <w:rPr>
                <w:noProof/>
                <w:webHidden/>
              </w:rPr>
              <w:fldChar w:fldCharType="separate"/>
            </w:r>
            <w:r w:rsidR="00EC6984">
              <w:rPr>
                <w:noProof/>
                <w:webHidden/>
              </w:rPr>
              <w:t>8</w:t>
            </w:r>
            <w:r w:rsidR="00EC6984">
              <w:rPr>
                <w:noProof/>
                <w:webHidden/>
              </w:rPr>
              <w:fldChar w:fldCharType="end"/>
            </w:r>
          </w:hyperlink>
        </w:p>
        <w:p w14:paraId="428FB973" w14:textId="66041734" w:rsidR="00EC6984" w:rsidRDefault="006E3F2F">
          <w:pPr>
            <w:pStyle w:val="TOC2"/>
            <w:tabs>
              <w:tab w:val="left" w:pos="660"/>
              <w:tab w:val="right" w:leader="dot" w:pos="10502"/>
            </w:tabs>
            <w:rPr>
              <w:rFonts w:eastAsiaTheme="minorEastAsia"/>
              <w:noProof/>
            </w:rPr>
          </w:pPr>
          <w:hyperlink w:anchor="_Toc229073606" w:history="1">
            <w:r w:rsidR="00EC6984" w:rsidRPr="0086061D">
              <w:rPr>
                <w:rStyle w:val="Hyperlink"/>
                <w:rFonts w:ascii="Arial" w:eastAsia="Times New Roman" w:hAnsi="Arial" w:cs="Arial"/>
                <w:noProof/>
              </w:rPr>
              <w:t>E.</w:t>
            </w:r>
            <w:r w:rsidR="00EC6984">
              <w:rPr>
                <w:rFonts w:eastAsiaTheme="minorEastAsia"/>
                <w:noProof/>
              </w:rPr>
              <w:tab/>
            </w:r>
            <w:r w:rsidR="00EC6984" w:rsidRPr="0086061D">
              <w:rPr>
                <w:rStyle w:val="Hyperlink"/>
                <w:rFonts w:ascii="Arial" w:eastAsia="Times New Roman" w:hAnsi="Arial" w:cs="Arial"/>
                <w:noProof/>
              </w:rPr>
              <w:t>Payment Terms</w:t>
            </w:r>
            <w:r w:rsidR="00EC6984">
              <w:rPr>
                <w:noProof/>
                <w:webHidden/>
              </w:rPr>
              <w:tab/>
            </w:r>
            <w:r w:rsidR="00EC6984">
              <w:rPr>
                <w:noProof/>
                <w:webHidden/>
              </w:rPr>
              <w:fldChar w:fldCharType="begin"/>
            </w:r>
            <w:r w:rsidR="00EC6984">
              <w:rPr>
                <w:noProof/>
                <w:webHidden/>
              </w:rPr>
              <w:instrText xml:space="preserve"> PAGEREF _Toc229073606 \h </w:instrText>
            </w:r>
            <w:r w:rsidR="00EC6984">
              <w:rPr>
                <w:noProof/>
                <w:webHidden/>
              </w:rPr>
            </w:r>
            <w:r w:rsidR="00EC6984">
              <w:rPr>
                <w:noProof/>
                <w:webHidden/>
              </w:rPr>
              <w:fldChar w:fldCharType="separate"/>
            </w:r>
            <w:r w:rsidR="00EC6984">
              <w:rPr>
                <w:noProof/>
                <w:webHidden/>
              </w:rPr>
              <w:t>8</w:t>
            </w:r>
            <w:r w:rsidR="00EC6984">
              <w:rPr>
                <w:noProof/>
                <w:webHidden/>
              </w:rPr>
              <w:fldChar w:fldCharType="end"/>
            </w:r>
          </w:hyperlink>
        </w:p>
        <w:p w14:paraId="1ECA4479" w14:textId="4FFF9627" w:rsidR="00EC6984" w:rsidRDefault="006E3F2F">
          <w:pPr>
            <w:pStyle w:val="TOC1"/>
            <w:tabs>
              <w:tab w:val="left" w:pos="440"/>
              <w:tab w:val="right" w:leader="dot" w:pos="10502"/>
            </w:tabs>
            <w:rPr>
              <w:rFonts w:eastAsiaTheme="minorEastAsia"/>
              <w:noProof/>
            </w:rPr>
          </w:pPr>
          <w:hyperlink w:anchor="_Toc229073607" w:history="1">
            <w:r w:rsidR="00EC6984" w:rsidRPr="0086061D">
              <w:rPr>
                <w:rStyle w:val="Hyperlink"/>
                <w:rFonts w:ascii="Arial" w:eastAsia="Times New Roman" w:hAnsi="Arial" w:cs="Arial"/>
                <w:noProof/>
              </w:rPr>
              <w:t>V.</w:t>
            </w:r>
            <w:r w:rsidR="00EC6984">
              <w:rPr>
                <w:rFonts w:eastAsiaTheme="minorEastAsia"/>
                <w:noProof/>
              </w:rPr>
              <w:tab/>
            </w:r>
            <w:r w:rsidR="00EC6984" w:rsidRPr="0086061D">
              <w:rPr>
                <w:rStyle w:val="Hyperlink"/>
                <w:rFonts w:ascii="Arial" w:eastAsia="Times New Roman" w:hAnsi="Arial" w:cs="Arial"/>
                <w:noProof/>
              </w:rPr>
              <w:t>Supplemental Bidder Information</w:t>
            </w:r>
            <w:r w:rsidR="00EC6984">
              <w:rPr>
                <w:noProof/>
                <w:webHidden/>
              </w:rPr>
              <w:tab/>
            </w:r>
            <w:r w:rsidR="00EC6984">
              <w:rPr>
                <w:noProof/>
                <w:webHidden/>
              </w:rPr>
              <w:fldChar w:fldCharType="begin"/>
            </w:r>
            <w:r w:rsidR="00EC6984">
              <w:rPr>
                <w:noProof/>
                <w:webHidden/>
              </w:rPr>
              <w:instrText xml:space="preserve"> PAGEREF _Toc229073607 \h </w:instrText>
            </w:r>
            <w:r w:rsidR="00EC6984">
              <w:rPr>
                <w:noProof/>
                <w:webHidden/>
              </w:rPr>
            </w:r>
            <w:r w:rsidR="00EC6984">
              <w:rPr>
                <w:noProof/>
                <w:webHidden/>
              </w:rPr>
              <w:fldChar w:fldCharType="separate"/>
            </w:r>
            <w:r w:rsidR="00EC6984">
              <w:rPr>
                <w:noProof/>
                <w:webHidden/>
              </w:rPr>
              <w:t>9</w:t>
            </w:r>
            <w:r w:rsidR="00EC6984">
              <w:rPr>
                <w:noProof/>
                <w:webHidden/>
              </w:rPr>
              <w:fldChar w:fldCharType="end"/>
            </w:r>
          </w:hyperlink>
        </w:p>
        <w:p w14:paraId="50B1ABAD" w14:textId="1DE241DF" w:rsidR="00EC6984" w:rsidRDefault="006E3F2F">
          <w:pPr>
            <w:pStyle w:val="TOC2"/>
            <w:tabs>
              <w:tab w:val="left" w:pos="660"/>
              <w:tab w:val="right" w:leader="dot" w:pos="10502"/>
            </w:tabs>
            <w:rPr>
              <w:rFonts w:eastAsiaTheme="minorEastAsia"/>
              <w:noProof/>
            </w:rPr>
          </w:pPr>
          <w:hyperlink w:anchor="_Toc229073608" w:history="1">
            <w:r w:rsidR="00EC6984" w:rsidRPr="0086061D">
              <w:rPr>
                <w:rStyle w:val="Hyperlink"/>
                <w:rFonts w:ascii="Arial" w:eastAsia="Times New Roman" w:hAnsi="Arial" w:cs="Arial"/>
                <w:noProof/>
              </w:rPr>
              <w:t>A.</w:t>
            </w:r>
            <w:r w:rsidR="00EC6984">
              <w:rPr>
                <w:rFonts w:eastAsiaTheme="minorEastAsia"/>
                <w:noProof/>
              </w:rPr>
              <w:tab/>
            </w:r>
            <w:r w:rsidR="00EC6984" w:rsidRPr="0086061D">
              <w:rPr>
                <w:rStyle w:val="Hyperlink"/>
                <w:rFonts w:ascii="Arial" w:eastAsia="Times New Roman" w:hAnsi="Arial" w:cs="Arial"/>
                <w:noProof/>
              </w:rPr>
              <w:t>Business Continuity</w:t>
            </w:r>
            <w:r w:rsidR="00EC6984">
              <w:rPr>
                <w:noProof/>
                <w:webHidden/>
              </w:rPr>
              <w:tab/>
            </w:r>
            <w:r w:rsidR="00EC6984">
              <w:rPr>
                <w:noProof/>
                <w:webHidden/>
              </w:rPr>
              <w:fldChar w:fldCharType="begin"/>
            </w:r>
            <w:r w:rsidR="00EC6984">
              <w:rPr>
                <w:noProof/>
                <w:webHidden/>
              </w:rPr>
              <w:instrText xml:space="preserve"> PAGEREF _Toc229073608 \h </w:instrText>
            </w:r>
            <w:r w:rsidR="00EC6984">
              <w:rPr>
                <w:noProof/>
                <w:webHidden/>
              </w:rPr>
            </w:r>
            <w:r w:rsidR="00EC6984">
              <w:rPr>
                <w:noProof/>
                <w:webHidden/>
              </w:rPr>
              <w:fldChar w:fldCharType="separate"/>
            </w:r>
            <w:r w:rsidR="00EC6984">
              <w:rPr>
                <w:noProof/>
                <w:webHidden/>
              </w:rPr>
              <w:t>9</w:t>
            </w:r>
            <w:r w:rsidR="00EC6984">
              <w:rPr>
                <w:noProof/>
                <w:webHidden/>
              </w:rPr>
              <w:fldChar w:fldCharType="end"/>
            </w:r>
          </w:hyperlink>
        </w:p>
        <w:p w14:paraId="4B13DDE5" w14:textId="6A7ED8D9" w:rsidR="00EC6984" w:rsidRDefault="006E3F2F">
          <w:pPr>
            <w:pStyle w:val="TOC2"/>
            <w:tabs>
              <w:tab w:val="left" w:pos="660"/>
              <w:tab w:val="right" w:leader="dot" w:pos="10502"/>
            </w:tabs>
            <w:rPr>
              <w:rFonts w:eastAsiaTheme="minorEastAsia"/>
              <w:noProof/>
            </w:rPr>
          </w:pPr>
          <w:hyperlink w:anchor="_Toc229073609" w:history="1">
            <w:r w:rsidR="00EC6984" w:rsidRPr="0086061D">
              <w:rPr>
                <w:rStyle w:val="Hyperlink"/>
                <w:rFonts w:ascii="Arial" w:eastAsia="Times New Roman" w:hAnsi="Arial" w:cs="Arial"/>
                <w:noProof/>
              </w:rPr>
              <w:t>B.</w:t>
            </w:r>
            <w:r w:rsidR="00EC6984">
              <w:rPr>
                <w:rFonts w:eastAsiaTheme="minorEastAsia"/>
                <w:noProof/>
              </w:rPr>
              <w:tab/>
            </w:r>
            <w:r w:rsidR="00EC6984" w:rsidRPr="0086061D">
              <w:rPr>
                <w:rStyle w:val="Hyperlink"/>
                <w:rFonts w:ascii="Arial" w:eastAsia="Times New Roman" w:hAnsi="Arial" w:cs="Arial"/>
                <w:noProof/>
              </w:rPr>
              <w:t>Conformity of Proposal with SGC Requirements</w:t>
            </w:r>
            <w:r w:rsidR="00EC6984">
              <w:rPr>
                <w:noProof/>
                <w:webHidden/>
              </w:rPr>
              <w:tab/>
            </w:r>
            <w:r w:rsidR="00EC6984">
              <w:rPr>
                <w:noProof/>
                <w:webHidden/>
              </w:rPr>
              <w:fldChar w:fldCharType="begin"/>
            </w:r>
            <w:r w:rsidR="00EC6984">
              <w:rPr>
                <w:noProof/>
                <w:webHidden/>
              </w:rPr>
              <w:instrText xml:space="preserve"> PAGEREF _Toc229073609 \h </w:instrText>
            </w:r>
            <w:r w:rsidR="00EC6984">
              <w:rPr>
                <w:noProof/>
                <w:webHidden/>
              </w:rPr>
            </w:r>
            <w:r w:rsidR="00EC6984">
              <w:rPr>
                <w:noProof/>
                <w:webHidden/>
              </w:rPr>
              <w:fldChar w:fldCharType="separate"/>
            </w:r>
            <w:r w:rsidR="00EC6984">
              <w:rPr>
                <w:noProof/>
                <w:webHidden/>
              </w:rPr>
              <w:t>9</w:t>
            </w:r>
            <w:r w:rsidR="00EC6984">
              <w:rPr>
                <w:noProof/>
                <w:webHidden/>
              </w:rPr>
              <w:fldChar w:fldCharType="end"/>
            </w:r>
          </w:hyperlink>
        </w:p>
        <w:p w14:paraId="5434700F" w14:textId="1ABC0AE9" w:rsidR="00EC6984" w:rsidRDefault="006E3F2F">
          <w:pPr>
            <w:pStyle w:val="TOC1"/>
            <w:tabs>
              <w:tab w:val="left" w:pos="660"/>
              <w:tab w:val="right" w:leader="dot" w:pos="10502"/>
            </w:tabs>
            <w:rPr>
              <w:rFonts w:eastAsiaTheme="minorEastAsia"/>
              <w:noProof/>
            </w:rPr>
          </w:pPr>
          <w:hyperlink w:anchor="_Toc229073610" w:history="1">
            <w:r w:rsidR="00EC6984" w:rsidRPr="0086061D">
              <w:rPr>
                <w:rStyle w:val="Hyperlink"/>
                <w:rFonts w:ascii="Arial" w:eastAsia="Times New Roman" w:hAnsi="Arial" w:cs="Arial"/>
                <w:noProof/>
              </w:rPr>
              <w:t>VI.</w:t>
            </w:r>
            <w:r w:rsidR="00EC6984">
              <w:rPr>
                <w:rFonts w:eastAsiaTheme="minorEastAsia"/>
                <w:noProof/>
              </w:rPr>
              <w:tab/>
            </w:r>
            <w:r w:rsidR="00EC6984" w:rsidRPr="0086061D">
              <w:rPr>
                <w:rStyle w:val="Hyperlink"/>
                <w:rFonts w:ascii="Arial" w:eastAsia="Times New Roman" w:hAnsi="Arial" w:cs="Arial"/>
                <w:noProof/>
              </w:rPr>
              <w:t>Vendor Requirements</w:t>
            </w:r>
            <w:r w:rsidR="00EC6984">
              <w:rPr>
                <w:noProof/>
                <w:webHidden/>
              </w:rPr>
              <w:tab/>
            </w:r>
            <w:r w:rsidR="00EC6984">
              <w:rPr>
                <w:noProof/>
                <w:webHidden/>
              </w:rPr>
              <w:fldChar w:fldCharType="begin"/>
            </w:r>
            <w:r w:rsidR="00EC6984">
              <w:rPr>
                <w:noProof/>
                <w:webHidden/>
              </w:rPr>
              <w:instrText xml:space="preserve"> PAGEREF _Toc229073610 \h </w:instrText>
            </w:r>
            <w:r w:rsidR="00EC6984">
              <w:rPr>
                <w:noProof/>
                <w:webHidden/>
              </w:rPr>
            </w:r>
            <w:r w:rsidR="00EC6984">
              <w:rPr>
                <w:noProof/>
                <w:webHidden/>
              </w:rPr>
              <w:fldChar w:fldCharType="separate"/>
            </w:r>
            <w:r w:rsidR="00EC6984">
              <w:rPr>
                <w:noProof/>
                <w:webHidden/>
              </w:rPr>
              <w:t>9</w:t>
            </w:r>
            <w:r w:rsidR="00EC6984">
              <w:rPr>
                <w:noProof/>
                <w:webHidden/>
              </w:rPr>
              <w:fldChar w:fldCharType="end"/>
            </w:r>
          </w:hyperlink>
        </w:p>
        <w:p w14:paraId="7ABBCF6E" w14:textId="7155D8B5" w:rsidR="00EC6984" w:rsidRDefault="006E3F2F">
          <w:pPr>
            <w:pStyle w:val="TOC2"/>
            <w:tabs>
              <w:tab w:val="left" w:pos="660"/>
              <w:tab w:val="right" w:leader="dot" w:pos="10502"/>
            </w:tabs>
            <w:rPr>
              <w:rFonts w:eastAsiaTheme="minorEastAsia"/>
              <w:noProof/>
            </w:rPr>
          </w:pPr>
          <w:hyperlink w:anchor="_Toc229073611" w:history="1">
            <w:r w:rsidR="00EC6984" w:rsidRPr="0086061D">
              <w:rPr>
                <w:rStyle w:val="Hyperlink"/>
                <w:rFonts w:ascii="Arial" w:eastAsia="Times New Roman" w:hAnsi="Arial" w:cs="Arial"/>
                <w:noProof/>
              </w:rPr>
              <w:t>A.</w:t>
            </w:r>
            <w:r w:rsidR="00EC6984">
              <w:rPr>
                <w:rFonts w:eastAsiaTheme="minorEastAsia"/>
                <w:noProof/>
              </w:rPr>
              <w:tab/>
            </w:r>
            <w:r w:rsidR="00EC6984" w:rsidRPr="0086061D">
              <w:rPr>
                <w:rStyle w:val="Hyperlink"/>
                <w:rFonts w:ascii="Arial" w:eastAsia="Times New Roman" w:hAnsi="Arial" w:cs="Arial"/>
                <w:noProof/>
              </w:rPr>
              <w:t>Proposal</w:t>
            </w:r>
            <w:r w:rsidR="00EC6984">
              <w:rPr>
                <w:noProof/>
                <w:webHidden/>
              </w:rPr>
              <w:tab/>
            </w:r>
            <w:r w:rsidR="00EC6984">
              <w:rPr>
                <w:noProof/>
                <w:webHidden/>
              </w:rPr>
              <w:fldChar w:fldCharType="begin"/>
            </w:r>
            <w:r w:rsidR="00EC6984">
              <w:rPr>
                <w:noProof/>
                <w:webHidden/>
              </w:rPr>
              <w:instrText xml:space="preserve"> PAGEREF _Toc229073611 \h </w:instrText>
            </w:r>
            <w:r w:rsidR="00EC6984">
              <w:rPr>
                <w:noProof/>
                <w:webHidden/>
              </w:rPr>
            </w:r>
            <w:r w:rsidR="00EC6984">
              <w:rPr>
                <w:noProof/>
                <w:webHidden/>
              </w:rPr>
              <w:fldChar w:fldCharType="separate"/>
            </w:r>
            <w:r w:rsidR="00EC6984">
              <w:rPr>
                <w:noProof/>
                <w:webHidden/>
              </w:rPr>
              <w:t>9</w:t>
            </w:r>
            <w:r w:rsidR="00EC6984">
              <w:rPr>
                <w:noProof/>
                <w:webHidden/>
              </w:rPr>
              <w:fldChar w:fldCharType="end"/>
            </w:r>
          </w:hyperlink>
        </w:p>
        <w:p w14:paraId="1211A2F4" w14:textId="3086F2A6" w:rsidR="00EC6984" w:rsidRDefault="006E3F2F">
          <w:pPr>
            <w:pStyle w:val="TOC2"/>
            <w:tabs>
              <w:tab w:val="left" w:pos="660"/>
              <w:tab w:val="right" w:leader="dot" w:pos="10502"/>
            </w:tabs>
            <w:rPr>
              <w:rFonts w:eastAsiaTheme="minorEastAsia"/>
              <w:noProof/>
            </w:rPr>
          </w:pPr>
          <w:hyperlink w:anchor="_Toc229073612" w:history="1">
            <w:r w:rsidR="00EC6984" w:rsidRPr="0086061D">
              <w:rPr>
                <w:rStyle w:val="Hyperlink"/>
                <w:rFonts w:ascii="Arial" w:hAnsi="Arial" w:cs="Arial"/>
                <w:noProof/>
              </w:rPr>
              <w:t>B.</w:t>
            </w:r>
            <w:r w:rsidR="00EC6984">
              <w:rPr>
                <w:rFonts w:eastAsiaTheme="minorEastAsia"/>
                <w:noProof/>
              </w:rPr>
              <w:tab/>
            </w:r>
            <w:r w:rsidR="00EC6984" w:rsidRPr="0086061D">
              <w:rPr>
                <w:rStyle w:val="Hyperlink"/>
                <w:rFonts w:ascii="Arial" w:hAnsi="Arial" w:cs="Arial"/>
                <w:noProof/>
              </w:rPr>
              <w:t>Tribal Employment Rights Office (“TERO”) Ordinance</w:t>
            </w:r>
            <w:r w:rsidR="00EC6984">
              <w:rPr>
                <w:noProof/>
                <w:webHidden/>
              </w:rPr>
              <w:tab/>
            </w:r>
            <w:r w:rsidR="00EC6984">
              <w:rPr>
                <w:noProof/>
                <w:webHidden/>
              </w:rPr>
              <w:fldChar w:fldCharType="begin"/>
            </w:r>
            <w:r w:rsidR="00EC6984">
              <w:rPr>
                <w:noProof/>
                <w:webHidden/>
              </w:rPr>
              <w:instrText xml:space="preserve"> PAGEREF _Toc229073612 \h </w:instrText>
            </w:r>
            <w:r w:rsidR="00EC6984">
              <w:rPr>
                <w:noProof/>
                <w:webHidden/>
              </w:rPr>
            </w:r>
            <w:r w:rsidR="00EC6984">
              <w:rPr>
                <w:noProof/>
                <w:webHidden/>
              </w:rPr>
              <w:fldChar w:fldCharType="separate"/>
            </w:r>
            <w:r w:rsidR="00EC6984">
              <w:rPr>
                <w:noProof/>
                <w:webHidden/>
              </w:rPr>
              <w:t>9</w:t>
            </w:r>
            <w:r w:rsidR="00EC6984">
              <w:rPr>
                <w:noProof/>
                <w:webHidden/>
              </w:rPr>
              <w:fldChar w:fldCharType="end"/>
            </w:r>
          </w:hyperlink>
        </w:p>
        <w:p w14:paraId="49A52502" w14:textId="0BA3D232" w:rsidR="00EC6984" w:rsidRDefault="006E3F2F">
          <w:pPr>
            <w:pStyle w:val="TOC2"/>
            <w:tabs>
              <w:tab w:val="left" w:pos="880"/>
              <w:tab w:val="right" w:leader="dot" w:pos="10502"/>
            </w:tabs>
            <w:rPr>
              <w:rFonts w:eastAsiaTheme="minorEastAsia"/>
              <w:noProof/>
            </w:rPr>
          </w:pPr>
          <w:hyperlink w:anchor="_Toc229073613" w:history="1">
            <w:r w:rsidR="00EC6984" w:rsidRPr="0086061D">
              <w:rPr>
                <w:rStyle w:val="Hyperlink"/>
                <w:rFonts w:ascii="Arial" w:eastAsia="Times New Roman" w:hAnsi="Arial" w:cs="Arial"/>
                <w:noProof/>
              </w:rPr>
              <w:t>C.</w:t>
            </w:r>
            <w:r w:rsidR="00EC6984">
              <w:rPr>
                <w:rFonts w:eastAsiaTheme="minorEastAsia"/>
                <w:noProof/>
              </w:rPr>
              <w:tab/>
            </w:r>
            <w:r w:rsidR="00EC6984" w:rsidRPr="0086061D">
              <w:rPr>
                <w:rStyle w:val="Hyperlink"/>
                <w:rFonts w:ascii="Arial" w:eastAsia="Times New Roman" w:hAnsi="Arial" w:cs="Arial"/>
                <w:noProof/>
              </w:rPr>
              <w:t>Standard Service Agreement</w:t>
            </w:r>
            <w:r w:rsidR="00EC6984">
              <w:rPr>
                <w:noProof/>
                <w:webHidden/>
              </w:rPr>
              <w:tab/>
            </w:r>
            <w:r w:rsidR="00EC6984">
              <w:rPr>
                <w:noProof/>
                <w:webHidden/>
              </w:rPr>
              <w:fldChar w:fldCharType="begin"/>
            </w:r>
            <w:r w:rsidR="00EC6984">
              <w:rPr>
                <w:noProof/>
                <w:webHidden/>
              </w:rPr>
              <w:instrText xml:space="preserve"> PAGEREF _Toc229073613 \h </w:instrText>
            </w:r>
            <w:r w:rsidR="00EC6984">
              <w:rPr>
                <w:noProof/>
                <w:webHidden/>
              </w:rPr>
            </w:r>
            <w:r w:rsidR="00EC6984">
              <w:rPr>
                <w:noProof/>
                <w:webHidden/>
              </w:rPr>
              <w:fldChar w:fldCharType="separate"/>
            </w:r>
            <w:r w:rsidR="00EC6984">
              <w:rPr>
                <w:noProof/>
                <w:webHidden/>
              </w:rPr>
              <w:t>9</w:t>
            </w:r>
            <w:r w:rsidR="00EC6984">
              <w:rPr>
                <w:noProof/>
                <w:webHidden/>
              </w:rPr>
              <w:fldChar w:fldCharType="end"/>
            </w:r>
          </w:hyperlink>
        </w:p>
        <w:p w14:paraId="5F89AAAC" w14:textId="24401BED" w:rsidR="00EC6984" w:rsidRDefault="006E3F2F">
          <w:pPr>
            <w:pStyle w:val="TOC2"/>
            <w:tabs>
              <w:tab w:val="left" w:pos="880"/>
              <w:tab w:val="right" w:leader="dot" w:pos="10502"/>
            </w:tabs>
            <w:rPr>
              <w:rFonts w:eastAsiaTheme="minorEastAsia"/>
              <w:noProof/>
            </w:rPr>
          </w:pPr>
          <w:hyperlink w:anchor="_Toc229073614" w:history="1">
            <w:r w:rsidR="00EC6984" w:rsidRPr="0086061D">
              <w:rPr>
                <w:rStyle w:val="Hyperlink"/>
                <w:rFonts w:ascii="Arial" w:eastAsia="Times New Roman" w:hAnsi="Arial" w:cs="Arial"/>
                <w:noProof/>
              </w:rPr>
              <w:t>D.</w:t>
            </w:r>
            <w:r w:rsidR="00EC6984">
              <w:rPr>
                <w:rFonts w:eastAsiaTheme="minorEastAsia"/>
                <w:noProof/>
              </w:rPr>
              <w:tab/>
            </w:r>
            <w:r w:rsidR="00EC6984" w:rsidRPr="0086061D">
              <w:rPr>
                <w:rStyle w:val="Hyperlink"/>
                <w:rFonts w:ascii="Arial" w:eastAsia="Times New Roman" w:hAnsi="Arial" w:cs="Arial"/>
                <w:noProof/>
              </w:rPr>
              <w:t>Seneca Nation Business Registration Fee (SNIBRF)</w:t>
            </w:r>
            <w:r w:rsidR="00EC6984">
              <w:rPr>
                <w:noProof/>
                <w:webHidden/>
              </w:rPr>
              <w:tab/>
            </w:r>
            <w:r w:rsidR="00EC6984">
              <w:rPr>
                <w:noProof/>
                <w:webHidden/>
              </w:rPr>
              <w:fldChar w:fldCharType="begin"/>
            </w:r>
            <w:r w:rsidR="00EC6984">
              <w:rPr>
                <w:noProof/>
                <w:webHidden/>
              </w:rPr>
              <w:instrText xml:space="preserve"> PAGEREF _Toc229073614 \h </w:instrText>
            </w:r>
            <w:r w:rsidR="00EC6984">
              <w:rPr>
                <w:noProof/>
                <w:webHidden/>
              </w:rPr>
            </w:r>
            <w:r w:rsidR="00EC6984">
              <w:rPr>
                <w:noProof/>
                <w:webHidden/>
              </w:rPr>
              <w:fldChar w:fldCharType="separate"/>
            </w:r>
            <w:r w:rsidR="00EC6984">
              <w:rPr>
                <w:noProof/>
                <w:webHidden/>
              </w:rPr>
              <w:t>9</w:t>
            </w:r>
            <w:r w:rsidR="00EC6984">
              <w:rPr>
                <w:noProof/>
                <w:webHidden/>
              </w:rPr>
              <w:fldChar w:fldCharType="end"/>
            </w:r>
          </w:hyperlink>
        </w:p>
        <w:p w14:paraId="3F65665F" w14:textId="599FCE1E" w:rsidR="00EC6984" w:rsidRDefault="006E3F2F">
          <w:pPr>
            <w:pStyle w:val="TOC1"/>
            <w:tabs>
              <w:tab w:val="left" w:pos="660"/>
              <w:tab w:val="right" w:leader="dot" w:pos="10502"/>
            </w:tabs>
            <w:rPr>
              <w:rFonts w:eastAsiaTheme="minorEastAsia"/>
              <w:noProof/>
            </w:rPr>
          </w:pPr>
          <w:hyperlink w:anchor="_Toc229073615" w:history="1">
            <w:r w:rsidR="00EC6984" w:rsidRPr="0086061D">
              <w:rPr>
                <w:rStyle w:val="Hyperlink"/>
                <w:rFonts w:ascii="Arial" w:eastAsia="Times New Roman" w:hAnsi="Arial" w:cs="Arial"/>
                <w:noProof/>
              </w:rPr>
              <w:t>VII.</w:t>
            </w:r>
            <w:r w:rsidR="00EC6984">
              <w:rPr>
                <w:rFonts w:eastAsiaTheme="minorEastAsia"/>
                <w:noProof/>
              </w:rPr>
              <w:tab/>
            </w:r>
            <w:r w:rsidR="00EC6984" w:rsidRPr="0086061D">
              <w:rPr>
                <w:rStyle w:val="Hyperlink"/>
                <w:rFonts w:ascii="Arial" w:eastAsia="Times New Roman" w:hAnsi="Arial" w:cs="Arial"/>
                <w:noProof/>
              </w:rPr>
              <w:t>Bidder Certifications and Representations</w:t>
            </w:r>
            <w:r w:rsidR="00EC6984">
              <w:rPr>
                <w:noProof/>
                <w:webHidden/>
              </w:rPr>
              <w:tab/>
            </w:r>
            <w:r w:rsidR="00EC6984">
              <w:rPr>
                <w:noProof/>
                <w:webHidden/>
              </w:rPr>
              <w:fldChar w:fldCharType="begin"/>
            </w:r>
            <w:r w:rsidR="00EC6984">
              <w:rPr>
                <w:noProof/>
                <w:webHidden/>
              </w:rPr>
              <w:instrText xml:space="preserve"> PAGEREF _Toc229073615 \h </w:instrText>
            </w:r>
            <w:r w:rsidR="00EC6984">
              <w:rPr>
                <w:noProof/>
                <w:webHidden/>
              </w:rPr>
            </w:r>
            <w:r w:rsidR="00EC6984">
              <w:rPr>
                <w:noProof/>
                <w:webHidden/>
              </w:rPr>
              <w:fldChar w:fldCharType="separate"/>
            </w:r>
            <w:r w:rsidR="00EC6984">
              <w:rPr>
                <w:noProof/>
                <w:webHidden/>
              </w:rPr>
              <w:t>10</w:t>
            </w:r>
            <w:r w:rsidR="00EC6984">
              <w:rPr>
                <w:noProof/>
                <w:webHidden/>
              </w:rPr>
              <w:fldChar w:fldCharType="end"/>
            </w:r>
          </w:hyperlink>
        </w:p>
        <w:p w14:paraId="11904D40" w14:textId="301514D8" w:rsidR="00E96538" w:rsidRPr="00C3330F" w:rsidRDefault="00E96538" w:rsidP="00E96538">
          <w:pPr>
            <w:rPr>
              <w:rFonts w:ascii="Arial" w:hAnsi="Arial" w:cs="Arial"/>
            </w:rPr>
          </w:pPr>
          <w:r w:rsidRPr="00C3330F">
            <w:rPr>
              <w:rFonts w:ascii="Arial" w:hAnsi="Arial" w:cs="Arial"/>
              <w:b/>
              <w:bCs/>
              <w:noProof/>
            </w:rPr>
            <w:fldChar w:fldCharType="end"/>
          </w:r>
        </w:p>
      </w:sdtContent>
    </w:sdt>
    <w:p w14:paraId="0AD77212" w14:textId="77777777" w:rsidR="004C011E" w:rsidRDefault="004C011E" w:rsidP="008C32D8">
      <w:pPr>
        <w:spacing w:after="120"/>
        <w:rPr>
          <w:rFonts w:ascii="Arial" w:eastAsiaTheme="majorEastAsia" w:hAnsi="Arial" w:cs="Arial"/>
          <w:color w:val="2E74B5" w:themeColor="accent1" w:themeShade="BF"/>
          <w:sz w:val="32"/>
          <w:szCs w:val="32"/>
        </w:rPr>
      </w:pPr>
    </w:p>
    <w:p w14:paraId="5AF925A8" w14:textId="77777777" w:rsidR="004C011E" w:rsidRDefault="004C011E" w:rsidP="008C32D8">
      <w:pPr>
        <w:spacing w:after="120"/>
        <w:rPr>
          <w:rFonts w:ascii="Arial" w:eastAsiaTheme="majorEastAsia" w:hAnsi="Arial" w:cs="Arial"/>
          <w:color w:val="2E74B5" w:themeColor="accent1" w:themeShade="BF"/>
          <w:sz w:val="32"/>
          <w:szCs w:val="32"/>
        </w:rPr>
      </w:pPr>
    </w:p>
    <w:p w14:paraId="16B76D57" w14:textId="77777777" w:rsidR="004C011E" w:rsidRDefault="004C011E" w:rsidP="008C32D8">
      <w:pPr>
        <w:spacing w:after="120"/>
        <w:rPr>
          <w:rFonts w:ascii="Arial" w:eastAsiaTheme="majorEastAsia" w:hAnsi="Arial" w:cs="Arial"/>
          <w:color w:val="2E74B5" w:themeColor="accent1" w:themeShade="BF"/>
          <w:sz w:val="32"/>
          <w:szCs w:val="32"/>
        </w:rPr>
      </w:pPr>
    </w:p>
    <w:p w14:paraId="063815B2" w14:textId="23267DDE" w:rsidR="00E96538" w:rsidRPr="00C3330F" w:rsidRDefault="00E96538" w:rsidP="008C32D8">
      <w:pPr>
        <w:spacing w:after="120"/>
        <w:rPr>
          <w:rFonts w:ascii="Arial" w:hAnsi="Arial" w:cs="Arial"/>
        </w:rPr>
      </w:pPr>
      <w:r w:rsidRPr="00C3330F">
        <w:rPr>
          <w:rFonts w:ascii="Arial" w:eastAsiaTheme="majorEastAsia" w:hAnsi="Arial" w:cs="Arial"/>
          <w:color w:val="2E74B5" w:themeColor="accent1" w:themeShade="BF"/>
          <w:sz w:val="32"/>
          <w:szCs w:val="32"/>
        </w:rPr>
        <w:lastRenderedPageBreak/>
        <w:t>Introduction</w:t>
      </w:r>
    </w:p>
    <w:p w14:paraId="30A50749" w14:textId="77777777" w:rsidR="00E96538" w:rsidRPr="00C3330F"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3330F">
        <w:rPr>
          <w:rFonts w:ascii="Arial" w:hAnsi="Arial" w:cs="Arial"/>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46154925" w14:textId="77777777" w:rsidR="00E96538" w:rsidRPr="00C3330F" w:rsidRDefault="00E96538" w:rsidP="00E96538">
      <w:pPr>
        <w:pStyle w:val="NormalWeb"/>
        <w:shd w:val="clear" w:color="auto" w:fill="FFFFFF"/>
        <w:spacing w:before="0" w:beforeAutospacing="0" w:after="120" w:afterAutospacing="0"/>
        <w:ind w:left="720"/>
        <w:jc w:val="both"/>
        <w:rPr>
          <w:rFonts w:ascii="Arial" w:hAnsi="Arial" w:cs="Arial"/>
          <w:color w:val="262626"/>
          <w:sz w:val="22"/>
          <w:szCs w:val="22"/>
        </w:rPr>
      </w:pPr>
      <w:r w:rsidRPr="00C3330F">
        <w:rPr>
          <w:rFonts w:ascii="Arial" w:hAnsi="Arial" w:cs="Arial"/>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14:paraId="39A3F12D" w14:textId="77777777" w:rsidR="00E96538" w:rsidRPr="00C3330F" w:rsidRDefault="00E96538" w:rsidP="008C32D8">
      <w:pPr>
        <w:spacing w:after="120"/>
        <w:ind w:left="720"/>
        <w:rPr>
          <w:rFonts w:ascii="Arial" w:hAnsi="Arial" w:cs="Arial"/>
        </w:rPr>
      </w:pPr>
      <w:r w:rsidRPr="00C3330F">
        <w:rPr>
          <w:rFonts w:ascii="Arial" w:hAnsi="Arial" w:cs="Arial"/>
        </w:rPr>
        <w:t xml:space="preserve">For additional information, please visit our website at </w:t>
      </w:r>
      <w:hyperlink r:id="rId10" w:history="1">
        <w:r w:rsidR="006A381D" w:rsidRPr="00C3330F">
          <w:rPr>
            <w:rStyle w:val="Hyperlink"/>
            <w:rFonts w:ascii="Arial" w:hAnsi="Arial" w:cs="Arial"/>
          </w:rPr>
          <w:t>www.Senecacasinos.com</w:t>
        </w:r>
      </w:hyperlink>
      <w:r w:rsidR="006A381D" w:rsidRPr="00C3330F">
        <w:rPr>
          <w:rFonts w:ascii="Arial" w:hAnsi="Arial" w:cs="Arial"/>
        </w:rPr>
        <w:t>.</w:t>
      </w:r>
    </w:p>
    <w:p w14:paraId="616811EE" w14:textId="77777777" w:rsidR="00E96538" w:rsidRPr="00C3330F" w:rsidRDefault="00E96538" w:rsidP="00C3330F">
      <w:pPr>
        <w:pStyle w:val="Heading1"/>
        <w:ind w:left="720" w:hanging="720"/>
        <w:rPr>
          <w:rFonts w:ascii="Arial" w:hAnsi="Arial" w:cs="Arial"/>
        </w:rPr>
      </w:pPr>
      <w:bookmarkStart w:id="0" w:name="_Toc229073586"/>
      <w:r w:rsidRPr="00C3330F">
        <w:rPr>
          <w:rFonts w:ascii="Arial" w:hAnsi="Arial" w:cs="Arial"/>
        </w:rPr>
        <w:t>RFP Objective</w:t>
      </w:r>
      <w:bookmarkEnd w:id="0"/>
    </w:p>
    <w:p w14:paraId="6D1BBD03" w14:textId="77777777" w:rsidR="00771CE8" w:rsidRPr="00A3798D" w:rsidRDefault="00771CE8" w:rsidP="00771CE8">
      <w:pPr>
        <w:spacing w:after="120"/>
        <w:ind w:left="720"/>
        <w:jc w:val="both"/>
        <w:rPr>
          <w:rFonts w:ascii="Arial" w:hAnsi="Arial" w:cs="Arial"/>
        </w:rPr>
      </w:pPr>
      <w:bookmarkStart w:id="1" w:name="_Hlk198894420"/>
      <w:r w:rsidRPr="00A3798D">
        <w:rPr>
          <w:rFonts w:ascii="Arial" w:hAnsi="Arial" w:cs="Arial"/>
        </w:rPr>
        <w:t>Seneca Gaming Corporation (SGC) is seeking qualified vendors to upgrade and enhance the vehicle entry points on the first level of the Seneca Niagara Casino parking garage. The purpose of this project is to improve safety and security for team members, guest vehicles parked by Valet, and equipment stored within the garage.</w:t>
      </w:r>
    </w:p>
    <w:p w14:paraId="5C2F1C4A" w14:textId="77777777" w:rsidR="00771CE8" w:rsidRPr="00A3798D" w:rsidRDefault="00771CE8" w:rsidP="00771CE8">
      <w:pPr>
        <w:spacing w:after="80"/>
        <w:ind w:left="720"/>
        <w:jc w:val="both"/>
        <w:rPr>
          <w:rFonts w:ascii="Arial" w:hAnsi="Arial" w:cs="Arial"/>
        </w:rPr>
      </w:pPr>
      <w:r w:rsidRPr="00A3798D">
        <w:rPr>
          <w:rFonts w:ascii="Arial" w:hAnsi="Arial" w:cs="Arial"/>
        </w:rPr>
        <w:t>To achieve these improvements, SGC intends to procure services from two specialized vendors:</w:t>
      </w:r>
    </w:p>
    <w:p w14:paraId="165D3AFF" w14:textId="77777777" w:rsidR="00771CE8" w:rsidRPr="00A3798D" w:rsidRDefault="00771CE8" w:rsidP="00771CE8">
      <w:pPr>
        <w:numPr>
          <w:ilvl w:val="0"/>
          <w:numId w:val="32"/>
        </w:numPr>
        <w:spacing w:after="80"/>
        <w:ind w:firstLine="0"/>
        <w:jc w:val="both"/>
        <w:rPr>
          <w:rFonts w:ascii="Arial" w:hAnsi="Arial" w:cs="Arial"/>
        </w:rPr>
      </w:pPr>
      <w:r w:rsidRPr="00A3798D">
        <w:rPr>
          <w:rFonts w:ascii="Arial" w:hAnsi="Arial" w:cs="Arial"/>
        </w:rPr>
        <w:t>A vendor to replace and upgrade gate arms at all vehicle access points.</w:t>
      </w:r>
    </w:p>
    <w:p w14:paraId="11AD02A2" w14:textId="77777777" w:rsidR="00771CE8" w:rsidRPr="001D076F" w:rsidRDefault="00771CE8" w:rsidP="00771CE8">
      <w:pPr>
        <w:numPr>
          <w:ilvl w:val="0"/>
          <w:numId w:val="32"/>
        </w:numPr>
        <w:spacing w:after="80"/>
        <w:ind w:firstLine="0"/>
        <w:jc w:val="both"/>
        <w:rPr>
          <w:rFonts w:ascii="Arial" w:hAnsi="Arial" w:cs="Arial"/>
        </w:rPr>
      </w:pPr>
      <w:r w:rsidRPr="00A3798D">
        <w:rPr>
          <w:rFonts w:ascii="Arial" w:hAnsi="Arial" w:cs="Arial"/>
        </w:rPr>
        <w:t>A vendor to install pedestrian</w:t>
      </w:r>
      <w:r w:rsidRPr="00A3798D">
        <w:rPr>
          <w:rFonts w:ascii="Arial" w:hAnsi="Arial" w:cs="Arial"/>
        </w:rPr>
        <w:noBreakHyphen/>
        <w:t>deterrent fencing at designated entry and exit lanes</w:t>
      </w:r>
      <w:r w:rsidRPr="001D076F">
        <w:rPr>
          <w:rFonts w:ascii="Arial" w:hAnsi="Arial" w:cs="Arial"/>
        </w:rPr>
        <w:t>.</w:t>
      </w:r>
    </w:p>
    <w:p w14:paraId="0581FDBE" w14:textId="5A379AAF" w:rsidR="00C3330F" w:rsidRDefault="00C3330F" w:rsidP="004D332A">
      <w:pPr>
        <w:pStyle w:val="Heading1"/>
        <w:spacing w:after="120"/>
        <w:rPr>
          <w:rFonts w:ascii="Arial" w:hAnsi="Arial" w:cs="Arial"/>
        </w:rPr>
      </w:pPr>
      <w:bookmarkStart w:id="2" w:name="_Toc229073587"/>
      <w:r w:rsidRPr="00C3330F">
        <w:rPr>
          <w:rFonts w:ascii="Arial" w:hAnsi="Arial" w:cs="Arial"/>
        </w:rPr>
        <w:t>Scope of Services</w:t>
      </w:r>
      <w:bookmarkEnd w:id="2"/>
      <w:r w:rsidRPr="00C3330F">
        <w:rPr>
          <w:rFonts w:ascii="Arial" w:hAnsi="Arial" w:cs="Arial"/>
        </w:rPr>
        <w:t xml:space="preserve"> </w:t>
      </w:r>
    </w:p>
    <w:bookmarkEnd w:id="1"/>
    <w:p w14:paraId="0184C14B" w14:textId="549C5370" w:rsidR="004D332A" w:rsidRPr="001D076F" w:rsidRDefault="004D332A" w:rsidP="004D332A">
      <w:pPr>
        <w:spacing w:after="60"/>
        <w:ind w:firstLine="720"/>
        <w:jc w:val="both"/>
        <w:rPr>
          <w:rFonts w:ascii="Arial" w:hAnsi="Arial" w:cs="Arial"/>
          <w:color w:val="0070C0"/>
          <w:sz w:val="26"/>
          <w:szCs w:val="26"/>
        </w:rPr>
      </w:pPr>
      <w:r w:rsidRPr="001D076F">
        <w:rPr>
          <w:rFonts w:ascii="Arial" w:hAnsi="Arial" w:cs="Arial"/>
          <w:color w:val="0070C0"/>
          <w:sz w:val="26"/>
          <w:szCs w:val="26"/>
        </w:rPr>
        <w:t xml:space="preserve">A. </w:t>
      </w:r>
      <w:r w:rsidR="00C6264B" w:rsidRPr="001D076F">
        <w:rPr>
          <w:rFonts w:ascii="Arial" w:hAnsi="Arial" w:cs="Arial"/>
          <w:color w:val="0070C0"/>
          <w:sz w:val="26"/>
          <w:szCs w:val="26"/>
        </w:rPr>
        <w:t xml:space="preserve"> </w:t>
      </w:r>
      <w:r w:rsidRPr="001D076F">
        <w:rPr>
          <w:rFonts w:ascii="Arial" w:hAnsi="Arial" w:cs="Arial"/>
          <w:color w:val="0070C0"/>
          <w:sz w:val="26"/>
          <w:szCs w:val="26"/>
        </w:rPr>
        <w:t>Gate Arm Replacement and Upgrades</w:t>
      </w:r>
    </w:p>
    <w:p w14:paraId="5CF8148A" w14:textId="77777777" w:rsidR="004D332A" w:rsidRPr="001D076F" w:rsidRDefault="004D332A" w:rsidP="004D332A">
      <w:pPr>
        <w:spacing w:after="60"/>
        <w:ind w:left="720"/>
        <w:jc w:val="both"/>
        <w:rPr>
          <w:rFonts w:ascii="Arial" w:hAnsi="Arial" w:cs="Arial"/>
        </w:rPr>
      </w:pPr>
      <w:r w:rsidRPr="001D076F">
        <w:rPr>
          <w:rFonts w:ascii="Arial" w:hAnsi="Arial" w:cs="Arial"/>
        </w:rPr>
        <w:t xml:space="preserve">The selected vendor will </w:t>
      </w:r>
      <w:r w:rsidRPr="00A3798D">
        <w:rPr>
          <w:rFonts w:ascii="Arial" w:hAnsi="Arial" w:cs="Arial"/>
        </w:rPr>
        <w:t>provide and install new gate arms and updated control mechanisms at all four existing gate locations:</w:t>
      </w:r>
    </w:p>
    <w:p w14:paraId="3438D81D" w14:textId="77777777" w:rsidR="004D332A" w:rsidRPr="00A3798D" w:rsidRDefault="004D332A" w:rsidP="004D332A">
      <w:pPr>
        <w:numPr>
          <w:ilvl w:val="0"/>
          <w:numId w:val="33"/>
        </w:numPr>
        <w:spacing w:after="60"/>
        <w:ind w:firstLine="270"/>
        <w:jc w:val="both"/>
        <w:rPr>
          <w:rFonts w:ascii="Arial" w:hAnsi="Arial" w:cs="Arial"/>
        </w:rPr>
      </w:pPr>
      <w:r w:rsidRPr="001D076F">
        <w:rPr>
          <w:rFonts w:ascii="Arial" w:hAnsi="Arial" w:cs="Arial"/>
        </w:rPr>
        <w:t xml:space="preserve">Two (2) gate arms </w:t>
      </w:r>
      <w:r w:rsidRPr="00A3798D">
        <w:rPr>
          <w:rFonts w:ascii="Arial" w:hAnsi="Arial" w:cs="Arial"/>
        </w:rPr>
        <w:t>at the 4th Street vehicle access points</w:t>
      </w:r>
    </w:p>
    <w:p w14:paraId="03C797A5" w14:textId="77777777" w:rsidR="004D332A" w:rsidRPr="001D076F" w:rsidRDefault="004D332A" w:rsidP="00C6264B">
      <w:pPr>
        <w:numPr>
          <w:ilvl w:val="0"/>
          <w:numId w:val="33"/>
        </w:numPr>
        <w:spacing w:after="120"/>
        <w:ind w:firstLine="274"/>
        <w:jc w:val="both"/>
        <w:rPr>
          <w:rFonts w:ascii="Arial" w:hAnsi="Arial" w:cs="Arial"/>
        </w:rPr>
      </w:pPr>
      <w:r w:rsidRPr="00A3798D">
        <w:rPr>
          <w:rFonts w:ascii="Arial" w:hAnsi="Arial" w:cs="Arial"/>
        </w:rPr>
        <w:t>Two (2) gate arms at the Wendell Way vehicle</w:t>
      </w:r>
      <w:r w:rsidRPr="001D076F">
        <w:rPr>
          <w:rFonts w:ascii="Arial" w:hAnsi="Arial" w:cs="Arial"/>
        </w:rPr>
        <w:t xml:space="preserve"> access points</w:t>
      </w:r>
    </w:p>
    <w:p w14:paraId="1B1156E2" w14:textId="77777777" w:rsidR="004D332A" w:rsidRPr="001D076F" w:rsidRDefault="004D332A" w:rsidP="004D332A">
      <w:pPr>
        <w:spacing w:after="60"/>
        <w:ind w:firstLine="720"/>
        <w:jc w:val="both"/>
        <w:rPr>
          <w:rFonts w:ascii="Arial" w:hAnsi="Arial" w:cs="Arial"/>
          <w:b/>
          <w:bCs/>
        </w:rPr>
      </w:pPr>
      <w:r w:rsidRPr="001D076F">
        <w:rPr>
          <w:rFonts w:ascii="Arial" w:hAnsi="Arial" w:cs="Arial"/>
          <w:b/>
          <w:bCs/>
        </w:rPr>
        <w:t>Required Work</w:t>
      </w:r>
    </w:p>
    <w:p w14:paraId="033EC996" w14:textId="77777777" w:rsidR="004D332A" w:rsidRPr="001D076F" w:rsidRDefault="004D332A" w:rsidP="004D332A">
      <w:pPr>
        <w:numPr>
          <w:ilvl w:val="0"/>
          <w:numId w:val="34"/>
        </w:numPr>
        <w:spacing w:after="60"/>
        <w:ind w:firstLine="270"/>
        <w:jc w:val="both"/>
        <w:rPr>
          <w:rFonts w:ascii="Arial" w:hAnsi="Arial" w:cs="Arial"/>
        </w:rPr>
      </w:pPr>
      <w:r w:rsidRPr="001D076F">
        <w:rPr>
          <w:rFonts w:ascii="Arial" w:hAnsi="Arial" w:cs="Arial"/>
          <w:b/>
          <w:bCs/>
        </w:rPr>
        <w:t>Entry Lanes (2 total)</w:t>
      </w:r>
    </w:p>
    <w:p w14:paraId="1AC83CC9" w14:textId="77777777" w:rsidR="004D332A" w:rsidRPr="001D076F" w:rsidRDefault="004D332A" w:rsidP="004D332A">
      <w:pPr>
        <w:numPr>
          <w:ilvl w:val="1"/>
          <w:numId w:val="39"/>
        </w:numPr>
        <w:tabs>
          <w:tab w:val="clear" w:pos="1440"/>
        </w:tabs>
        <w:spacing w:after="60"/>
        <w:ind w:left="1800"/>
        <w:jc w:val="both"/>
        <w:rPr>
          <w:rFonts w:ascii="Arial" w:hAnsi="Arial" w:cs="Arial"/>
        </w:rPr>
      </w:pPr>
      <w:r w:rsidRPr="001D076F">
        <w:rPr>
          <w:rFonts w:ascii="Arial" w:hAnsi="Arial" w:cs="Arial"/>
        </w:rPr>
        <w:t>Replace the existing gate access control hardware.</w:t>
      </w:r>
    </w:p>
    <w:p w14:paraId="0ED0B4D4" w14:textId="77777777" w:rsidR="004D332A" w:rsidRPr="001D076F" w:rsidRDefault="004D332A" w:rsidP="004D332A">
      <w:pPr>
        <w:numPr>
          <w:ilvl w:val="1"/>
          <w:numId w:val="39"/>
        </w:numPr>
        <w:tabs>
          <w:tab w:val="clear" w:pos="1440"/>
        </w:tabs>
        <w:spacing w:after="60"/>
        <w:ind w:left="1800"/>
        <w:jc w:val="both"/>
        <w:rPr>
          <w:rFonts w:ascii="Arial" w:hAnsi="Arial" w:cs="Arial"/>
        </w:rPr>
      </w:pPr>
      <w:r w:rsidRPr="001D076F">
        <w:rPr>
          <w:rFonts w:ascii="Arial" w:hAnsi="Arial" w:cs="Arial"/>
        </w:rPr>
        <w:t>Install new gate arms and updated control mechanisms.</w:t>
      </w:r>
    </w:p>
    <w:p w14:paraId="77B5F045" w14:textId="77777777" w:rsidR="004D332A" w:rsidRPr="001D076F" w:rsidRDefault="004D332A" w:rsidP="004D332A">
      <w:pPr>
        <w:numPr>
          <w:ilvl w:val="1"/>
          <w:numId w:val="39"/>
        </w:numPr>
        <w:tabs>
          <w:tab w:val="clear" w:pos="1440"/>
        </w:tabs>
        <w:spacing w:after="60"/>
        <w:ind w:left="1800"/>
        <w:jc w:val="both"/>
        <w:rPr>
          <w:rFonts w:ascii="Arial" w:hAnsi="Arial" w:cs="Arial"/>
        </w:rPr>
      </w:pPr>
      <w:r w:rsidRPr="001D076F">
        <w:rPr>
          <w:rFonts w:ascii="Arial" w:hAnsi="Arial" w:cs="Arial"/>
        </w:rPr>
        <w:t xml:space="preserve">New gate arms must extend </w:t>
      </w:r>
      <w:r w:rsidRPr="00A3798D">
        <w:rPr>
          <w:rFonts w:ascii="Arial" w:hAnsi="Arial" w:cs="Arial"/>
        </w:rPr>
        <w:t>the full width of the vehicle lane</w:t>
      </w:r>
      <w:r w:rsidRPr="001D076F">
        <w:rPr>
          <w:rFonts w:ascii="Arial" w:hAnsi="Arial" w:cs="Arial"/>
        </w:rPr>
        <w:t xml:space="preserve"> to deter pedestrian entry.</w:t>
      </w:r>
    </w:p>
    <w:p w14:paraId="19CF7D4E" w14:textId="77777777" w:rsidR="004D332A" w:rsidRPr="001D076F" w:rsidRDefault="004D332A" w:rsidP="004D332A">
      <w:pPr>
        <w:numPr>
          <w:ilvl w:val="0"/>
          <w:numId w:val="34"/>
        </w:numPr>
        <w:spacing w:after="60"/>
        <w:ind w:firstLine="360"/>
        <w:jc w:val="both"/>
        <w:rPr>
          <w:rFonts w:ascii="Arial" w:hAnsi="Arial" w:cs="Arial"/>
        </w:rPr>
      </w:pPr>
      <w:r w:rsidRPr="001D076F">
        <w:rPr>
          <w:rFonts w:ascii="Arial" w:hAnsi="Arial" w:cs="Arial"/>
          <w:b/>
          <w:bCs/>
        </w:rPr>
        <w:t>Exit Lanes (2 total)</w:t>
      </w:r>
    </w:p>
    <w:p w14:paraId="4806E517" w14:textId="77777777" w:rsidR="004D332A" w:rsidRPr="00A3798D" w:rsidRDefault="004D332A" w:rsidP="004D332A">
      <w:pPr>
        <w:numPr>
          <w:ilvl w:val="1"/>
          <w:numId w:val="34"/>
        </w:numPr>
        <w:tabs>
          <w:tab w:val="clear" w:pos="1440"/>
          <w:tab w:val="num" w:pos="1620"/>
        </w:tabs>
        <w:spacing w:after="60"/>
        <w:ind w:firstLine="0"/>
        <w:jc w:val="both"/>
        <w:rPr>
          <w:rFonts w:ascii="Arial" w:hAnsi="Arial" w:cs="Arial"/>
        </w:rPr>
      </w:pPr>
      <w:r w:rsidRPr="001D076F">
        <w:rPr>
          <w:rFonts w:ascii="Arial" w:hAnsi="Arial" w:cs="Arial"/>
        </w:rPr>
        <w:t xml:space="preserve">Replace existing gate arms </w:t>
      </w:r>
      <w:r w:rsidRPr="00A3798D">
        <w:rPr>
          <w:rFonts w:ascii="Arial" w:hAnsi="Arial" w:cs="Arial"/>
        </w:rPr>
        <w:t>and control mechanisms.</w:t>
      </w:r>
    </w:p>
    <w:p w14:paraId="4B8F6F55" w14:textId="77777777" w:rsidR="004D332A" w:rsidRPr="00A3798D" w:rsidRDefault="004D332A" w:rsidP="00C6264B">
      <w:pPr>
        <w:numPr>
          <w:ilvl w:val="1"/>
          <w:numId w:val="34"/>
        </w:numPr>
        <w:tabs>
          <w:tab w:val="clear" w:pos="1440"/>
          <w:tab w:val="num" w:pos="1620"/>
        </w:tabs>
        <w:spacing w:after="120"/>
        <w:ind w:firstLine="0"/>
        <w:jc w:val="both"/>
        <w:rPr>
          <w:rFonts w:ascii="Arial" w:hAnsi="Arial" w:cs="Arial"/>
        </w:rPr>
      </w:pPr>
      <w:r w:rsidRPr="00A3798D">
        <w:rPr>
          <w:rFonts w:ascii="Arial" w:hAnsi="Arial" w:cs="Arial"/>
        </w:rPr>
        <w:t>New gate arms must extend the full width of the vehicle lane.</w:t>
      </w:r>
    </w:p>
    <w:p w14:paraId="58AEF0C3" w14:textId="77777777" w:rsidR="004D332A" w:rsidRPr="001D076F" w:rsidRDefault="004D332A" w:rsidP="004D332A">
      <w:pPr>
        <w:spacing w:after="60"/>
        <w:ind w:firstLine="720"/>
        <w:jc w:val="both"/>
        <w:rPr>
          <w:rFonts w:ascii="Arial" w:hAnsi="Arial" w:cs="Arial"/>
          <w:b/>
          <w:bCs/>
        </w:rPr>
      </w:pPr>
      <w:r w:rsidRPr="001D076F">
        <w:rPr>
          <w:rFonts w:ascii="Arial" w:hAnsi="Arial" w:cs="Arial"/>
          <w:b/>
          <w:bCs/>
        </w:rPr>
        <w:t>Performance Expectations</w:t>
      </w:r>
    </w:p>
    <w:p w14:paraId="4A573D5C" w14:textId="77777777" w:rsidR="004D332A" w:rsidRPr="001D076F" w:rsidRDefault="004D332A" w:rsidP="004D332A">
      <w:pPr>
        <w:numPr>
          <w:ilvl w:val="0"/>
          <w:numId w:val="33"/>
        </w:numPr>
        <w:spacing w:after="60"/>
        <w:ind w:firstLine="270"/>
        <w:jc w:val="both"/>
        <w:rPr>
          <w:rFonts w:ascii="Arial" w:hAnsi="Arial" w:cs="Arial"/>
        </w:rPr>
      </w:pPr>
      <w:r w:rsidRPr="001D076F">
        <w:rPr>
          <w:rFonts w:ascii="Arial" w:hAnsi="Arial" w:cs="Arial"/>
        </w:rPr>
        <w:t>All equipment must be compatible with existing garage access systems.</w:t>
      </w:r>
    </w:p>
    <w:p w14:paraId="0FD9C811" w14:textId="77777777" w:rsidR="004D332A" w:rsidRPr="001D076F" w:rsidRDefault="004D332A" w:rsidP="004D332A">
      <w:pPr>
        <w:numPr>
          <w:ilvl w:val="0"/>
          <w:numId w:val="33"/>
        </w:numPr>
        <w:spacing w:after="60"/>
        <w:ind w:firstLine="270"/>
        <w:jc w:val="both"/>
        <w:rPr>
          <w:rFonts w:ascii="Arial" w:hAnsi="Arial" w:cs="Arial"/>
        </w:rPr>
      </w:pPr>
      <w:r w:rsidRPr="001D076F">
        <w:rPr>
          <w:rFonts w:ascii="Arial" w:hAnsi="Arial" w:cs="Arial"/>
        </w:rPr>
        <w:t>Gate arms must be durable, high</w:t>
      </w:r>
      <w:r w:rsidRPr="001D076F">
        <w:rPr>
          <w:rFonts w:ascii="Arial" w:hAnsi="Arial" w:cs="Arial"/>
        </w:rPr>
        <w:noBreakHyphen/>
        <w:t>visibility, and designed for high</w:t>
      </w:r>
      <w:r w:rsidRPr="001D076F">
        <w:rPr>
          <w:rFonts w:ascii="Arial" w:hAnsi="Arial" w:cs="Arial"/>
        </w:rPr>
        <w:noBreakHyphen/>
        <w:t>cycle use.</w:t>
      </w:r>
    </w:p>
    <w:p w14:paraId="30DCFF41" w14:textId="77777777" w:rsidR="004D332A" w:rsidRPr="001D076F" w:rsidRDefault="004D332A" w:rsidP="004D332A">
      <w:pPr>
        <w:numPr>
          <w:ilvl w:val="0"/>
          <w:numId w:val="33"/>
        </w:numPr>
        <w:spacing w:after="60"/>
        <w:ind w:firstLine="270"/>
        <w:jc w:val="both"/>
        <w:rPr>
          <w:rFonts w:ascii="Arial" w:hAnsi="Arial" w:cs="Arial"/>
        </w:rPr>
      </w:pPr>
      <w:r w:rsidRPr="001D076F">
        <w:rPr>
          <w:rFonts w:ascii="Arial" w:hAnsi="Arial" w:cs="Arial"/>
        </w:rPr>
        <w:t>Installation must minimize disruption to garage operations.</w:t>
      </w:r>
    </w:p>
    <w:p w14:paraId="29393A9B" w14:textId="0F5977FF" w:rsidR="004D332A" w:rsidRPr="001D076F" w:rsidRDefault="004D332A" w:rsidP="00C6264B">
      <w:pPr>
        <w:spacing w:after="60"/>
        <w:ind w:firstLine="720"/>
        <w:jc w:val="both"/>
        <w:rPr>
          <w:rFonts w:ascii="Arial" w:hAnsi="Arial" w:cs="Arial"/>
          <w:color w:val="0070C0"/>
          <w:sz w:val="10"/>
          <w:szCs w:val="10"/>
        </w:rPr>
      </w:pPr>
    </w:p>
    <w:p w14:paraId="138A058F" w14:textId="77777777" w:rsidR="004D332A" w:rsidRPr="001D076F" w:rsidRDefault="004D332A" w:rsidP="00C6264B">
      <w:pPr>
        <w:spacing w:after="60"/>
        <w:ind w:firstLine="720"/>
        <w:jc w:val="both"/>
        <w:rPr>
          <w:rFonts w:ascii="Arial" w:hAnsi="Arial" w:cs="Arial"/>
          <w:color w:val="0070C0"/>
          <w:sz w:val="26"/>
          <w:szCs w:val="26"/>
        </w:rPr>
      </w:pPr>
      <w:r w:rsidRPr="001D076F">
        <w:rPr>
          <w:rFonts w:ascii="Arial" w:hAnsi="Arial" w:cs="Arial"/>
          <w:color w:val="0070C0"/>
          <w:sz w:val="26"/>
          <w:szCs w:val="26"/>
        </w:rPr>
        <w:t>B. Pedestrian</w:t>
      </w:r>
      <w:r w:rsidRPr="001D076F">
        <w:rPr>
          <w:rFonts w:ascii="Arial" w:hAnsi="Arial" w:cs="Arial"/>
          <w:color w:val="0070C0"/>
          <w:sz w:val="26"/>
          <w:szCs w:val="26"/>
        </w:rPr>
        <w:noBreakHyphen/>
        <w:t>Deterrent Fencing Installation</w:t>
      </w:r>
    </w:p>
    <w:p w14:paraId="3103E9BC" w14:textId="77777777" w:rsidR="004D332A" w:rsidRPr="001D076F" w:rsidRDefault="004D332A" w:rsidP="004D332A">
      <w:pPr>
        <w:ind w:left="720"/>
        <w:jc w:val="both"/>
        <w:rPr>
          <w:rFonts w:ascii="Arial" w:hAnsi="Arial" w:cs="Arial"/>
        </w:rPr>
      </w:pPr>
      <w:r w:rsidRPr="001D076F">
        <w:rPr>
          <w:rFonts w:ascii="Arial" w:hAnsi="Arial" w:cs="Arial"/>
        </w:rPr>
        <w:t xml:space="preserve">The selected vendor will furnish and install </w:t>
      </w:r>
      <w:r w:rsidRPr="00A3798D">
        <w:rPr>
          <w:rFonts w:ascii="Arial" w:hAnsi="Arial" w:cs="Arial"/>
        </w:rPr>
        <w:t>approximately 4</w:t>
      </w:r>
      <w:r w:rsidRPr="00A3798D">
        <w:rPr>
          <w:rFonts w:ascii="Arial" w:hAnsi="Arial" w:cs="Arial"/>
        </w:rPr>
        <w:noBreakHyphen/>
        <w:t>foot</w:t>
      </w:r>
      <w:r w:rsidRPr="00A3798D">
        <w:rPr>
          <w:rFonts w:ascii="Arial" w:hAnsi="Arial" w:cs="Arial"/>
        </w:rPr>
        <w:noBreakHyphen/>
        <w:t>high fencing to prevent</w:t>
      </w:r>
      <w:r w:rsidRPr="001D076F">
        <w:rPr>
          <w:rFonts w:ascii="Arial" w:hAnsi="Arial" w:cs="Arial"/>
        </w:rPr>
        <w:t xml:space="preserve"> pedestrian access through vehicle lanes at the following locations:</w:t>
      </w:r>
    </w:p>
    <w:p w14:paraId="7E2AA045" w14:textId="77777777" w:rsidR="004D332A" w:rsidRPr="001D076F" w:rsidRDefault="004D332A" w:rsidP="00C6264B">
      <w:pPr>
        <w:spacing w:after="80"/>
        <w:ind w:firstLine="720"/>
        <w:jc w:val="both"/>
        <w:rPr>
          <w:rFonts w:ascii="Arial" w:hAnsi="Arial" w:cs="Arial"/>
          <w:b/>
          <w:bCs/>
        </w:rPr>
      </w:pPr>
      <w:r w:rsidRPr="001D076F">
        <w:rPr>
          <w:rFonts w:ascii="Arial" w:hAnsi="Arial" w:cs="Arial"/>
          <w:b/>
          <w:bCs/>
        </w:rPr>
        <w:t>4th Street Access Points</w:t>
      </w:r>
    </w:p>
    <w:p w14:paraId="44536224" w14:textId="77777777" w:rsidR="004D332A" w:rsidRPr="001D076F" w:rsidRDefault="004D332A" w:rsidP="00C6264B">
      <w:pPr>
        <w:numPr>
          <w:ilvl w:val="0"/>
          <w:numId w:val="36"/>
        </w:numPr>
        <w:spacing w:after="80"/>
        <w:ind w:firstLine="270"/>
        <w:jc w:val="both"/>
        <w:rPr>
          <w:rFonts w:ascii="Arial" w:hAnsi="Arial" w:cs="Arial"/>
        </w:rPr>
      </w:pPr>
      <w:r w:rsidRPr="001D076F">
        <w:rPr>
          <w:rFonts w:ascii="Arial" w:hAnsi="Arial" w:cs="Arial"/>
        </w:rPr>
        <w:t>Entry Lane (Passenger Side): ~16 feet of fencing</w:t>
      </w:r>
    </w:p>
    <w:p w14:paraId="4DE8C848" w14:textId="77777777" w:rsidR="004D332A" w:rsidRPr="001D076F" w:rsidRDefault="004D332A" w:rsidP="00C6264B">
      <w:pPr>
        <w:numPr>
          <w:ilvl w:val="0"/>
          <w:numId w:val="36"/>
        </w:numPr>
        <w:spacing w:after="80"/>
        <w:ind w:firstLine="270"/>
        <w:jc w:val="both"/>
        <w:rPr>
          <w:rFonts w:ascii="Arial" w:hAnsi="Arial" w:cs="Arial"/>
        </w:rPr>
      </w:pPr>
      <w:r w:rsidRPr="001D076F">
        <w:rPr>
          <w:rFonts w:ascii="Arial" w:hAnsi="Arial" w:cs="Arial"/>
        </w:rPr>
        <w:lastRenderedPageBreak/>
        <w:t>Median Between Entry/Exit Lanes: ~10 feet of fencing</w:t>
      </w:r>
    </w:p>
    <w:p w14:paraId="76585DC0" w14:textId="77777777" w:rsidR="004D332A" w:rsidRPr="001D076F" w:rsidRDefault="004D332A" w:rsidP="00C6264B">
      <w:pPr>
        <w:numPr>
          <w:ilvl w:val="0"/>
          <w:numId w:val="36"/>
        </w:numPr>
        <w:spacing w:after="80"/>
        <w:ind w:firstLine="270"/>
        <w:jc w:val="both"/>
        <w:rPr>
          <w:rFonts w:ascii="Arial" w:hAnsi="Arial" w:cs="Arial"/>
        </w:rPr>
      </w:pPr>
      <w:r w:rsidRPr="001D076F">
        <w:rPr>
          <w:rFonts w:ascii="Arial" w:hAnsi="Arial" w:cs="Arial"/>
        </w:rPr>
        <w:t>Exit Lane (Passenger Side): ~16 feet of fencing</w:t>
      </w:r>
    </w:p>
    <w:p w14:paraId="371188A9" w14:textId="77777777" w:rsidR="004D332A" w:rsidRPr="001D076F" w:rsidRDefault="004D332A" w:rsidP="00C6264B">
      <w:pPr>
        <w:spacing w:after="80"/>
        <w:ind w:firstLine="720"/>
        <w:jc w:val="both"/>
        <w:rPr>
          <w:rFonts w:ascii="Arial" w:hAnsi="Arial" w:cs="Arial"/>
          <w:b/>
          <w:bCs/>
        </w:rPr>
      </w:pPr>
      <w:r w:rsidRPr="001D076F">
        <w:rPr>
          <w:rFonts w:ascii="Arial" w:hAnsi="Arial" w:cs="Arial"/>
          <w:b/>
          <w:bCs/>
        </w:rPr>
        <w:t>Wendell Way Access Points</w:t>
      </w:r>
    </w:p>
    <w:p w14:paraId="36B48340" w14:textId="77777777" w:rsidR="004D332A" w:rsidRPr="001D076F" w:rsidRDefault="004D332A" w:rsidP="00C6264B">
      <w:pPr>
        <w:numPr>
          <w:ilvl w:val="0"/>
          <w:numId w:val="37"/>
        </w:numPr>
        <w:spacing w:after="80"/>
        <w:ind w:firstLine="279"/>
        <w:jc w:val="both"/>
        <w:rPr>
          <w:rFonts w:ascii="Arial" w:hAnsi="Arial" w:cs="Arial"/>
        </w:rPr>
      </w:pPr>
      <w:r w:rsidRPr="001D076F">
        <w:rPr>
          <w:rFonts w:ascii="Arial" w:hAnsi="Arial" w:cs="Arial"/>
        </w:rPr>
        <w:t>Entry Lane (Passenger Side): ~16 feet of fencing</w:t>
      </w:r>
    </w:p>
    <w:p w14:paraId="461C0F82" w14:textId="77777777" w:rsidR="004D332A" w:rsidRPr="001D076F" w:rsidRDefault="004D332A" w:rsidP="00C6264B">
      <w:pPr>
        <w:numPr>
          <w:ilvl w:val="0"/>
          <w:numId w:val="37"/>
        </w:numPr>
        <w:spacing w:after="80"/>
        <w:ind w:firstLine="279"/>
        <w:jc w:val="both"/>
        <w:rPr>
          <w:rFonts w:ascii="Arial" w:hAnsi="Arial" w:cs="Arial"/>
        </w:rPr>
      </w:pPr>
      <w:r w:rsidRPr="001D076F">
        <w:rPr>
          <w:rFonts w:ascii="Arial" w:hAnsi="Arial" w:cs="Arial"/>
        </w:rPr>
        <w:t>Median Between Entry/Exit Lanes: ~10 feet of fencing</w:t>
      </w:r>
    </w:p>
    <w:p w14:paraId="3D8BBF39" w14:textId="77777777" w:rsidR="004D332A" w:rsidRPr="001D076F" w:rsidRDefault="004D332A" w:rsidP="00C6264B">
      <w:pPr>
        <w:numPr>
          <w:ilvl w:val="0"/>
          <w:numId w:val="37"/>
        </w:numPr>
        <w:spacing w:after="80"/>
        <w:ind w:firstLine="279"/>
        <w:jc w:val="both"/>
        <w:rPr>
          <w:rFonts w:ascii="Arial" w:hAnsi="Arial" w:cs="Arial"/>
        </w:rPr>
      </w:pPr>
      <w:r w:rsidRPr="001D076F">
        <w:rPr>
          <w:rFonts w:ascii="Arial" w:hAnsi="Arial" w:cs="Arial"/>
        </w:rPr>
        <w:t xml:space="preserve">Exit Lane: </w:t>
      </w:r>
      <w:r w:rsidRPr="001D076F">
        <w:rPr>
          <w:rFonts w:ascii="Arial" w:hAnsi="Arial" w:cs="Arial"/>
          <w:i/>
          <w:iCs/>
        </w:rPr>
        <w:t>No fencing required</w:t>
      </w:r>
      <w:r w:rsidRPr="001D076F">
        <w:rPr>
          <w:rFonts w:ascii="Arial" w:hAnsi="Arial" w:cs="Arial"/>
        </w:rPr>
        <w:t xml:space="preserve"> due to existing garage structure</w:t>
      </w:r>
    </w:p>
    <w:p w14:paraId="3533D51C" w14:textId="77777777" w:rsidR="004D332A" w:rsidRPr="001D076F" w:rsidRDefault="004D332A" w:rsidP="00C6264B">
      <w:pPr>
        <w:spacing w:after="80"/>
        <w:ind w:firstLine="720"/>
        <w:jc w:val="both"/>
        <w:rPr>
          <w:rFonts w:ascii="Arial" w:hAnsi="Arial" w:cs="Arial"/>
          <w:b/>
          <w:bCs/>
        </w:rPr>
      </w:pPr>
      <w:r w:rsidRPr="001D076F">
        <w:rPr>
          <w:rFonts w:ascii="Arial" w:hAnsi="Arial" w:cs="Arial"/>
          <w:b/>
          <w:bCs/>
        </w:rPr>
        <w:t>Performance Expectations</w:t>
      </w:r>
    </w:p>
    <w:p w14:paraId="20836020" w14:textId="280B68FE" w:rsidR="004D332A" w:rsidRPr="001D076F" w:rsidRDefault="004D332A" w:rsidP="00C6264B">
      <w:pPr>
        <w:numPr>
          <w:ilvl w:val="0"/>
          <w:numId w:val="38"/>
        </w:numPr>
        <w:spacing w:after="80"/>
        <w:ind w:firstLine="270"/>
        <w:jc w:val="both"/>
        <w:rPr>
          <w:rFonts w:ascii="Arial" w:hAnsi="Arial" w:cs="Arial"/>
        </w:rPr>
      </w:pPr>
      <w:r w:rsidRPr="001D076F">
        <w:rPr>
          <w:rFonts w:ascii="Arial" w:hAnsi="Arial" w:cs="Arial"/>
        </w:rPr>
        <w:t>Fencing must be durable, corrosion</w:t>
      </w:r>
      <w:r w:rsidRPr="001D076F">
        <w:rPr>
          <w:rFonts w:ascii="Arial" w:hAnsi="Arial" w:cs="Arial"/>
        </w:rPr>
        <w:noBreakHyphen/>
        <w:t>resistant, and suitable for high</w:t>
      </w:r>
      <w:r w:rsidRPr="001D076F">
        <w:rPr>
          <w:rFonts w:ascii="Arial" w:hAnsi="Arial" w:cs="Arial"/>
        </w:rPr>
        <w:noBreakHyphen/>
        <w:t>traffic environments.</w:t>
      </w:r>
    </w:p>
    <w:p w14:paraId="6B0B7401" w14:textId="77777777" w:rsidR="004D332A" w:rsidRPr="001D076F" w:rsidRDefault="004D332A" w:rsidP="00C6264B">
      <w:pPr>
        <w:numPr>
          <w:ilvl w:val="0"/>
          <w:numId w:val="38"/>
        </w:numPr>
        <w:spacing w:after="80"/>
        <w:ind w:firstLine="270"/>
        <w:jc w:val="both"/>
        <w:rPr>
          <w:rFonts w:ascii="Arial" w:hAnsi="Arial" w:cs="Arial"/>
        </w:rPr>
      </w:pPr>
      <w:r w:rsidRPr="001D076F">
        <w:rPr>
          <w:rFonts w:ascii="Arial" w:hAnsi="Arial" w:cs="Arial"/>
        </w:rPr>
        <w:t>Installation must not impede vehicle flow or emergency access.</w:t>
      </w:r>
    </w:p>
    <w:p w14:paraId="7D9D5F69" w14:textId="316E3609" w:rsidR="00E43557" w:rsidRPr="001D076F" w:rsidRDefault="004D332A" w:rsidP="00C6264B">
      <w:pPr>
        <w:pStyle w:val="ListParagraph"/>
        <w:numPr>
          <w:ilvl w:val="2"/>
          <w:numId w:val="40"/>
        </w:numPr>
        <w:tabs>
          <w:tab w:val="clear" w:pos="2160"/>
          <w:tab w:val="num" w:pos="1440"/>
        </w:tabs>
        <w:spacing w:after="80" w:line="240" w:lineRule="auto"/>
        <w:ind w:hanging="1170"/>
        <w:rPr>
          <w:rFonts w:ascii="Arial" w:eastAsia="Calibri" w:hAnsi="Arial" w:cs="Arial"/>
          <w:sz w:val="14"/>
          <w:szCs w:val="14"/>
        </w:rPr>
      </w:pPr>
      <w:r w:rsidRPr="001D076F">
        <w:rPr>
          <w:rFonts w:ascii="Arial" w:hAnsi="Arial" w:cs="Arial"/>
        </w:rPr>
        <w:t>Vendor must verify measurements on</w:t>
      </w:r>
      <w:r w:rsidRPr="001D076F">
        <w:rPr>
          <w:rFonts w:ascii="Arial" w:hAnsi="Arial" w:cs="Arial"/>
        </w:rPr>
        <w:noBreakHyphen/>
        <w:t>site prior to fabrication.</w:t>
      </w:r>
    </w:p>
    <w:p w14:paraId="2E2DE1AA" w14:textId="77777777" w:rsidR="00E96538" w:rsidRPr="001D076F" w:rsidRDefault="00E96538" w:rsidP="00E96538">
      <w:pPr>
        <w:pStyle w:val="Heading1"/>
        <w:rPr>
          <w:rFonts w:ascii="Arial" w:hAnsi="Arial" w:cs="Arial"/>
        </w:rPr>
      </w:pPr>
      <w:bookmarkStart w:id="3" w:name="_Toc229073588"/>
      <w:r w:rsidRPr="001D076F">
        <w:rPr>
          <w:rFonts w:ascii="Arial" w:hAnsi="Arial" w:cs="Arial"/>
        </w:rPr>
        <w:t>RFP Administrative Information</w:t>
      </w:r>
      <w:bookmarkEnd w:id="3"/>
    </w:p>
    <w:p w14:paraId="3136F16E" w14:textId="77777777" w:rsidR="00E96538" w:rsidRPr="00C3330F" w:rsidRDefault="00E96538" w:rsidP="00E96538">
      <w:pPr>
        <w:pStyle w:val="Heading2"/>
        <w:rPr>
          <w:rFonts w:ascii="Arial" w:hAnsi="Arial" w:cs="Arial"/>
        </w:rPr>
      </w:pPr>
      <w:bookmarkStart w:id="4" w:name="_Toc229073589"/>
      <w:r w:rsidRPr="00C3330F">
        <w:rPr>
          <w:rFonts w:ascii="Arial" w:hAnsi="Arial" w:cs="Arial"/>
        </w:rPr>
        <w:t>Contact Information</w:t>
      </w:r>
      <w:bookmarkEnd w:id="4"/>
    </w:p>
    <w:p w14:paraId="23D8C50E" w14:textId="77777777" w:rsidR="00E96538" w:rsidRPr="00C3330F" w:rsidRDefault="00E96538" w:rsidP="00E96538">
      <w:pPr>
        <w:ind w:left="1440"/>
        <w:jc w:val="both"/>
        <w:rPr>
          <w:rFonts w:ascii="Arial" w:hAnsi="Arial" w:cs="Arial"/>
        </w:rPr>
      </w:pPr>
      <w:r w:rsidRPr="00C3330F">
        <w:rPr>
          <w:rFonts w:ascii="Arial" w:hAnsi="Arial" w:cs="Arial"/>
        </w:rPr>
        <w:t>Please use the following name and email address for all correspondence with SGC concerning this RFP.  Suppliers who solicit information about this RFP either directly or indirectly from other sources will be disqualified.</w:t>
      </w:r>
    </w:p>
    <w:p w14:paraId="4F50C23D" w14:textId="4AED0078" w:rsidR="00E96538" w:rsidRPr="00C3330F" w:rsidRDefault="008D55C9" w:rsidP="00433A1C">
      <w:pPr>
        <w:spacing w:before="120" w:after="0"/>
        <w:ind w:left="1440" w:firstLine="720"/>
        <w:rPr>
          <w:rFonts w:ascii="Arial" w:hAnsi="Arial" w:cs="Arial"/>
          <w:sz w:val="24"/>
          <w:szCs w:val="24"/>
        </w:rPr>
      </w:pPr>
      <w:r w:rsidRPr="00C3330F">
        <w:rPr>
          <w:rFonts w:ascii="Arial" w:hAnsi="Arial" w:cs="Arial"/>
          <w:sz w:val="24"/>
          <w:szCs w:val="24"/>
        </w:rPr>
        <w:t xml:space="preserve">Name </w:t>
      </w:r>
      <w:r w:rsidRPr="00C3330F">
        <w:rPr>
          <w:rFonts w:ascii="Arial" w:hAnsi="Arial" w:cs="Arial"/>
          <w:sz w:val="24"/>
          <w:szCs w:val="24"/>
        </w:rPr>
        <w:tab/>
      </w:r>
      <w:r w:rsidR="00E96538" w:rsidRPr="00C3330F">
        <w:rPr>
          <w:rFonts w:ascii="Arial" w:hAnsi="Arial" w:cs="Arial"/>
          <w:sz w:val="24"/>
          <w:szCs w:val="24"/>
        </w:rPr>
        <w:tab/>
      </w:r>
      <w:r w:rsidR="00E96538" w:rsidRPr="00C3330F">
        <w:rPr>
          <w:rFonts w:ascii="Arial" w:hAnsi="Arial" w:cs="Arial"/>
          <w:sz w:val="24"/>
          <w:szCs w:val="24"/>
        </w:rPr>
        <w:tab/>
      </w:r>
      <w:r w:rsidR="00E96538" w:rsidRPr="00C3330F">
        <w:rPr>
          <w:rFonts w:ascii="Arial" w:hAnsi="Arial" w:cs="Arial"/>
          <w:sz w:val="24"/>
          <w:szCs w:val="24"/>
        </w:rPr>
        <w:tab/>
      </w:r>
      <w:r w:rsidR="00E96538" w:rsidRPr="00C3330F">
        <w:rPr>
          <w:rFonts w:ascii="Arial" w:hAnsi="Arial" w:cs="Arial"/>
          <w:sz w:val="24"/>
          <w:szCs w:val="24"/>
        </w:rPr>
        <w:tab/>
      </w:r>
      <w:r w:rsidR="00F81A63" w:rsidRPr="00C3330F">
        <w:rPr>
          <w:rFonts w:ascii="Arial" w:hAnsi="Arial" w:cs="Arial"/>
          <w:sz w:val="24"/>
          <w:szCs w:val="24"/>
        </w:rPr>
        <w:t>Shelle Heaton</w:t>
      </w:r>
    </w:p>
    <w:p w14:paraId="2803DFB8" w14:textId="161F1EFF" w:rsidR="00F7088A" w:rsidRPr="00C3330F" w:rsidRDefault="00E96538" w:rsidP="00C3330F">
      <w:pPr>
        <w:spacing w:after="0"/>
        <w:ind w:left="1440" w:firstLine="720"/>
        <w:rPr>
          <w:rFonts w:ascii="Arial" w:hAnsi="Arial" w:cs="Arial"/>
          <w:sz w:val="24"/>
          <w:szCs w:val="24"/>
        </w:rPr>
      </w:pPr>
      <w:r w:rsidRPr="00C3330F">
        <w:rPr>
          <w:rFonts w:ascii="Arial" w:hAnsi="Arial" w:cs="Arial"/>
          <w:sz w:val="24"/>
          <w:szCs w:val="24"/>
        </w:rPr>
        <w:t xml:space="preserve">Telephone </w:t>
      </w:r>
      <w:r w:rsidRPr="00C3330F">
        <w:rPr>
          <w:rFonts w:ascii="Arial" w:hAnsi="Arial" w:cs="Arial"/>
          <w:sz w:val="24"/>
          <w:szCs w:val="24"/>
        </w:rPr>
        <w:tab/>
      </w:r>
      <w:r w:rsidRPr="00C3330F">
        <w:rPr>
          <w:rFonts w:ascii="Arial" w:hAnsi="Arial" w:cs="Arial"/>
          <w:sz w:val="24"/>
          <w:szCs w:val="24"/>
        </w:rPr>
        <w:tab/>
      </w:r>
      <w:r w:rsidRPr="00C3330F">
        <w:rPr>
          <w:rFonts w:ascii="Arial" w:hAnsi="Arial" w:cs="Arial"/>
          <w:sz w:val="24"/>
          <w:szCs w:val="24"/>
        </w:rPr>
        <w:tab/>
      </w:r>
      <w:r w:rsidRPr="00C3330F">
        <w:rPr>
          <w:rFonts w:ascii="Arial" w:hAnsi="Arial" w:cs="Arial"/>
          <w:sz w:val="24"/>
          <w:szCs w:val="24"/>
        </w:rPr>
        <w:tab/>
      </w:r>
      <w:r w:rsidR="00F81A63" w:rsidRPr="00C3330F">
        <w:rPr>
          <w:rFonts w:ascii="Arial" w:hAnsi="Arial" w:cs="Arial"/>
          <w:sz w:val="24"/>
          <w:szCs w:val="24"/>
        </w:rPr>
        <w:t>(716)</w:t>
      </w:r>
      <w:r w:rsidR="008D55C9" w:rsidRPr="00C3330F">
        <w:rPr>
          <w:rFonts w:ascii="Arial" w:hAnsi="Arial" w:cs="Arial"/>
          <w:sz w:val="24"/>
          <w:szCs w:val="24"/>
        </w:rPr>
        <w:t>345-1594</w:t>
      </w:r>
    </w:p>
    <w:p w14:paraId="5857F592" w14:textId="4D2E5EB3" w:rsidR="00E96538" w:rsidRPr="00C3330F" w:rsidRDefault="00E96538" w:rsidP="00C3330F">
      <w:pPr>
        <w:spacing w:after="0"/>
        <w:ind w:left="1440" w:firstLine="720"/>
        <w:rPr>
          <w:rFonts w:ascii="Arial" w:hAnsi="Arial" w:cs="Arial"/>
          <w:sz w:val="24"/>
          <w:szCs w:val="24"/>
        </w:rPr>
      </w:pPr>
      <w:r w:rsidRPr="00C3330F">
        <w:rPr>
          <w:rFonts w:ascii="Arial" w:hAnsi="Arial" w:cs="Arial"/>
          <w:sz w:val="24"/>
          <w:szCs w:val="24"/>
        </w:rPr>
        <w:t>Email</w:t>
      </w:r>
      <w:r w:rsidRPr="00C3330F">
        <w:rPr>
          <w:rFonts w:ascii="Arial" w:hAnsi="Arial" w:cs="Arial"/>
          <w:sz w:val="24"/>
          <w:szCs w:val="24"/>
        </w:rPr>
        <w:tab/>
      </w:r>
      <w:r w:rsidRPr="00C3330F">
        <w:rPr>
          <w:rFonts w:ascii="Arial" w:hAnsi="Arial" w:cs="Arial"/>
          <w:sz w:val="24"/>
          <w:szCs w:val="24"/>
        </w:rPr>
        <w:tab/>
      </w:r>
      <w:r w:rsidRPr="00C3330F">
        <w:rPr>
          <w:rFonts w:ascii="Arial" w:hAnsi="Arial" w:cs="Arial"/>
          <w:sz w:val="24"/>
          <w:szCs w:val="24"/>
        </w:rPr>
        <w:tab/>
      </w:r>
      <w:r w:rsidRPr="00C3330F">
        <w:rPr>
          <w:rFonts w:ascii="Arial" w:hAnsi="Arial" w:cs="Arial"/>
          <w:sz w:val="24"/>
          <w:szCs w:val="24"/>
        </w:rPr>
        <w:tab/>
      </w:r>
      <w:r w:rsidRPr="00C3330F">
        <w:rPr>
          <w:rFonts w:ascii="Arial" w:hAnsi="Arial" w:cs="Arial"/>
          <w:sz w:val="24"/>
          <w:szCs w:val="24"/>
        </w:rPr>
        <w:tab/>
      </w:r>
      <w:r w:rsidR="00F7088A" w:rsidRPr="00C3330F">
        <w:rPr>
          <w:rFonts w:ascii="Arial" w:hAnsi="Arial" w:cs="Arial"/>
          <w:sz w:val="24"/>
          <w:szCs w:val="24"/>
        </w:rPr>
        <w:t>SHeaton@senecacasinos.com</w:t>
      </w:r>
    </w:p>
    <w:p w14:paraId="4174B6EF" w14:textId="77777777" w:rsidR="00E96538" w:rsidRPr="00C3330F" w:rsidRDefault="00E96538" w:rsidP="00E96538">
      <w:pPr>
        <w:pStyle w:val="Heading2"/>
        <w:rPr>
          <w:rFonts w:ascii="Arial" w:hAnsi="Arial" w:cs="Arial"/>
        </w:rPr>
      </w:pPr>
      <w:bookmarkStart w:id="5" w:name="_Toc229073590"/>
      <w:r w:rsidRPr="00C3330F">
        <w:rPr>
          <w:rFonts w:ascii="Arial" w:hAnsi="Arial" w:cs="Arial"/>
        </w:rPr>
        <w:t>Schedule of Events</w:t>
      </w:r>
      <w:bookmarkEnd w:id="5"/>
    </w:p>
    <w:p w14:paraId="359AC0F2" w14:textId="6911A9DB" w:rsidR="00E96538" w:rsidRPr="001D076F" w:rsidRDefault="00E96538" w:rsidP="00C3330F">
      <w:pPr>
        <w:spacing w:before="120" w:after="0"/>
        <w:ind w:left="1440" w:firstLine="720"/>
        <w:rPr>
          <w:rFonts w:ascii="Arial" w:hAnsi="Arial" w:cs="Arial"/>
          <w:sz w:val="24"/>
          <w:szCs w:val="24"/>
        </w:rPr>
      </w:pPr>
      <w:r w:rsidRPr="001D076F">
        <w:rPr>
          <w:rFonts w:ascii="Arial" w:hAnsi="Arial" w:cs="Arial"/>
          <w:sz w:val="24"/>
          <w:szCs w:val="24"/>
        </w:rPr>
        <w:t xml:space="preserve">RFP issue date:  </w:t>
      </w:r>
      <w:r w:rsidRPr="001D076F">
        <w:rPr>
          <w:rFonts w:ascii="Arial" w:hAnsi="Arial" w:cs="Arial"/>
          <w:sz w:val="24"/>
          <w:szCs w:val="24"/>
        </w:rPr>
        <w:tab/>
      </w:r>
      <w:r w:rsidRPr="001D076F">
        <w:rPr>
          <w:rFonts w:ascii="Arial" w:hAnsi="Arial" w:cs="Arial"/>
          <w:sz w:val="24"/>
          <w:szCs w:val="24"/>
        </w:rPr>
        <w:tab/>
      </w:r>
      <w:r w:rsidRPr="001D076F">
        <w:rPr>
          <w:rFonts w:ascii="Arial" w:hAnsi="Arial" w:cs="Arial"/>
          <w:sz w:val="24"/>
          <w:szCs w:val="24"/>
        </w:rPr>
        <w:tab/>
      </w:r>
      <w:r w:rsidR="00AE0C7D" w:rsidRPr="001D076F">
        <w:rPr>
          <w:rFonts w:ascii="Arial" w:hAnsi="Arial" w:cs="Arial"/>
          <w:sz w:val="24"/>
          <w:szCs w:val="24"/>
        </w:rPr>
        <w:t>05/</w:t>
      </w:r>
      <w:r w:rsidR="00F774C1" w:rsidRPr="001D076F">
        <w:rPr>
          <w:rFonts w:ascii="Arial" w:hAnsi="Arial" w:cs="Arial"/>
          <w:sz w:val="24"/>
          <w:szCs w:val="24"/>
        </w:rPr>
        <w:t>08</w:t>
      </w:r>
      <w:r w:rsidR="00733D94" w:rsidRPr="001D076F">
        <w:rPr>
          <w:rFonts w:ascii="Arial" w:hAnsi="Arial" w:cs="Arial"/>
          <w:sz w:val="24"/>
          <w:szCs w:val="24"/>
        </w:rPr>
        <w:t>/</w:t>
      </w:r>
      <w:r w:rsidR="00CE35DC" w:rsidRPr="001D076F">
        <w:rPr>
          <w:rFonts w:ascii="Arial" w:hAnsi="Arial" w:cs="Arial"/>
          <w:sz w:val="24"/>
          <w:szCs w:val="24"/>
        </w:rPr>
        <w:t>202</w:t>
      </w:r>
      <w:r w:rsidR="00F774C1" w:rsidRPr="001D076F">
        <w:rPr>
          <w:rFonts w:ascii="Arial" w:hAnsi="Arial" w:cs="Arial"/>
          <w:sz w:val="24"/>
          <w:szCs w:val="24"/>
        </w:rPr>
        <w:t>6</w:t>
      </w:r>
    </w:p>
    <w:p w14:paraId="4EADA34E" w14:textId="6CC1F7A1" w:rsidR="004F40B4" w:rsidRPr="001D076F" w:rsidRDefault="004F40B4" w:rsidP="00C3330F">
      <w:pPr>
        <w:spacing w:after="0"/>
        <w:ind w:left="1440" w:firstLine="720"/>
        <w:rPr>
          <w:rFonts w:ascii="Arial" w:hAnsi="Arial" w:cs="Arial"/>
          <w:sz w:val="24"/>
          <w:szCs w:val="24"/>
        </w:rPr>
      </w:pPr>
      <w:r w:rsidRPr="001D076F">
        <w:rPr>
          <w:rFonts w:ascii="Arial" w:hAnsi="Arial" w:cs="Arial"/>
          <w:sz w:val="24"/>
          <w:szCs w:val="24"/>
        </w:rPr>
        <w:t>Site Tour</w:t>
      </w:r>
      <w:r w:rsidR="00C23107" w:rsidRPr="001D076F">
        <w:rPr>
          <w:rFonts w:ascii="Arial" w:hAnsi="Arial" w:cs="Arial"/>
          <w:sz w:val="24"/>
          <w:szCs w:val="24"/>
        </w:rPr>
        <w:t xml:space="preserve"> at 1:00 </w:t>
      </w:r>
      <w:r w:rsidR="009E3C4C">
        <w:rPr>
          <w:rFonts w:ascii="Arial" w:hAnsi="Arial" w:cs="Arial"/>
          <w:sz w:val="24"/>
          <w:szCs w:val="24"/>
        </w:rPr>
        <w:t>PM</w:t>
      </w:r>
      <w:r w:rsidRPr="001D076F">
        <w:rPr>
          <w:rFonts w:ascii="Arial" w:hAnsi="Arial" w:cs="Arial"/>
          <w:sz w:val="24"/>
          <w:szCs w:val="24"/>
        </w:rPr>
        <w:tab/>
      </w:r>
      <w:r w:rsidRPr="001D076F">
        <w:rPr>
          <w:rFonts w:ascii="Arial" w:hAnsi="Arial" w:cs="Arial"/>
          <w:sz w:val="24"/>
          <w:szCs w:val="24"/>
        </w:rPr>
        <w:tab/>
      </w:r>
      <w:r w:rsidR="00AE0C7D" w:rsidRPr="001D076F">
        <w:rPr>
          <w:rFonts w:ascii="Arial" w:hAnsi="Arial" w:cs="Arial"/>
          <w:sz w:val="24"/>
          <w:szCs w:val="24"/>
        </w:rPr>
        <w:t>05/</w:t>
      </w:r>
      <w:r w:rsidR="00F774C1" w:rsidRPr="001D076F">
        <w:rPr>
          <w:rFonts w:ascii="Arial" w:hAnsi="Arial" w:cs="Arial"/>
          <w:sz w:val="24"/>
          <w:szCs w:val="24"/>
        </w:rPr>
        <w:t>1</w:t>
      </w:r>
      <w:r w:rsidR="009E3C4C">
        <w:rPr>
          <w:rFonts w:ascii="Arial" w:hAnsi="Arial" w:cs="Arial"/>
          <w:sz w:val="24"/>
          <w:szCs w:val="24"/>
        </w:rPr>
        <w:t>2</w:t>
      </w:r>
      <w:r w:rsidRPr="001D076F">
        <w:rPr>
          <w:rFonts w:ascii="Arial" w:hAnsi="Arial" w:cs="Arial"/>
          <w:sz w:val="24"/>
          <w:szCs w:val="24"/>
        </w:rPr>
        <w:t>/202</w:t>
      </w:r>
      <w:r w:rsidR="00F774C1" w:rsidRPr="001D076F">
        <w:rPr>
          <w:rFonts w:ascii="Arial" w:hAnsi="Arial" w:cs="Arial"/>
          <w:sz w:val="24"/>
          <w:szCs w:val="24"/>
        </w:rPr>
        <w:t>6</w:t>
      </w:r>
    </w:p>
    <w:p w14:paraId="5D03019C" w14:textId="65195934" w:rsidR="00E96538" w:rsidRPr="00C3330F" w:rsidRDefault="00E96538" w:rsidP="00C3330F">
      <w:pPr>
        <w:spacing w:after="240"/>
        <w:ind w:left="5760" w:hanging="3600"/>
        <w:rPr>
          <w:rFonts w:ascii="Arial" w:hAnsi="Arial" w:cs="Arial"/>
          <w:b/>
          <w:sz w:val="24"/>
          <w:szCs w:val="24"/>
        </w:rPr>
      </w:pPr>
      <w:r w:rsidRPr="001D076F">
        <w:rPr>
          <w:rFonts w:ascii="Arial" w:hAnsi="Arial" w:cs="Arial"/>
          <w:b/>
          <w:sz w:val="24"/>
          <w:szCs w:val="24"/>
        </w:rPr>
        <w:t xml:space="preserve">Bid Submission Deadline: </w:t>
      </w:r>
      <w:r w:rsidRPr="001D076F">
        <w:rPr>
          <w:rFonts w:ascii="Arial" w:hAnsi="Arial" w:cs="Arial"/>
          <w:b/>
          <w:sz w:val="24"/>
          <w:szCs w:val="24"/>
        </w:rPr>
        <w:tab/>
      </w:r>
      <w:r w:rsidR="004C011E" w:rsidRPr="001D076F">
        <w:rPr>
          <w:rFonts w:ascii="Arial" w:hAnsi="Arial" w:cs="Arial"/>
          <w:b/>
          <w:sz w:val="24"/>
          <w:szCs w:val="24"/>
        </w:rPr>
        <w:t>0</w:t>
      </w:r>
      <w:r w:rsidR="00F774C1" w:rsidRPr="001D076F">
        <w:rPr>
          <w:rFonts w:ascii="Arial" w:hAnsi="Arial" w:cs="Arial"/>
          <w:b/>
          <w:sz w:val="24"/>
          <w:szCs w:val="24"/>
        </w:rPr>
        <w:t>5/22</w:t>
      </w:r>
      <w:r w:rsidR="008D55C9" w:rsidRPr="001D076F">
        <w:rPr>
          <w:rFonts w:ascii="Arial" w:hAnsi="Arial" w:cs="Arial"/>
          <w:b/>
          <w:sz w:val="24"/>
          <w:szCs w:val="24"/>
        </w:rPr>
        <w:t>/202</w:t>
      </w:r>
      <w:r w:rsidR="00F774C1" w:rsidRPr="001D076F">
        <w:rPr>
          <w:rFonts w:ascii="Arial" w:hAnsi="Arial" w:cs="Arial"/>
          <w:b/>
          <w:sz w:val="24"/>
          <w:szCs w:val="24"/>
        </w:rPr>
        <w:t>6</w:t>
      </w:r>
      <w:r w:rsidRPr="00C3330F">
        <w:rPr>
          <w:rFonts w:ascii="Arial" w:hAnsi="Arial" w:cs="Arial"/>
          <w:b/>
          <w:sz w:val="24"/>
          <w:szCs w:val="24"/>
        </w:rPr>
        <w:t xml:space="preserve"> </w:t>
      </w:r>
    </w:p>
    <w:p w14:paraId="5761B209" w14:textId="77777777" w:rsidR="00E96538" w:rsidRPr="00C3330F" w:rsidRDefault="00E96538" w:rsidP="00E96538">
      <w:pPr>
        <w:pStyle w:val="Heading2"/>
        <w:rPr>
          <w:rFonts w:ascii="Arial" w:eastAsia="Times New Roman" w:hAnsi="Arial" w:cs="Arial"/>
        </w:rPr>
      </w:pPr>
      <w:bookmarkStart w:id="6" w:name="_Toc229073591"/>
      <w:r w:rsidRPr="00C3330F">
        <w:rPr>
          <w:rFonts w:ascii="Arial" w:eastAsia="Times New Roman" w:hAnsi="Arial" w:cs="Arial"/>
        </w:rPr>
        <w:t>Intent to Bid</w:t>
      </w:r>
      <w:bookmarkEnd w:id="6"/>
    </w:p>
    <w:p w14:paraId="59F7E07B" w14:textId="5242B2A9" w:rsidR="00E96538" w:rsidRPr="00C3330F" w:rsidRDefault="00E96538" w:rsidP="00E96538">
      <w:pPr>
        <w:ind w:left="1440"/>
        <w:jc w:val="both"/>
        <w:rPr>
          <w:rFonts w:ascii="Arial" w:hAnsi="Arial" w:cs="Arial"/>
        </w:rPr>
      </w:pPr>
      <w:r w:rsidRPr="00C3330F">
        <w:rPr>
          <w:rFonts w:ascii="Arial" w:hAnsi="Arial" w:cs="Arial"/>
        </w:rPr>
        <w:t>Potential Bidders must submit an email confirming their intent to bid by the date and time indicated in the above schedule of events.</w:t>
      </w:r>
    </w:p>
    <w:p w14:paraId="156BA707" w14:textId="77777777" w:rsidR="00E96538" w:rsidRPr="00C3330F" w:rsidRDefault="00E96538" w:rsidP="00E96538">
      <w:pPr>
        <w:ind w:left="1440"/>
        <w:jc w:val="both"/>
        <w:rPr>
          <w:rFonts w:ascii="Arial" w:hAnsi="Arial" w:cs="Arial"/>
        </w:rPr>
      </w:pPr>
      <w:r w:rsidRPr="00C3330F">
        <w:rPr>
          <w:rFonts w:ascii="Arial" w:hAnsi="Arial" w:cs="Arial"/>
        </w:rPr>
        <w:t xml:space="preserve">Submission of the intent to bid notice constitutes the Potential Bidder’s acceptance of the RFP schedule, procedures evaluation criteria and other administrative instructions of this RFP. </w:t>
      </w:r>
    </w:p>
    <w:p w14:paraId="5DF370F0" w14:textId="77777777" w:rsidR="00E96538" w:rsidRPr="00C3330F" w:rsidRDefault="00E96538" w:rsidP="00E96538">
      <w:pPr>
        <w:pStyle w:val="Heading2"/>
        <w:rPr>
          <w:rFonts w:ascii="Arial" w:eastAsia="Times New Roman" w:hAnsi="Arial" w:cs="Arial"/>
        </w:rPr>
      </w:pPr>
      <w:bookmarkStart w:id="7" w:name="_Toc229073592"/>
      <w:r w:rsidRPr="00C3330F">
        <w:rPr>
          <w:rFonts w:ascii="Arial" w:eastAsia="Times New Roman" w:hAnsi="Arial" w:cs="Arial"/>
        </w:rPr>
        <w:t>Bidder Questions</w:t>
      </w:r>
      <w:bookmarkEnd w:id="7"/>
    </w:p>
    <w:p w14:paraId="5F408645" w14:textId="56874D9D" w:rsidR="00E96538" w:rsidRPr="00C3330F" w:rsidRDefault="00E96538" w:rsidP="00E96538">
      <w:pPr>
        <w:pStyle w:val="ListParagraph"/>
        <w:spacing w:after="120" w:line="240" w:lineRule="auto"/>
        <w:ind w:left="1440"/>
        <w:contextualSpacing w:val="0"/>
        <w:jc w:val="both"/>
        <w:rPr>
          <w:rFonts w:ascii="Arial" w:eastAsia="Times New Roman" w:hAnsi="Arial" w:cs="Arial"/>
        </w:rPr>
      </w:pPr>
      <w:r w:rsidRPr="00C3330F">
        <w:rPr>
          <w:rFonts w:ascii="Arial" w:eastAsia="Times New Roman" w:hAnsi="Arial" w:cs="Arial"/>
        </w:rPr>
        <w:t xml:space="preserve">Bidders must submit any questions to the </w:t>
      </w:r>
      <w:r w:rsidR="00ED172C" w:rsidRPr="00C3330F">
        <w:rPr>
          <w:rFonts w:ascii="Arial" w:eastAsia="Times New Roman" w:hAnsi="Arial" w:cs="Arial"/>
        </w:rPr>
        <w:t>above</w:t>
      </w:r>
      <w:r w:rsidRPr="00C3330F">
        <w:rPr>
          <w:rFonts w:ascii="Arial" w:eastAsia="Times New Roman" w:hAnsi="Arial" w:cs="Arial"/>
        </w:rPr>
        <w:t xml:space="preserve"> email address directly. </w:t>
      </w:r>
      <w:r w:rsidRPr="00C3330F">
        <w:rPr>
          <w:rFonts w:ascii="Arial" w:eastAsia="Times New Roman" w:hAnsi="Arial" w:cs="Arial"/>
          <w:i/>
        </w:rPr>
        <w:t>No telephone questions will be accepted or considered</w:t>
      </w:r>
      <w:r w:rsidRPr="00C3330F">
        <w:rPr>
          <w:rFonts w:ascii="Arial" w:eastAsia="Times New Roman" w:hAnsi="Arial" w:cs="Arial"/>
        </w:rPr>
        <w:t xml:space="preserve">.  </w:t>
      </w:r>
    </w:p>
    <w:p w14:paraId="496BF229" w14:textId="77777777" w:rsidR="00E96538" w:rsidRPr="00C3330F" w:rsidRDefault="00E96538" w:rsidP="004F40B4">
      <w:pPr>
        <w:pStyle w:val="ListParagraph"/>
        <w:spacing w:line="240" w:lineRule="auto"/>
        <w:ind w:left="1440"/>
        <w:jc w:val="both"/>
        <w:rPr>
          <w:rFonts w:ascii="Arial" w:eastAsia="Times New Roman" w:hAnsi="Arial" w:cs="Arial"/>
        </w:rPr>
      </w:pPr>
      <w:r w:rsidRPr="00C3330F">
        <w:rPr>
          <w:rFonts w:ascii="Arial" w:eastAsia="Times New Roman" w:hAnsi="Arial" w:cs="Arial"/>
        </w:rPr>
        <w:t>Questions must reference the specific RFP paragraph number and page and quote the passage being questioned. SGC will respond to questions promptly and will send answers to Bidders as a group.</w:t>
      </w:r>
    </w:p>
    <w:p w14:paraId="4D35FAB7" w14:textId="77777777" w:rsidR="00456E00" w:rsidRPr="00C3330F" w:rsidRDefault="00456E00" w:rsidP="00456E00">
      <w:pPr>
        <w:pStyle w:val="Heading2"/>
        <w:rPr>
          <w:rFonts w:ascii="Arial" w:eastAsia="Times New Roman" w:hAnsi="Arial" w:cs="Arial"/>
        </w:rPr>
      </w:pPr>
      <w:bookmarkStart w:id="8" w:name="_Toc17728971"/>
      <w:bookmarkStart w:id="9" w:name="_Toc229073593"/>
      <w:r w:rsidRPr="00C3330F">
        <w:rPr>
          <w:rFonts w:ascii="Arial" w:eastAsia="Times New Roman" w:hAnsi="Arial" w:cs="Arial"/>
        </w:rPr>
        <w:t>Submission of Proposals</w:t>
      </w:r>
      <w:bookmarkEnd w:id="8"/>
      <w:bookmarkEnd w:id="9"/>
    </w:p>
    <w:p w14:paraId="2AE026EF" w14:textId="075A4637" w:rsidR="00456E00" w:rsidRPr="00C3330F" w:rsidRDefault="00456E00" w:rsidP="00456E00">
      <w:pPr>
        <w:pStyle w:val="ListParagraph"/>
        <w:spacing w:after="120" w:line="240" w:lineRule="auto"/>
        <w:ind w:left="1440"/>
        <w:contextualSpacing w:val="0"/>
        <w:jc w:val="both"/>
        <w:rPr>
          <w:rFonts w:ascii="Arial" w:eastAsia="Times New Roman" w:hAnsi="Arial" w:cs="Arial"/>
        </w:rPr>
      </w:pPr>
      <w:r w:rsidRPr="00C3330F">
        <w:rPr>
          <w:rFonts w:ascii="Arial" w:eastAsia="Times New Roman" w:hAnsi="Arial" w:cs="Arial"/>
        </w:rPr>
        <w:t xml:space="preserve">Proposals must be submitted in electronic form, preferably in Microsoft Word and/or Microsoft Excel formats.  </w:t>
      </w:r>
      <w:r w:rsidRPr="00C3330F">
        <w:rPr>
          <w:rFonts w:ascii="Arial" w:eastAsia="Times New Roman" w:hAnsi="Arial" w:cs="Arial"/>
          <w:b/>
        </w:rPr>
        <w:t>Note: SGC’s email system rejects incoming messages with attachments exceeding 20 MB</w:t>
      </w:r>
      <w:r w:rsidRPr="00C3330F">
        <w:rPr>
          <w:rFonts w:ascii="Arial" w:eastAsia="Times New Roman" w:hAnsi="Arial" w:cs="Arial"/>
        </w:rPr>
        <w:t>.  Bidders are encourage</w:t>
      </w:r>
      <w:r w:rsidR="00ED172C" w:rsidRPr="00C3330F">
        <w:rPr>
          <w:rFonts w:ascii="Arial" w:eastAsia="Times New Roman" w:hAnsi="Arial" w:cs="Arial"/>
        </w:rPr>
        <w:t>d</w:t>
      </w:r>
      <w:r w:rsidRPr="00C3330F">
        <w:rPr>
          <w:rFonts w:ascii="Arial" w:eastAsia="Times New Roman" w:hAnsi="Arial" w:cs="Arial"/>
        </w:rPr>
        <w:t xml:space="preserve"> to confirm that </w:t>
      </w:r>
      <w:r w:rsidR="00ED172C" w:rsidRPr="00C3330F">
        <w:rPr>
          <w:rFonts w:ascii="Arial" w:eastAsia="Times New Roman" w:hAnsi="Arial" w:cs="Arial"/>
        </w:rPr>
        <w:t xml:space="preserve">SGC </w:t>
      </w:r>
      <w:r w:rsidRPr="00C3330F">
        <w:rPr>
          <w:rFonts w:ascii="Arial" w:eastAsia="Times New Roman" w:hAnsi="Arial" w:cs="Arial"/>
        </w:rPr>
        <w:t xml:space="preserve">received their bid, prior to the bid submission deadline </w:t>
      </w:r>
      <w:r w:rsidRPr="00C3330F">
        <w:rPr>
          <w:rFonts w:ascii="Arial" w:hAnsi="Arial" w:cs="Arial"/>
        </w:rPr>
        <w:t>(date and time) indicated in the above schedule of events</w:t>
      </w:r>
      <w:r w:rsidRPr="00C3330F">
        <w:rPr>
          <w:rFonts w:ascii="Arial" w:eastAsia="Times New Roman" w:hAnsi="Arial" w:cs="Arial"/>
        </w:rPr>
        <w:t>.</w:t>
      </w:r>
    </w:p>
    <w:p w14:paraId="74425A3D" w14:textId="17C07DA5" w:rsidR="00E96538" w:rsidRPr="00C3330F" w:rsidRDefault="00ED172C" w:rsidP="00456E00">
      <w:pPr>
        <w:pStyle w:val="ListParagraph"/>
        <w:spacing w:after="120" w:line="240" w:lineRule="auto"/>
        <w:ind w:left="1440"/>
        <w:contextualSpacing w:val="0"/>
        <w:jc w:val="both"/>
        <w:rPr>
          <w:rFonts w:ascii="Arial" w:eastAsia="Times New Roman" w:hAnsi="Arial" w:cs="Arial"/>
          <w:sz w:val="24"/>
          <w:szCs w:val="24"/>
        </w:rPr>
      </w:pPr>
      <w:r w:rsidRPr="00C3330F">
        <w:rPr>
          <w:rFonts w:ascii="Arial" w:eastAsia="Times New Roman" w:hAnsi="Arial" w:cs="Arial"/>
        </w:rPr>
        <w:t>SGC</w:t>
      </w:r>
      <w:r w:rsidR="00456E00" w:rsidRPr="00C3330F">
        <w:rPr>
          <w:rFonts w:ascii="Arial" w:eastAsia="Times New Roman" w:hAnsi="Arial" w:cs="Arial"/>
        </w:rPr>
        <w:t xml:space="preserve"> must receive proposals on or before </w:t>
      </w:r>
      <w:r w:rsidR="00456E00" w:rsidRPr="00C3330F">
        <w:rPr>
          <w:rFonts w:ascii="Arial" w:hAnsi="Arial" w:cs="Arial"/>
        </w:rPr>
        <w:t>the bid submission deadline</w:t>
      </w:r>
      <w:r w:rsidR="00456E00" w:rsidRPr="00C3330F">
        <w:rPr>
          <w:rFonts w:ascii="Arial" w:eastAsia="Times New Roman" w:hAnsi="Arial" w:cs="Arial"/>
        </w:rPr>
        <w:t>.</w:t>
      </w:r>
      <w:r w:rsidR="00456E00" w:rsidRPr="00C3330F">
        <w:rPr>
          <w:rFonts w:ascii="Arial" w:eastAsia="Times New Roman" w:hAnsi="Arial" w:cs="Arial"/>
          <w:sz w:val="24"/>
          <w:szCs w:val="24"/>
        </w:rPr>
        <w:t xml:space="preserve"> </w:t>
      </w:r>
      <w:r w:rsidR="00456E00" w:rsidRPr="00C3330F">
        <w:rPr>
          <w:rFonts w:ascii="Arial" w:eastAsia="Times New Roman" w:hAnsi="Arial" w:cs="Arial"/>
          <w:b/>
          <w:sz w:val="24"/>
          <w:szCs w:val="24"/>
        </w:rPr>
        <w:t xml:space="preserve">Proposals received after the bid </w:t>
      </w:r>
      <w:r w:rsidR="00456E00" w:rsidRPr="00C3330F">
        <w:rPr>
          <w:rFonts w:ascii="Arial" w:hAnsi="Arial" w:cs="Arial"/>
          <w:b/>
          <w:sz w:val="24"/>
          <w:szCs w:val="24"/>
        </w:rPr>
        <w:t xml:space="preserve">submission deadline </w:t>
      </w:r>
      <w:r w:rsidR="00456E00" w:rsidRPr="00C3330F">
        <w:rPr>
          <w:rFonts w:ascii="Arial" w:eastAsia="Times New Roman" w:hAnsi="Arial" w:cs="Arial"/>
          <w:b/>
          <w:sz w:val="24"/>
          <w:szCs w:val="24"/>
        </w:rPr>
        <w:t>will not be considered</w:t>
      </w:r>
      <w:r w:rsidR="00E96538" w:rsidRPr="00C3330F">
        <w:rPr>
          <w:rFonts w:ascii="Arial" w:eastAsia="Times New Roman" w:hAnsi="Arial" w:cs="Arial"/>
          <w:b/>
          <w:sz w:val="24"/>
          <w:szCs w:val="24"/>
        </w:rPr>
        <w:t xml:space="preserve">. </w:t>
      </w:r>
      <w:r w:rsidR="00E96538" w:rsidRPr="00C3330F">
        <w:rPr>
          <w:rFonts w:ascii="Arial" w:eastAsia="Times New Roman" w:hAnsi="Arial" w:cs="Arial"/>
          <w:sz w:val="24"/>
          <w:szCs w:val="24"/>
        </w:rPr>
        <w:t xml:space="preserve"> </w:t>
      </w:r>
    </w:p>
    <w:p w14:paraId="3AD53499" w14:textId="77777777" w:rsidR="00834241" w:rsidRPr="00C3330F" w:rsidRDefault="00834241" w:rsidP="00834241">
      <w:pPr>
        <w:pStyle w:val="Heading2"/>
        <w:rPr>
          <w:rFonts w:ascii="Arial" w:eastAsia="Times New Roman" w:hAnsi="Arial" w:cs="Arial"/>
        </w:rPr>
      </w:pPr>
      <w:bookmarkStart w:id="10" w:name="_Toc17728972"/>
      <w:bookmarkStart w:id="11" w:name="_Toc229073594"/>
      <w:r w:rsidRPr="00C3330F">
        <w:rPr>
          <w:rFonts w:ascii="Arial" w:eastAsia="Times New Roman" w:hAnsi="Arial" w:cs="Arial"/>
        </w:rPr>
        <w:lastRenderedPageBreak/>
        <w:t>Proposal Format</w:t>
      </w:r>
      <w:bookmarkEnd w:id="10"/>
      <w:bookmarkEnd w:id="11"/>
    </w:p>
    <w:p w14:paraId="204FA7AD" w14:textId="77777777" w:rsidR="00834241" w:rsidRPr="00C3330F" w:rsidRDefault="00834241" w:rsidP="00834241">
      <w:pPr>
        <w:ind w:left="720" w:firstLine="720"/>
        <w:rPr>
          <w:rFonts w:ascii="Arial" w:eastAsia="Times New Roman" w:hAnsi="Arial" w:cs="Arial"/>
        </w:rPr>
      </w:pPr>
      <w:r w:rsidRPr="00C3330F">
        <w:rPr>
          <w:rFonts w:ascii="Arial" w:eastAsia="Times New Roman" w:hAnsi="Arial" w:cs="Arial"/>
          <w:b/>
        </w:rPr>
        <w:t>Bidder proposals must conform to the following proposal format</w:t>
      </w:r>
      <w:r w:rsidRPr="00C3330F">
        <w:rPr>
          <w:rFonts w:ascii="Arial" w:eastAsia="Times New Roman" w:hAnsi="Arial" w:cs="Arial"/>
        </w:rPr>
        <w:t>:</w:t>
      </w:r>
    </w:p>
    <w:p w14:paraId="2AE06660" w14:textId="77777777" w:rsidR="00834241" w:rsidRPr="00C3330F" w:rsidRDefault="00834241" w:rsidP="00834241">
      <w:pPr>
        <w:spacing w:after="120"/>
        <w:ind w:left="720" w:firstLine="720"/>
        <w:rPr>
          <w:rFonts w:ascii="Arial" w:hAnsi="Arial" w:cs="Arial"/>
          <w:b/>
          <w:sz w:val="24"/>
          <w:szCs w:val="24"/>
        </w:rPr>
      </w:pPr>
      <w:r w:rsidRPr="00C3330F">
        <w:rPr>
          <w:rFonts w:ascii="Arial" w:hAnsi="Arial" w:cs="Arial"/>
          <w:b/>
          <w:sz w:val="24"/>
          <w:szCs w:val="24"/>
        </w:rPr>
        <w:t>Part-1</w:t>
      </w:r>
      <w:r w:rsidRPr="00C3330F">
        <w:rPr>
          <w:rFonts w:ascii="Arial" w:hAnsi="Arial" w:cs="Arial"/>
          <w:b/>
          <w:sz w:val="24"/>
          <w:szCs w:val="24"/>
        </w:rPr>
        <w:tab/>
        <w:t>Company Overview</w:t>
      </w:r>
    </w:p>
    <w:p w14:paraId="7DC43222" w14:textId="77777777" w:rsidR="00834241" w:rsidRPr="00C3330F" w:rsidRDefault="00834241" w:rsidP="00834241">
      <w:pPr>
        <w:spacing w:after="120"/>
        <w:ind w:left="720" w:firstLine="720"/>
        <w:rPr>
          <w:rFonts w:ascii="Arial" w:hAnsi="Arial" w:cs="Arial"/>
          <w:u w:val="single"/>
        </w:rPr>
      </w:pPr>
      <w:r w:rsidRPr="00C3330F">
        <w:rPr>
          <w:rFonts w:ascii="Arial" w:hAnsi="Arial" w:cs="Arial"/>
          <w:u w:val="single"/>
        </w:rPr>
        <w:t>Section 1: Company Overview</w:t>
      </w:r>
    </w:p>
    <w:p w14:paraId="6AC44A92" w14:textId="77777777" w:rsidR="00834241" w:rsidRPr="00C3330F" w:rsidRDefault="00834241" w:rsidP="00834241">
      <w:pPr>
        <w:ind w:left="1440"/>
        <w:jc w:val="both"/>
        <w:rPr>
          <w:rFonts w:ascii="Arial" w:hAnsi="Arial" w:cs="Arial"/>
        </w:rPr>
      </w:pPr>
      <w:r w:rsidRPr="00C3330F">
        <w:rPr>
          <w:rFonts w:ascii="Arial" w:hAnsi="Arial" w:cs="Arial"/>
        </w:rP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14:paraId="076DA593" w14:textId="77777777" w:rsidR="00834241" w:rsidRPr="00C3330F" w:rsidRDefault="00834241" w:rsidP="00834241">
      <w:pPr>
        <w:spacing w:after="120"/>
        <w:ind w:left="720" w:firstLine="720"/>
        <w:rPr>
          <w:rFonts w:ascii="Arial" w:hAnsi="Arial" w:cs="Arial"/>
          <w:u w:val="single"/>
        </w:rPr>
      </w:pPr>
      <w:r w:rsidRPr="00C3330F">
        <w:rPr>
          <w:rFonts w:ascii="Arial" w:hAnsi="Arial" w:cs="Arial"/>
          <w:u w:val="single"/>
        </w:rPr>
        <w:t>Section 2: References</w:t>
      </w:r>
    </w:p>
    <w:p w14:paraId="1475A67C" w14:textId="77777777" w:rsidR="00834241" w:rsidRPr="00C3330F" w:rsidRDefault="00834241" w:rsidP="00834241">
      <w:pPr>
        <w:ind w:left="1440"/>
        <w:jc w:val="both"/>
        <w:rPr>
          <w:rFonts w:ascii="Arial" w:hAnsi="Arial" w:cs="Arial"/>
        </w:rPr>
      </w:pPr>
      <w:r w:rsidRPr="00C3330F">
        <w:rPr>
          <w:rFonts w:ascii="Arial" w:hAnsi="Arial" w:cs="Arial"/>
        </w:rPr>
        <w:t>Include a minimum of three contracts for goods or services similar to those in the RFP’s Requirement Specifications that were awarded within the last three (3) years, along with contact information for each client reference. Wherever possible, include casino and casino-resort clients in these references.</w:t>
      </w:r>
    </w:p>
    <w:p w14:paraId="0080B1BA" w14:textId="77777777" w:rsidR="00834241" w:rsidRPr="00C3330F" w:rsidRDefault="00834241" w:rsidP="00834241">
      <w:pPr>
        <w:spacing w:after="120"/>
        <w:ind w:left="720" w:firstLine="720"/>
        <w:rPr>
          <w:rFonts w:ascii="Arial" w:hAnsi="Arial" w:cs="Arial"/>
          <w:b/>
          <w:sz w:val="24"/>
          <w:szCs w:val="24"/>
        </w:rPr>
      </w:pPr>
      <w:r w:rsidRPr="00C3330F">
        <w:rPr>
          <w:rFonts w:ascii="Arial" w:hAnsi="Arial" w:cs="Arial"/>
          <w:b/>
          <w:sz w:val="24"/>
          <w:szCs w:val="24"/>
        </w:rPr>
        <w:t>Part-2 RFP Proposal</w:t>
      </w:r>
    </w:p>
    <w:p w14:paraId="642ED568" w14:textId="77777777" w:rsidR="00834241" w:rsidRPr="00C3330F" w:rsidRDefault="00834241" w:rsidP="00834241">
      <w:pPr>
        <w:spacing w:after="120"/>
        <w:ind w:left="720" w:firstLine="720"/>
        <w:rPr>
          <w:rFonts w:ascii="Arial" w:hAnsi="Arial" w:cs="Arial"/>
          <w:u w:val="single"/>
        </w:rPr>
      </w:pPr>
      <w:r w:rsidRPr="00C3330F">
        <w:rPr>
          <w:rFonts w:ascii="Arial" w:hAnsi="Arial" w:cs="Arial"/>
          <w:u w:val="single"/>
        </w:rPr>
        <w:t>Section 1: Executive Summary</w:t>
      </w:r>
    </w:p>
    <w:p w14:paraId="73BDD065" w14:textId="77777777" w:rsidR="00834241" w:rsidRPr="00C3330F" w:rsidRDefault="00834241" w:rsidP="00834241">
      <w:pPr>
        <w:ind w:left="1440"/>
        <w:jc w:val="both"/>
        <w:rPr>
          <w:rFonts w:ascii="Arial" w:hAnsi="Arial" w:cs="Arial"/>
        </w:rPr>
      </w:pPr>
      <w:r w:rsidRPr="00C3330F">
        <w:rPr>
          <w:rFonts w:ascii="Arial" w:hAnsi="Arial" w:cs="Arial"/>
        </w:rPr>
        <w:t>The purpose of this section is to summarize your proposal for SGC evaluators and decision makers. The summary should include, at minimum, key proposal elements, your vectors of competitive differentiation and an overview of your pricing model.</w:t>
      </w:r>
    </w:p>
    <w:p w14:paraId="53F0A149" w14:textId="77777777" w:rsidR="00834241" w:rsidRPr="00C3330F" w:rsidRDefault="00834241" w:rsidP="00834241">
      <w:pPr>
        <w:spacing w:after="120"/>
        <w:ind w:left="720" w:firstLine="720"/>
        <w:rPr>
          <w:rFonts w:ascii="Arial" w:hAnsi="Arial" w:cs="Arial"/>
          <w:u w:val="single"/>
        </w:rPr>
      </w:pPr>
      <w:r w:rsidRPr="00C3330F">
        <w:rPr>
          <w:rFonts w:ascii="Arial" w:hAnsi="Arial" w:cs="Arial"/>
          <w:u w:val="single"/>
        </w:rPr>
        <w:t>Section 2: Response to Requirements</w:t>
      </w:r>
    </w:p>
    <w:p w14:paraId="51684B41" w14:textId="77777777" w:rsidR="00834241" w:rsidRPr="00C3330F" w:rsidRDefault="00834241" w:rsidP="00834241">
      <w:pPr>
        <w:ind w:left="1440"/>
        <w:jc w:val="both"/>
        <w:rPr>
          <w:rFonts w:ascii="Arial" w:hAnsi="Arial" w:cs="Arial"/>
        </w:rPr>
      </w:pPr>
      <w:r w:rsidRPr="00C3330F">
        <w:rPr>
          <w:rFonts w:ascii="Arial" w:hAnsi="Arial" w:cs="Arial"/>
        </w:rPr>
        <w:t>Include complete responses to all requirements outlined in the Requirements Specification section of this RFP. Reponses are to follow the outline of the Requirements Specification herein (including companion documents, if any) and refer to each requirement being addressed. Requirements that cannot be supported in whole or in part should be identified as such.</w:t>
      </w:r>
    </w:p>
    <w:p w14:paraId="291BDF5F" w14:textId="77777777" w:rsidR="00834241" w:rsidRPr="00C3330F" w:rsidRDefault="00834241" w:rsidP="00834241">
      <w:pPr>
        <w:spacing w:after="120"/>
        <w:ind w:left="720" w:firstLine="720"/>
        <w:rPr>
          <w:rFonts w:ascii="Arial" w:hAnsi="Arial" w:cs="Arial"/>
          <w:u w:val="single"/>
        </w:rPr>
      </w:pPr>
      <w:r w:rsidRPr="00C3330F">
        <w:rPr>
          <w:rFonts w:ascii="Arial" w:hAnsi="Arial" w:cs="Arial"/>
          <w:u w:val="single"/>
        </w:rPr>
        <w:t>Section 3: Bidder Supplemental Information</w:t>
      </w:r>
    </w:p>
    <w:p w14:paraId="2D55026D" w14:textId="77777777" w:rsidR="00834241" w:rsidRPr="00C3330F" w:rsidRDefault="00834241" w:rsidP="00834241">
      <w:pPr>
        <w:ind w:left="1440"/>
        <w:jc w:val="both"/>
        <w:rPr>
          <w:rFonts w:ascii="Arial" w:hAnsi="Arial" w:cs="Arial"/>
        </w:rPr>
      </w:pPr>
      <w:r w:rsidRPr="00C3330F">
        <w:rPr>
          <w:rFonts w:ascii="Arial" w:hAnsi="Arial" w:cs="Arial"/>
        </w:rPr>
        <w:t>The purpose of this section is to afford Bidder an opportunity to present necessary information that was not requested.  Use this section to indicate, for example, alternative methodology or additional functionality that may be outside the scope of the RFP but could enhance the value of services delivered or potential issues that are relevant to the RFP and your proposal.</w:t>
      </w:r>
    </w:p>
    <w:p w14:paraId="314ACAF1" w14:textId="77777777" w:rsidR="00834241" w:rsidRPr="00C3330F" w:rsidRDefault="00834241" w:rsidP="00834241">
      <w:pPr>
        <w:spacing w:after="120"/>
        <w:ind w:left="720" w:firstLine="720"/>
        <w:rPr>
          <w:rFonts w:ascii="Arial" w:hAnsi="Arial" w:cs="Arial"/>
          <w:u w:val="single"/>
        </w:rPr>
      </w:pPr>
      <w:r w:rsidRPr="00C3330F">
        <w:rPr>
          <w:rFonts w:ascii="Arial" w:hAnsi="Arial" w:cs="Arial"/>
          <w:u w:val="single"/>
        </w:rPr>
        <w:t>Section 4: Product and Service Delivery</w:t>
      </w:r>
    </w:p>
    <w:p w14:paraId="1D5853FF" w14:textId="77777777" w:rsidR="00834241" w:rsidRPr="00C3330F" w:rsidRDefault="00834241" w:rsidP="00834241">
      <w:pPr>
        <w:ind w:left="1440"/>
        <w:jc w:val="both"/>
        <w:rPr>
          <w:rFonts w:ascii="Arial" w:hAnsi="Arial" w:cs="Arial"/>
        </w:rPr>
      </w:pPr>
      <w:r w:rsidRPr="00C3330F">
        <w:rPr>
          <w:rFonts w:ascii="Arial" w:hAnsi="Arial" w:cs="Arial"/>
        </w:rPr>
        <w:t>This section summarizes for your standard fulfillment processes, including delivery scheduling, response to emergency orders, disaster recovery and equipment installation, maintenance, repair and replacement plans.</w:t>
      </w:r>
    </w:p>
    <w:p w14:paraId="609B2C4F" w14:textId="77777777" w:rsidR="00834241" w:rsidRPr="00C3330F" w:rsidRDefault="00834241" w:rsidP="00834241">
      <w:pPr>
        <w:spacing w:after="120"/>
        <w:ind w:left="720" w:firstLine="720"/>
        <w:rPr>
          <w:rFonts w:ascii="Arial" w:hAnsi="Arial" w:cs="Arial"/>
          <w:b/>
          <w:sz w:val="24"/>
          <w:szCs w:val="24"/>
        </w:rPr>
      </w:pPr>
      <w:r w:rsidRPr="00C3330F">
        <w:rPr>
          <w:rFonts w:ascii="Arial" w:hAnsi="Arial" w:cs="Arial"/>
          <w:b/>
          <w:sz w:val="24"/>
          <w:szCs w:val="24"/>
        </w:rPr>
        <w:t>Part-3</w:t>
      </w:r>
      <w:r w:rsidRPr="00C3330F">
        <w:rPr>
          <w:rFonts w:ascii="Arial" w:hAnsi="Arial" w:cs="Arial"/>
          <w:b/>
          <w:sz w:val="24"/>
          <w:szCs w:val="24"/>
        </w:rPr>
        <w:tab/>
        <w:t>Pricing Proposal and Quotes</w:t>
      </w:r>
    </w:p>
    <w:p w14:paraId="5EB28BF4" w14:textId="77777777" w:rsidR="00834241" w:rsidRPr="00C3330F" w:rsidRDefault="00834241" w:rsidP="00834241">
      <w:pPr>
        <w:ind w:left="1440"/>
        <w:jc w:val="both"/>
        <w:rPr>
          <w:rFonts w:ascii="Arial" w:hAnsi="Arial" w:cs="Arial"/>
        </w:rPr>
      </w:pPr>
      <w:r w:rsidRPr="00C3330F">
        <w:rPr>
          <w:rFonts w:ascii="Arial" w:hAnsi="Arial" w:cs="Arial"/>
        </w:rPr>
        <w:t>This section summarizes Bidder’s pricing model and applicable terms. Additional offers, discounts, rebates, etc. should be noted separately.  Where applicable, pricing should cover the entire term of the contract indicated in the RFP, including any options to renew, where applicable.</w:t>
      </w:r>
    </w:p>
    <w:p w14:paraId="1F5CD327" w14:textId="77777777" w:rsidR="00834241" w:rsidRPr="00C3330F" w:rsidRDefault="00834241" w:rsidP="00834241">
      <w:pPr>
        <w:spacing w:after="120"/>
        <w:ind w:left="720" w:firstLine="720"/>
        <w:rPr>
          <w:rFonts w:ascii="Arial" w:hAnsi="Arial" w:cs="Arial"/>
          <w:b/>
        </w:rPr>
      </w:pPr>
      <w:r w:rsidRPr="00C3330F">
        <w:rPr>
          <w:rFonts w:ascii="Arial" w:hAnsi="Arial" w:cs="Arial"/>
          <w:b/>
        </w:rPr>
        <w:t>Part-4</w:t>
      </w:r>
      <w:r w:rsidRPr="00C3330F">
        <w:rPr>
          <w:rFonts w:ascii="Arial" w:hAnsi="Arial" w:cs="Arial"/>
          <w:b/>
        </w:rPr>
        <w:tab/>
        <w:t>Bidder Representations and Certifications</w:t>
      </w:r>
    </w:p>
    <w:p w14:paraId="471D332B" w14:textId="77777777" w:rsidR="00834241" w:rsidRPr="00C3330F" w:rsidRDefault="00834241" w:rsidP="00834241">
      <w:pPr>
        <w:ind w:left="1440"/>
        <w:jc w:val="both"/>
        <w:rPr>
          <w:rFonts w:ascii="Arial" w:hAnsi="Arial" w:cs="Arial"/>
        </w:rPr>
      </w:pPr>
      <w:r w:rsidRPr="00C3330F">
        <w:rPr>
          <w:rFonts w:ascii="Arial" w:hAnsi="Arial" w:cs="Arial"/>
        </w:rPr>
        <w:t xml:space="preserve">A corporate officer or person who is authorized to represent Bidder must complete, sign and date the Bidder Certifications and Representations, Section VII of the RFP. </w:t>
      </w:r>
    </w:p>
    <w:p w14:paraId="4640D4B5" w14:textId="77777777" w:rsidR="00834241" w:rsidRPr="00C3330F" w:rsidRDefault="00834241" w:rsidP="00834241">
      <w:pPr>
        <w:ind w:left="720" w:firstLine="720"/>
        <w:rPr>
          <w:rFonts w:ascii="Arial" w:hAnsi="Arial" w:cs="Arial"/>
          <w:b/>
        </w:rPr>
      </w:pPr>
      <w:r w:rsidRPr="00C3330F">
        <w:rPr>
          <w:rFonts w:ascii="Arial" w:hAnsi="Arial" w:cs="Arial"/>
          <w:b/>
        </w:rPr>
        <w:lastRenderedPageBreak/>
        <w:t>Part-5</w:t>
      </w:r>
      <w:r w:rsidRPr="00C3330F">
        <w:rPr>
          <w:rFonts w:ascii="Arial" w:hAnsi="Arial" w:cs="Arial"/>
          <w:b/>
        </w:rPr>
        <w:tab/>
        <w:t>Appendix</w:t>
      </w:r>
    </w:p>
    <w:p w14:paraId="6BE0EDAA" w14:textId="77777777" w:rsidR="00CC2DF8" w:rsidRPr="00CC2DF8" w:rsidRDefault="00CC2DF8" w:rsidP="00CC2DF8">
      <w:pPr>
        <w:spacing w:after="120"/>
        <w:ind w:left="720" w:firstLine="720"/>
        <w:rPr>
          <w:rFonts w:ascii="Arial" w:hAnsi="Arial" w:cs="Arial"/>
          <w:u w:val="single"/>
        </w:rPr>
      </w:pPr>
      <w:r w:rsidRPr="00CC2DF8">
        <w:rPr>
          <w:rFonts w:ascii="Arial" w:hAnsi="Arial" w:cs="Arial"/>
          <w:u w:val="single"/>
        </w:rPr>
        <w:t>Appendix-A: Evidence of Insurance</w:t>
      </w:r>
    </w:p>
    <w:p w14:paraId="2F0A7AAF" w14:textId="77777777" w:rsidR="00CC2DF8" w:rsidRPr="00CC2DF8" w:rsidRDefault="00CC2DF8" w:rsidP="00CC2DF8">
      <w:pPr>
        <w:ind w:left="1440"/>
        <w:jc w:val="both"/>
        <w:rPr>
          <w:rFonts w:ascii="Arial" w:hAnsi="Arial" w:cs="Arial"/>
        </w:rPr>
      </w:pPr>
      <w:r w:rsidRPr="00CC2DF8">
        <w:rPr>
          <w:rFonts w:ascii="Arial" w:hAnsi="Arial" w:cs="Arial"/>
        </w:rPr>
        <w:t>Evidence of current insurance is to be provided to the satisfaction of SGC’s Risk Management Department. 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14:paraId="40116304" w14:textId="77777777" w:rsidR="00CC2DF8" w:rsidRPr="00CC2DF8" w:rsidRDefault="00CC2DF8" w:rsidP="00CC2DF8">
      <w:pPr>
        <w:ind w:left="1440"/>
        <w:jc w:val="both"/>
        <w:rPr>
          <w:rFonts w:ascii="Arial" w:hAnsi="Arial" w:cs="Arial"/>
        </w:rPr>
      </w:pPr>
      <w:r w:rsidRPr="00CC2DF8">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76106951" w14:textId="77777777" w:rsidR="00CC2DF8" w:rsidRPr="00CC2DF8" w:rsidRDefault="00CC2DF8" w:rsidP="00CC2DF8">
      <w:pPr>
        <w:ind w:left="1440"/>
        <w:jc w:val="both"/>
        <w:rPr>
          <w:rFonts w:ascii="Arial" w:hAnsi="Arial" w:cs="Arial"/>
          <w:b/>
          <w:bCs/>
        </w:rPr>
      </w:pPr>
      <w:r w:rsidRPr="00CC2DF8">
        <w:rPr>
          <w:rFonts w:ascii="Arial" w:hAnsi="Arial" w:cs="Arial"/>
          <w:b/>
          <w:bCs/>
        </w:rPr>
        <w:t>Additional Insured language:</w:t>
      </w:r>
    </w:p>
    <w:p w14:paraId="6EA53299" w14:textId="77777777" w:rsidR="00CC2DF8" w:rsidRPr="00CC2DF8" w:rsidRDefault="00CC2DF8" w:rsidP="00CC2DF8">
      <w:pPr>
        <w:ind w:left="1440"/>
        <w:jc w:val="both"/>
        <w:rPr>
          <w:rFonts w:ascii="Arial" w:hAnsi="Arial" w:cs="Arial"/>
        </w:rPr>
      </w:pPr>
      <w:r w:rsidRPr="00CC2DF8">
        <w:rPr>
          <w:rFonts w:ascii="Arial" w:hAnsi="Arial" w:cs="Arial"/>
        </w:rP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52930042" w14:textId="77777777" w:rsidR="00CC2DF8" w:rsidRPr="00CC2DF8" w:rsidRDefault="00CC2DF8" w:rsidP="00CC2DF8">
      <w:pPr>
        <w:ind w:left="1440"/>
        <w:jc w:val="both"/>
        <w:rPr>
          <w:rFonts w:ascii="Arial" w:hAnsi="Arial" w:cs="Arial"/>
        </w:rPr>
      </w:pPr>
      <w:r w:rsidRPr="00CC2DF8">
        <w:rPr>
          <w:rFonts w:ascii="Arial" w:hAnsi="Arial" w:cs="Arial"/>
        </w:rPr>
        <w:t>Seneca Gaming Corporation to be named as Certificate Holder:</w:t>
      </w:r>
    </w:p>
    <w:p w14:paraId="6C7DB45F" w14:textId="77777777" w:rsidR="00CC2DF8" w:rsidRPr="00CC2DF8" w:rsidRDefault="00CC2DF8" w:rsidP="00051ECC">
      <w:pPr>
        <w:spacing w:after="0"/>
        <w:ind w:left="3600"/>
        <w:jc w:val="both"/>
        <w:rPr>
          <w:rFonts w:ascii="Arial" w:hAnsi="Arial" w:cs="Arial"/>
        </w:rPr>
      </w:pPr>
      <w:r w:rsidRPr="00CC2DF8">
        <w:rPr>
          <w:rFonts w:ascii="Arial" w:hAnsi="Arial" w:cs="Arial"/>
        </w:rPr>
        <w:t>Seneca Gaming Corporation</w:t>
      </w:r>
    </w:p>
    <w:p w14:paraId="2D7D9CE5" w14:textId="77777777" w:rsidR="00CC2DF8" w:rsidRPr="00CC2DF8" w:rsidRDefault="00CC2DF8" w:rsidP="00051ECC">
      <w:pPr>
        <w:spacing w:after="0"/>
        <w:ind w:left="3600"/>
        <w:jc w:val="both"/>
        <w:rPr>
          <w:rFonts w:ascii="Arial" w:hAnsi="Arial" w:cs="Arial"/>
        </w:rPr>
      </w:pPr>
      <w:r w:rsidRPr="00CC2DF8">
        <w:rPr>
          <w:rFonts w:ascii="Arial" w:hAnsi="Arial" w:cs="Arial"/>
        </w:rPr>
        <w:t>310 Fourth Street</w:t>
      </w:r>
    </w:p>
    <w:p w14:paraId="46F8C4BF" w14:textId="77777777" w:rsidR="00CC2DF8" w:rsidRPr="00CC2DF8" w:rsidRDefault="00CC2DF8" w:rsidP="00051ECC">
      <w:pPr>
        <w:ind w:left="3600"/>
        <w:jc w:val="both"/>
        <w:rPr>
          <w:rFonts w:ascii="Arial" w:hAnsi="Arial" w:cs="Arial"/>
        </w:rPr>
      </w:pPr>
      <w:r w:rsidRPr="00CC2DF8">
        <w:rPr>
          <w:rFonts w:ascii="Arial" w:hAnsi="Arial" w:cs="Arial"/>
        </w:rPr>
        <w:t>Niagara Falls, NY 14303</w:t>
      </w:r>
    </w:p>
    <w:p w14:paraId="50A0BF22" w14:textId="77777777" w:rsidR="00CC2DF8" w:rsidRPr="00CC2DF8" w:rsidRDefault="00CC2DF8" w:rsidP="00CC2DF8">
      <w:pPr>
        <w:ind w:left="1440"/>
        <w:jc w:val="both"/>
        <w:rPr>
          <w:rFonts w:ascii="Arial" w:hAnsi="Arial" w:cs="Arial"/>
        </w:rPr>
      </w:pPr>
      <w:r w:rsidRPr="00CC2DF8">
        <w:rPr>
          <w:rFonts w:ascii="Arial" w:hAnsi="Arial" w:cs="Arial"/>
        </w:rPr>
        <w:t>Certificates evidencing such coverage shall be provided prior to commencement of work and renewal certificates shall be provided upon availability.</w:t>
      </w:r>
    </w:p>
    <w:p w14:paraId="41D15CD5" w14:textId="77777777" w:rsidR="00CC2DF8" w:rsidRPr="00CC2DF8" w:rsidRDefault="00CC2DF8" w:rsidP="00CC2DF8">
      <w:pPr>
        <w:ind w:left="1440"/>
        <w:jc w:val="both"/>
        <w:rPr>
          <w:rFonts w:ascii="Arial" w:hAnsi="Arial" w:cs="Arial"/>
        </w:rPr>
      </w:pPr>
      <w:r w:rsidRPr="00CC2DF8">
        <w:rPr>
          <w:rFonts w:ascii="Arial" w:hAnsi="Arial" w:cs="Arial"/>
        </w:rPr>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17E33D49" w14:textId="77777777" w:rsidR="00CC2DF8" w:rsidRPr="0023713C" w:rsidRDefault="00CC2DF8" w:rsidP="00CC2DF8">
      <w:pPr>
        <w:ind w:left="1440"/>
      </w:pPr>
      <w:r w:rsidRPr="00CC2DF8">
        <w:rPr>
          <w:rFonts w:ascii="Arial" w:hAnsi="Arial" w:cs="Arial"/>
        </w:rPr>
        <w:t xml:space="preserve">For additional details, see section 22 of SGC’s Standard Terms &amp; Conditions at </w:t>
      </w:r>
      <w:hyperlink r:id="rId11" w:history="1">
        <w:r w:rsidRPr="00CC2DF8">
          <w:rPr>
            <w:rStyle w:val="Hyperlink"/>
            <w:rFonts w:ascii="Arial" w:hAnsi="Arial" w:cs="Arial"/>
          </w:rPr>
          <w:t>https://senecacasinos.com/media/zqdd2j1f/sgc-standard-terms-and-conditions-v-10-30-20.pdf</w:t>
        </w:r>
      </w:hyperlink>
    </w:p>
    <w:p w14:paraId="001D4B72" w14:textId="77777777" w:rsidR="00834241" w:rsidRPr="00C3330F" w:rsidRDefault="00834241" w:rsidP="00834241">
      <w:pPr>
        <w:spacing w:after="120"/>
        <w:ind w:left="720" w:firstLine="720"/>
        <w:rPr>
          <w:rFonts w:ascii="Arial" w:hAnsi="Arial" w:cs="Arial"/>
          <w:u w:val="single"/>
        </w:rPr>
      </w:pPr>
      <w:r w:rsidRPr="00C3330F">
        <w:rPr>
          <w:rFonts w:ascii="Arial" w:hAnsi="Arial" w:cs="Arial"/>
          <w:u w:val="single"/>
        </w:rPr>
        <w:t>Appendix-B:  Standard Agreements</w:t>
      </w:r>
    </w:p>
    <w:p w14:paraId="7EE3FA66" w14:textId="04F0F34A" w:rsidR="00834241" w:rsidRPr="00CC2DF8" w:rsidRDefault="00834241" w:rsidP="00834241">
      <w:pPr>
        <w:ind w:left="1440"/>
        <w:jc w:val="both"/>
        <w:rPr>
          <w:rFonts w:ascii="Arial" w:hAnsi="Arial" w:cs="Arial"/>
        </w:rPr>
      </w:pPr>
      <w:r w:rsidRPr="00C3330F">
        <w:rPr>
          <w:rFonts w:ascii="Arial" w:hAnsi="Arial" w:cs="Arial"/>
        </w:rPr>
        <w:t xml:space="preserve">Bidders are invited to include their standard form of agreement (preferably in Word format) to form the basis of the contract should it be awarded to them. However, SGC reserves the right </w:t>
      </w:r>
      <w:r w:rsidRPr="00CC2DF8">
        <w:rPr>
          <w:rFonts w:ascii="Arial" w:hAnsi="Arial" w:cs="Arial"/>
        </w:rPr>
        <w:t>to utilize its own standard form of agreement.</w:t>
      </w:r>
    </w:p>
    <w:p w14:paraId="2E132D64" w14:textId="77777777" w:rsidR="00CC2DF8" w:rsidRPr="00CC2DF8" w:rsidRDefault="00CC2DF8" w:rsidP="00CC2DF8">
      <w:pPr>
        <w:keepNext/>
        <w:keepLines/>
        <w:numPr>
          <w:ilvl w:val="1"/>
          <w:numId w:val="1"/>
        </w:numPr>
        <w:spacing w:before="40" w:after="0"/>
        <w:outlineLvl w:val="1"/>
        <w:rPr>
          <w:rFonts w:ascii="Arial" w:eastAsia="Times New Roman" w:hAnsi="Arial" w:cs="Arial"/>
          <w:color w:val="2E74B5" w:themeColor="accent1" w:themeShade="BF"/>
          <w:sz w:val="26"/>
          <w:szCs w:val="26"/>
        </w:rPr>
      </w:pPr>
      <w:bookmarkStart w:id="12" w:name="_Toc186803474"/>
      <w:bookmarkStart w:id="13" w:name="_Toc192592760"/>
      <w:bookmarkStart w:id="14" w:name="_Toc229073595"/>
      <w:r w:rsidRPr="00CC2DF8">
        <w:rPr>
          <w:rFonts w:ascii="Arial" w:eastAsia="Times New Roman" w:hAnsi="Arial" w:cs="Arial"/>
          <w:color w:val="2E74B5" w:themeColor="accent1" w:themeShade="BF"/>
          <w:sz w:val="26"/>
          <w:szCs w:val="26"/>
        </w:rPr>
        <w:t>Conditions</w:t>
      </w:r>
      <w:bookmarkEnd w:id="12"/>
      <w:bookmarkEnd w:id="13"/>
      <w:bookmarkEnd w:id="14"/>
    </w:p>
    <w:p w14:paraId="30C11D30" w14:textId="70D5742D" w:rsidR="00CC2DF8" w:rsidRPr="00CC2DF8" w:rsidRDefault="00CC2DF8" w:rsidP="00CC2DF8">
      <w:pPr>
        <w:rPr>
          <w:rFonts w:ascii="Arial" w:hAnsi="Arial" w:cs="Arial"/>
        </w:rPr>
      </w:pPr>
      <w:r w:rsidRPr="00CC2DF8">
        <w:rPr>
          <w:rFonts w:ascii="Arial" w:hAnsi="Arial" w:cs="Arial"/>
        </w:rPr>
        <w:tab/>
      </w:r>
      <w:r w:rsidRPr="00CC2DF8">
        <w:rPr>
          <w:rFonts w:ascii="Arial" w:hAnsi="Arial" w:cs="Arial"/>
        </w:rPr>
        <w:tab/>
        <w:t xml:space="preserve">Under no circumstances will responses be made available to other organizations, either </w:t>
      </w:r>
      <w:r w:rsidRPr="00CC2DF8">
        <w:rPr>
          <w:rFonts w:ascii="Arial" w:hAnsi="Arial" w:cs="Arial"/>
        </w:rPr>
        <w:tab/>
      </w:r>
      <w:r w:rsidRPr="00CC2DF8">
        <w:rPr>
          <w:rFonts w:ascii="Arial" w:hAnsi="Arial" w:cs="Arial"/>
        </w:rPr>
        <w:tab/>
      </w:r>
      <w:r w:rsidRPr="00CC2DF8">
        <w:rPr>
          <w:rFonts w:ascii="Arial" w:hAnsi="Arial" w:cs="Arial"/>
        </w:rPr>
        <w:tab/>
        <w:t>wholly or in part, without Vendor’s prior written permission.</w:t>
      </w:r>
    </w:p>
    <w:p w14:paraId="7B897554" w14:textId="77777777" w:rsidR="00CC2DF8" w:rsidRPr="00CC2DF8" w:rsidRDefault="00CC2DF8" w:rsidP="00CC2DF8">
      <w:pPr>
        <w:rPr>
          <w:rFonts w:ascii="Arial" w:hAnsi="Arial" w:cs="Arial"/>
        </w:rPr>
      </w:pPr>
      <w:r w:rsidRPr="00CC2DF8">
        <w:rPr>
          <w:rFonts w:ascii="Arial" w:hAnsi="Arial" w:cs="Arial"/>
        </w:rPr>
        <w:tab/>
      </w:r>
      <w:r w:rsidRPr="00CC2DF8">
        <w:rPr>
          <w:rFonts w:ascii="Arial" w:hAnsi="Arial" w:cs="Arial"/>
        </w:rPr>
        <w:tab/>
        <w:t>By participating in this RFP:</w:t>
      </w:r>
    </w:p>
    <w:p w14:paraId="63670EE0" w14:textId="77777777" w:rsidR="00CC2DF8" w:rsidRPr="00CC2DF8" w:rsidRDefault="00CC2DF8" w:rsidP="00CC2DF8">
      <w:pPr>
        <w:numPr>
          <w:ilvl w:val="0"/>
          <w:numId w:val="25"/>
        </w:numPr>
        <w:spacing w:after="100"/>
        <w:rPr>
          <w:rFonts w:ascii="Arial" w:hAnsi="Arial" w:cs="Arial"/>
        </w:rPr>
      </w:pPr>
      <w:r w:rsidRPr="00CC2DF8">
        <w:rPr>
          <w:rFonts w:ascii="Arial" w:hAnsi="Arial" w:cs="Arial"/>
        </w:rPr>
        <w:lastRenderedPageBreak/>
        <w:t xml:space="preserve">Bidder agrees that you will not directly contact any SGC employee without prior written approval from SGC.  Failure to do so may revoke your invitation to participate in this RFP. </w:t>
      </w:r>
    </w:p>
    <w:p w14:paraId="03B28EDB" w14:textId="77777777" w:rsidR="00CC2DF8" w:rsidRPr="00CC2DF8" w:rsidRDefault="00CC2DF8" w:rsidP="00CC2DF8">
      <w:pPr>
        <w:numPr>
          <w:ilvl w:val="0"/>
          <w:numId w:val="25"/>
        </w:numPr>
        <w:spacing w:after="100"/>
        <w:rPr>
          <w:rFonts w:ascii="Arial" w:hAnsi="Arial" w:cs="Arial"/>
        </w:rPr>
      </w:pPr>
      <w:r w:rsidRPr="00CC2DF8">
        <w:rPr>
          <w:rFonts w:ascii="Arial" w:hAnsi="Arial" w:cs="Arial"/>
        </w:rPr>
        <w:t>Bidder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741F151D" w14:textId="799B4E7C" w:rsidR="00CC2DF8" w:rsidRPr="00CC2DF8" w:rsidRDefault="00CC2DF8" w:rsidP="00CC2DF8">
      <w:pPr>
        <w:pStyle w:val="ListParagraph"/>
        <w:numPr>
          <w:ilvl w:val="0"/>
          <w:numId w:val="25"/>
        </w:numPr>
        <w:spacing w:after="100"/>
        <w:contextualSpacing w:val="0"/>
        <w:rPr>
          <w:rFonts w:ascii="Arial" w:hAnsi="Arial" w:cs="Arial"/>
        </w:rPr>
      </w:pPr>
      <w:r w:rsidRPr="00CC2DF8">
        <w:rPr>
          <w:rFonts w:ascii="Arial" w:hAnsi="Arial" w:cs="Arial"/>
        </w:rPr>
        <w:t>Bidder agrees that all information provided in their RFP response is valid for a minimum of 90 days from the response date.</w:t>
      </w:r>
    </w:p>
    <w:p w14:paraId="6779E428" w14:textId="1470C844" w:rsidR="00CC2DF8" w:rsidRPr="00CC2DF8" w:rsidRDefault="00CC2DF8" w:rsidP="00CC2DF8">
      <w:pPr>
        <w:pStyle w:val="ListParagraph"/>
        <w:numPr>
          <w:ilvl w:val="0"/>
          <w:numId w:val="25"/>
        </w:numPr>
        <w:spacing w:after="100"/>
        <w:contextualSpacing w:val="0"/>
        <w:rPr>
          <w:rFonts w:ascii="Arial" w:hAnsi="Arial" w:cs="Arial"/>
        </w:rPr>
      </w:pPr>
      <w:r w:rsidRPr="00CC2DF8">
        <w:rPr>
          <w:rFonts w:ascii="Arial" w:hAnsi="Arial" w:cs="Arial"/>
        </w:rPr>
        <w:t>All costs incurred by the bidder for participating in this evaluation will be the responsibility of the bidder.  SGC will not reimburse any bidder costs or expenses.</w:t>
      </w:r>
    </w:p>
    <w:p w14:paraId="4A32BEA7" w14:textId="56719EA6" w:rsidR="00CC2DF8" w:rsidRPr="00CC2DF8" w:rsidRDefault="00CC2DF8" w:rsidP="00CC2DF8">
      <w:pPr>
        <w:pStyle w:val="ListParagraph"/>
        <w:numPr>
          <w:ilvl w:val="0"/>
          <w:numId w:val="25"/>
        </w:numPr>
        <w:spacing w:after="100"/>
        <w:contextualSpacing w:val="0"/>
        <w:rPr>
          <w:rFonts w:ascii="Arial" w:hAnsi="Arial" w:cs="Arial"/>
        </w:rPr>
      </w:pPr>
      <w:r w:rsidRPr="00CC2DF8">
        <w:rPr>
          <w:rFonts w:ascii="Arial" w:hAnsi="Arial" w:cs="Arial"/>
        </w:rPr>
        <w:t>All responses to the RFP become the property of SGC.</w:t>
      </w:r>
    </w:p>
    <w:p w14:paraId="0B0A1EC9" w14:textId="77777777" w:rsidR="00E96538" w:rsidRPr="00CC2DF8" w:rsidRDefault="00E96538" w:rsidP="00E96538">
      <w:pPr>
        <w:pStyle w:val="Heading2"/>
        <w:rPr>
          <w:rFonts w:ascii="Arial" w:eastAsia="Times New Roman" w:hAnsi="Arial" w:cs="Arial"/>
        </w:rPr>
      </w:pPr>
      <w:bookmarkStart w:id="15" w:name="_Toc229073596"/>
      <w:r w:rsidRPr="00CC2DF8">
        <w:rPr>
          <w:rFonts w:ascii="Arial" w:eastAsia="Times New Roman" w:hAnsi="Arial" w:cs="Arial"/>
        </w:rPr>
        <w:t>Proposal Evaluation/Vendor Selection</w:t>
      </w:r>
      <w:bookmarkEnd w:id="15"/>
    </w:p>
    <w:p w14:paraId="1E4BACF5" w14:textId="77777777" w:rsidR="00E96538" w:rsidRPr="00CC2DF8" w:rsidRDefault="00E96538" w:rsidP="00E96538">
      <w:pPr>
        <w:spacing w:after="120" w:line="240" w:lineRule="auto"/>
        <w:ind w:left="1440"/>
        <w:jc w:val="both"/>
        <w:rPr>
          <w:rFonts w:ascii="Arial" w:hAnsi="Arial" w:cs="Arial"/>
        </w:rPr>
      </w:pPr>
      <w:r w:rsidRPr="00CC2DF8">
        <w:rPr>
          <w:rFonts w:ascii="Arial" w:hAnsi="Arial" w:cs="Arial"/>
        </w:rPr>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583705B9" w14:textId="77777777" w:rsidR="00E96538" w:rsidRPr="00CC2DF8" w:rsidRDefault="00E96538" w:rsidP="00E96538">
      <w:pPr>
        <w:spacing w:after="120" w:line="240" w:lineRule="auto"/>
        <w:ind w:left="1440"/>
        <w:jc w:val="both"/>
        <w:rPr>
          <w:rFonts w:ascii="Arial" w:hAnsi="Arial" w:cs="Arial"/>
        </w:rPr>
      </w:pPr>
      <w:r w:rsidRPr="00CC2DF8">
        <w:rPr>
          <w:rFonts w:ascii="Arial" w:hAnsi="Arial" w:cs="Arial"/>
        </w:rPr>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51E3786D" w14:textId="77777777" w:rsidR="00E96538" w:rsidRPr="00CC2DF8" w:rsidRDefault="00E96538" w:rsidP="00E96538">
      <w:pPr>
        <w:spacing w:after="120" w:line="240" w:lineRule="auto"/>
        <w:ind w:left="1440"/>
        <w:jc w:val="both"/>
        <w:rPr>
          <w:rFonts w:ascii="Arial" w:hAnsi="Arial" w:cs="Arial"/>
        </w:rPr>
      </w:pPr>
      <w:r w:rsidRPr="00CC2DF8">
        <w:rPr>
          <w:rFonts w:ascii="Arial" w:hAnsi="Arial" w:cs="Arial"/>
        </w:rPr>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rsidRPr="00CC2DF8">
        <w:rPr>
          <w:rFonts w:ascii="Arial" w:hAnsi="Arial" w:cs="Arial"/>
        </w:rPr>
        <w:t xml:space="preserve"> as detailed in paragraph VI. I. below</w:t>
      </w:r>
      <w:r w:rsidRPr="00CC2DF8">
        <w:rPr>
          <w:rFonts w:ascii="Arial" w:hAnsi="Arial" w:cs="Arial"/>
        </w:rPr>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1E8FCEDB" w14:textId="77777777" w:rsidR="00E96538" w:rsidRPr="00CC2DF8" w:rsidRDefault="00E96538" w:rsidP="00E96538">
      <w:pPr>
        <w:pStyle w:val="Heading2"/>
        <w:rPr>
          <w:rFonts w:ascii="Arial" w:eastAsia="Times New Roman" w:hAnsi="Arial" w:cs="Arial"/>
        </w:rPr>
      </w:pPr>
      <w:bookmarkStart w:id="16" w:name="_Toc229073597"/>
      <w:r w:rsidRPr="00CC2DF8">
        <w:rPr>
          <w:rFonts w:ascii="Arial" w:eastAsia="Times New Roman" w:hAnsi="Arial" w:cs="Arial"/>
        </w:rPr>
        <w:t>General Bidder Information</w:t>
      </w:r>
      <w:bookmarkEnd w:id="16"/>
    </w:p>
    <w:p w14:paraId="0DFF788F" w14:textId="77777777" w:rsidR="00E96538" w:rsidRPr="00CC2DF8" w:rsidRDefault="00E96538" w:rsidP="00E96538">
      <w:pPr>
        <w:spacing w:after="120" w:line="240" w:lineRule="auto"/>
        <w:ind w:left="1440"/>
        <w:jc w:val="both"/>
        <w:rPr>
          <w:rFonts w:ascii="Arial" w:hAnsi="Arial" w:cs="Arial"/>
        </w:rPr>
      </w:pPr>
      <w:r w:rsidRPr="00CC2DF8">
        <w:rPr>
          <w:rFonts w:ascii="Arial" w:hAnsi="Arial" w:cs="Arial"/>
        </w:rPr>
        <w:t>This RFP does not commit SGC to award a contract, to pay any costs incurred in the preparation of the RFP, nor to procure or contract for services or supplies.</w:t>
      </w:r>
    </w:p>
    <w:p w14:paraId="1CC0C6FD" w14:textId="2D3EC0DF" w:rsidR="00E96538" w:rsidRPr="00CC2DF8" w:rsidRDefault="00E96538" w:rsidP="00E96538">
      <w:pPr>
        <w:spacing w:after="120" w:line="240" w:lineRule="auto"/>
        <w:ind w:left="1440"/>
        <w:jc w:val="both"/>
        <w:rPr>
          <w:rFonts w:ascii="Arial" w:hAnsi="Arial" w:cs="Arial"/>
        </w:rPr>
      </w:pPr>
      <w:r w:rsidRPr="00CC2DF8">
        <w:rPr>
          <w:rFonts w:ascii="Arial" w:hAnsi="Arial" w:cs="Arial"/>
        </w:rPr>
        <w:t xml:space="preserve">It is the policy of SGC that all Proposals are to be held unopened and confidential until after the closing date and time.  At the bid opening, Proposals will be opened </w:t>
      </w:r>
      <w:r w:rsidR="00ED172C" w:rsidRPr="00CC2DF8">
        <w:rPr>
          <w:rFonts w:ascii="Arial" w:hAnsi="Arial" w:cs="Arial"/>
        </w:rPr>
        <w:t xml:space="preserve">by Procurement </w:t>
      </w:r>
      <w:r w:rsidRPr="00CC2DF8">
        <w:rPr>
          <w:rFonts w:ascii="Arial" w:hAnsi="Arial" w:cs="Arial"/>
        </w:rPr>
        <w:t xml:space="preserve">and are reviewed by a compliance representative.  </w:t>
      </w:r>
    </w:p>
    <w:p w14:paraId="2A9EA4DD" w14:textId="77777777" w:rsidR="00E96538" w:rsidRPr="00CC2DF8" w:rsidRDefault="00E96538" w:rsidP="00E96538">
      <w:pPr>
        <w:spacing w:after="120" w:line="240" w:lineRule="auto"/>
        <w:ind w:left="1440"/>
        <w:jc w:val="both"/>
        <w:rPr>
          <w:rFonts w:ascii="Arial" w:hAnsi="Arial" w:cs="Arial"/>
        </w:rPr>
      </w:pPr>
      <w:r w:rsidRPr="00CC2DF8">
        <w:rPr>
          <w:rFonts w:ascii="Arial" w:hAnsi="Arial" w:cs="Arial"/>
          <w:u w:val="single"/>
        </w:rPr>
        <w:t>Bid Validity</w:t>
      </w:r>
      <w:r w:rsidRPr="00CC2DF8">
        <w:rPr>
          <w:rFonts w:ascii="Arial" w:hAnsi="Arial" w:cs="Arial"/>
        </w:rPr>
        <w:t xml:space="preserve">. Bidder’s bid submission must remain valid for a minimum of ninety (90) days from the bid closing date. </w:t>
      </w:r>
    </w:p>
    <w:p w14:paraId="23277AAB" w14:textId="77777777" w:rsidR="00E96538" w:rsidRPr="00CC2DF8" w:rsidRDefault="00E96538" w:rsidP="00E96538">
      <w:pPr>
        <w:spacing w:after="120" w:line="240" w:lineRule="auto"/>
        <w:ind w:left="1440"/>
        <w:jc w:val="both"/>
        <w:rPr>
          <w:rFonts w:ascii="Arial" w:eastAsia="Times New Roman" w:hAnsi="Arial" w:cs="Arial"/>
          <w:b/>
        </w:rPr>
      </w:pPr>
      <w:r w:rsidRPr="00CC2DF8">
        <w:rPr>
          <w:rFonts w:ascii="Arial" w:eastAsia="Times New Roman" w:hAnsi="Arial" w:cs="Arial"/>
          <w:u w:val="single"/>
        </w:rPr>
        <w:t>Minority Bidders:</w:t>
      </w:r>
      <w:r w:rsidRPr="00CC2DF8">
        <w:rPr>
          <w:rFonts w:ascii="Arial" w:eastAsia="Times New Roman" w:hAnsi="Arial" w:cs="Arial"/>
          <w:b/>
        </w:rPr>
        <w:t xml:space="preserve"> </w:t>
      </w:r>
      <w:r w:rsidRPr="00CC2DF8">
        <w:rPr>
          <w:rFonts w:ascii="Arial" w:eastAsia="Times New Roman" w:hAnsi="Arial" w:cs="Arial"/>
        </w:rPr>
        <w:t xml:space="preserve">SGC gives priority to Bidders who are Native American, minority, women-owned or small disadvantaged businesses. If your company falls into any of these categories </w:t>
      </w:r>
      <w:r w:rsidRPr="00CC2DF8">
        <w:rPr>
          <w:rFonts w:ascii="Arial" w:eastAsia="Times New Roman" w:hAnsi="Arial" w:cs="Arial"/>
        </w:rPr>
        <w:lastRenderedPageBreak/>
        <w:t>or has contracted with such businesses for the purpose of the proposal, please note as such on your proposal.</w:t>
      </w:r>
    </w:p>
    <w:p w14:paraId="3C99B76E" w14:textId="77777777" w:rsidR="00E96538" w:rsidRPr="00CC2DF8" w:rsidRDefault="00E96538" w:rsidP="00E96538">
      <w:pPr>
        <w:spacing w:after="120" w:line="240" w:lineRule="auto"/>
        <w:ind w:left="1440"/>
        <w:jc w:val="both"/>
        <w:rPr>
          <w:rFonts w:ascii="Arial" w:eastAsia="Times New Roman" w:hAnsi="Arial" w:cs="Arial"/>
          <w:b/>
          <w:strike/>
        </w:rPr>
      </w:pPr>
      <w:r w:rsidRPr="00CC2DF8">
        <w:rPr>
          <w:rFonts w:ascii="Arial" w:eastAsia="Times New Roman" w:hAnsi="Arial" w:cs="Arial"/>
          <w:u w:val="single"/>
        </w:rPr>
        <w:t>Alternative Proposals</w:t>
      </w:r>
      <w:r w:rsidRPr="00CC2DF8">
        <w:rPr>
          <w:rFonts w:ascii="Arial" w:eastAsia="Times New Roman" w:hAnsi="Arial" w:cs="Arial"/>
          <w:b/>
          <w:u w:val="single"/>
        </w:rPr>
        <w:t xml:space="preserve"> </w:t>
      </w:r>
      <w:r w:rsidRPr="00CC2DF8">
        <w:rPr>
          <w:rFonts w:ascii="Arial" w:eastAsia="Times New Roman" w:hAnsi="Arial" w:cs="Arial"/>
          <w:i/>
          <w:u w:val="single"/>
        </w:rPr>
        <w:t>(if applicable)</w:t>
      </w:r>
      <w:r w:rsidRPr="00CC2DF8">
        <w:rPr>
          <w:rFonts w:ascii="Arial" w:eastAsia="Times New Roman" w:hAnsi="Arial" w:cs="Arial"/>
          <w:b/>
        </w:rPr>
        <w:t xml:space="preserve"> </w:t>
      </w:r>
      <w:r w:rsidRPr="00CC2DF8">
        <w:rPr>
          <w:rFonts w:ascii="Arial" w:eastAsia="Times New Roman" w:hAnsi="Arial" w:cs="Arial"/>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701ED179" w14:textId="77777777" w:rsidR="00E96538" w:rsidRPr="00CC2DF8" w:rsidRDefault="00E96538" w:rsidP="00E96538">
      <w:pPr>
        <w:spacing w:after="120" w:line="240" w:lineRule="auto"/>
        <w:ind w:left="1440"/>
        <w:jc w:val="both"/>
        <w:rPr>
          <w:rFonts w:ascii="Arial" w:eastAsia="Times New Roman" w:hAnsi="Arial" w:cs="Arial"/>
        </w:rPr>
      </w:pPr>
      <w:r w:rsidRPr="00CC2DF8">
        <w:rPr>
          <w:rFonts w:ascii="Arial" w:eastAsia="Times New Roman" w:hAnsi="Arial" w:cs="Arial"/>
          <w:u w:val="single"/>
        </w:rPr>
        <w:t>Substitutes.</w:t>
      </w:r>
      <w:r w:rsidRPr="00CC2DF8">
        <w:rPr>
          <w:rFonts w:ascii="Arial" w:eastAsia="Times New Roman" w:hAnsi="Arial" w:cs="Arial"/>
        </w:rPr>
        <w:t xml:space="preserve"> Any recommended substitutions should be attached separately.  </w:t>
      </w:r>
      <w:r w:rsidRPr="00CC2DF8">
        <w:rPr>
          <w:rFonts w:ascii="Arial" w:eastAsia="Times New Roman" w:hAnsi="Arial" w:cs="Arial"/>
          <w:i/>
        </w:rPr>
        <w:t xml:space="preserve">Products may require testing before acceptance.  Bidder’s pricing must include the conversion calculations if your size, pack, weight, etc. is not the same as the specified product(s). </w:t>
      </w:r>
      <w:r w:rsidRPr="00CC2DF8">
        <w:rPr>
          <w:rFonts w:ascii="Arial" w:eastAsia="Times New Roman" w:hAnsi="Arial" w:cs="Arial"/>
        </w:rPr>
        <w:t xml:space="preserve">SGC solicits Bidders’ recommendation(s) for new products and/or services leading to lower costs. </w:t>
      </w:r>
    </w:p>
    <w:p w14:paraId="6956F8FA" w14:textId="77777777" w:rsidR="00E96538" w:rsidRPr="00C3330F" w:rsidRDefault="00E96538" w:rsidP="00E96538">
      <w:pPr>
        <w:spacing w:after="120" w:line="240" w:lineRule="auto"/>
        <w:ind w:left="1440"/>
        <w:jc w:val="both"/>
        <w:rPr>
          <w:rFonts w:ascii="Arial" w:eastAsia="Times New Roman" w:hAnsi="Arial" w:cs="Arial"/>
        </w:rPr>
      </w:pPr>
      <w:r w:rsidRPr="00CC2DF8">
        <w:rPr>
          <w:rFonts w:ascii="Arial" w:eastAsia="Times New Roman" w:hAnsi="Arial" w:cs="Arial"/>
          <w:u w:val="single"/>
        </w:rPr>
        <w:t>Projected Volume</w:t>
      </w:r>
      <w:r w:rsidRPr="00CC2DF8">
        <w:rPr>
          <w:rFonts w:ascii="Arial" w:eastAsia="Times New Roman" w:hAnsi="Arial" w:cs="Arial"/>
        </w:rPr>
        <w:t>. Bidders are advised that the volumes or quantities indicated on the RFP are for reference purposes only and must not be taken as guaranteed or as constituting representations by SGC. Actual volume and quantities may vary depending upon the needs of the SGC departments or business units for which the goods and/services are destined and fluctuations</w:t>
      </w:r>
      <w:r w:rsidRPr="00C3330F">
        <w:rPr>
          <w:rFonts w:ascii="Arial" w:eastAsia="Times New Roman" w:hAnsi="Arial" w:cs="Arial"/>
        </w:rPr>
        <w:t xml:space="preserve"> in the business cycle.</w:t>
      </w:r>
    </w:p>
    <w:p w14:paraId="489A8FEC" w14:textId="77777777" w:rsidR="00E96538" w:rsidRPr="00C3330F" w:rsidRDefault="00E96538" w:rsidP="00E96538">
      <w:pPr>
        <w:pStyle w:val="Heading2"/>
        <w:rPr>
          <w:rFonts w:ascii="Arial" w:eastAsia="Times New Roman" w:hAnsi="Arial" w:cs="Arial"/>
        </w:rPr>
      </w:pPr>
      <w:bookmarkStart w:id="17" w:name="_Toc229073598"/>
      <w:r w:rsidRPr="00C3330F">
        <w:rPr>
          <w:rFonts w:ascii="Arial" w:eastAsia="Times New Roman" w:hAnsi="Arial" w:cs="Arial"/>
        </w:rPr>
        <w:t>SGC Standard Terms and Conditions</w:t>
      </w:r>
      <w:bookmarkEnd w:id="17"/>
    </w:p>
    <w:p w14:paraId="6C90294C" w14:textId="77777777" w:rsidR="00B04250" w:rsidRPr="00C3330F" w:rsidRDefault="00E96538" w:rsidP="00E96538">
      <w:pPr>
        <w:spacing w:after="120" w:line="240" w:lineRule="auto"/>
        <w:ind w:left="1440"/>
        <w:jc w:val="both"/>
        <w:rPr>
          <w:rFonts w:ascii="Arial" w:hAnsi="Arial" w:cs="Arial"/>
        </w:rPr>
      </w:pPr>
      <w:r w:rsidRPr="00C3330F">
        <w:rPr>
          <w:rFonts w:ascii="Arial" w:eastAsia="Times New Roman" w:hAnsi="Arial" w:cs="Arial"/>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C3330F">
          <w:rPr>
            <w:rStyle w:val="Hyperlink"/>
            <w:rFonts w:ascii="Arial" w:hAnsi="Arial" w:cs="Arial"/>
          </w:rPr>
          <w:t>https://senecacasinos.com/media/zqdd2j1f/sgc-standard-terms-and-conditions-v-10-30-20.pdf</w:t>
        </w:r>
      </w:hyperlink>
      <w:r w:rsidR="00B04250" w:rsidRPr="00C3330F">
        <w:rPr>
          <w:rFonts w:ascii="Arial" w:hAnsi="Arial" w:cs="Arial"/>
        </w:rPr>
        <w:t>.</w:t>
      </w:r>
    </w:p>
    <w:p w14:paraId="718D3D45" w14:textId="77777777" w:rsidR="00E96538" w:rsidRPr="00C3330F" w:rsidRDefault="00E96538" w:rsidP="00E96538">
      <w:pPr>
        <w:spacing w:after="120" w:line="240" w:lineRule="auto"/>
        <w:ind w:left="1440"/>
        <w:jc w:val="both"/>
        <w:rPr>
          <w:rFonts w:ascii="Arial" w:eastAsia="Times New Roman" w:hAnsi="Arial" w:cs="Arial"/>
        </w:rPr>
      </w:pPr>
      <w:r w:rsidRPr="00C3330F">
        <w:rPr>
          <w:rFonts w:ascii="Arial" w:eastAsia="Times New Roman" w:hAnsi="Arial" w:cs="Arial"/>
        </w:rPr>
        <w:t xml:space="preserve">Reference to, or inclusion of, the Bidder’s preprinted terms and conditions with Bidder’s Proposal will not be considered as an exception to SGC Terms and Conditions.  </w:t>
      </w:r>
    </w:p>
    <w:p w14:paraId="5274793A" w14:textId="77777777" w:rsidR="00E96538" w:rsidRPr="00C3330F" w:rsidRDefault="00E96538" w:rsidP="00E96538">
      <w:pPr>
        <w:pStyle w:val="Heading1"/>
        <w:rPr>
          <w:rFonts w:ascii="Arial" w:eastAsia="Times New Roman" w:hAnsi="Arial" w:cs="Arial"/>
        </w:rPr>
      </w:pPr>
      <w:bookmarkStart w:id="18" w:name="_Toc229073599"/>
      <w:r w:rsidRPr="00C3330F">
        <w:rPr>
          <w:rFonts w:ascii="Arial" w:eastAsia="Times New Roman" w:hAnsi="Arial" w:cs="Arial"/>
        </w:rPr>
        <w:t>Provisions Applicable to the Contract</w:t>
      </w:r>
      <w:bookmarkEnd w:id="18"/>
    </w:p>
    <w:p w14:paraId="595B74F8" w14:textId="77777777" w:rsidR="00E96538" w:rsidRPr="00C3330F" w:rsidRDefault="00E96538" w:rsidP="00E96538">
      <w:pPr>
        <w:pStyle w:val="Heading2"/>
        <w:rPr>
          <w:rFonts w:ascii="Arial" w:eastAsia="Times New Roman" w:hAnsi="Arial" w:cs="Arial"/>
        </w:rPr>
      </w:pPr>
      <w:bookmarkStart w:id="19" w:name="_Toc229073600"/>
      <w:r w:rsidRPr="00C3330F">
        <w:rPr>
          <w:rFonts w:ascii="Arial" w:eastAsia="Times New Roman" w:hAnsi="Arial" w:cs="Arial"/>
        </w:rPr>
        <w:t>Agreement Term</w:t>
      </w:r>
      <w:bookmarkEnd w:id="19"/>
    </w:p>
    <w:p w14:paraId="1B9740B9" w14:textId="4E6898A4" w:rsidR="00CC2DF8" w:rsidRPr="00CC2DF8" w:rsidRDefault="00F774C1" w:rsidP="00CC2DF8">
      <w:pPr>
        <w:spacing w:before="120" w:after="120"/>
        <w:ind w:left="1440"/>
        <w:jc w:val="both"/>
        <w:rPr>
          <w:rFonts w:ascii="Arial" w:hAnsi="Arial" w:cs="Arial"/>
        </w:rPr>
      </w:pPr>
      <w:r w:rsidRPr="001D076F">
        <w:rPr>
          <w:rFonts w:ascii="Arial" w:hAnsi="Arial" w:cs="Arial"/>
        </w:rPr>
        <w:t>Through project install and completion along with any applicable service periods.</w:t>
      </w:r>
      <w:r>
        <w:rPr>
          <w:rFonts w:ascii="Arial" w:hAnsi="Arial" w:cs="Arial"/>
        </w:rPr>
        <w:t xml:space="preserve"> </w:t>
      </w:r>
    </w:p>
    <w:p w14:paraId="086A058D" w14:textId="0DD55EB1" w:rsidR="00E96538" w:rsidRPr="00C3330F" w:rsidRDefault="00E96538" w:rsidP="00E96538">
      <w:pPr>
        <w:pStyle w:val="Heading2"/>
        <w:rPr>
          <w:rFonts w:ascii="Arial" w:hAnsi="Arial" w:cs="Arial"/>
        </w:rPr>
      </w:pPr>
      <w:bookmarkStart w:id="20" w:name="_Toc229073601"/>
      <w:r w:rsidRPr="00C3330F">
        <w:rPr>
          <w:rFonts w:ascii="Arial" w:hAnsi="Arial" w:cs="Arial"/>
        </w:rPr>
        <w:t>Requirements</w:t>
      </w:r>
      <w:r w:rsidR="004D32F5" w:rsidRPr="00C3330F">
        <w:rPr>
          <w:rFonts w:ascii="Arial" w:hAnsi="Arial" w:cs="Arial"/>
        </w:rPr>
        <w:t xml:space="preserve"> Specification</w:t>
      </w:r>
      <w:bookmarkEnd w:id="20"/>
    </w:p>
    <w:p w14:paraId="0CB55BB6" w14:textId="01FA3428" w:rsidR="00C6264B" w:rsidRPr="001D076F" w:rsidRDefault="009D0A83" w:rsidP="009D0A83">
      <w:pPr>
        <w:pStyle w:val="Heading2"/>
        <w:numPr>
          <w:ilvl w:val="0"/>
          <w:numId w:val="0"/>
        </w:numPr>
        <w:ind w:left="720" w:firstLine="720"/>
        <w:rPr>
          <w:rFonts w:ascii="Arial" w:hAnsi="Arial" w:cs="Arial"/>
          <w:color w:val="auto"/>
          <w:sz w:val="32"/>
          <w:szCs w:val="32"/>
        </w:rPr>
      </w:pPr>
      <w:bookmarkStart w:id="21" w:name="_Toc229073602"/>
      <w:r w:rsidRPr="001D076F">
        <w:rPr>
          <w:rStyle w:val="Strong"/>
          <w:rFonts w:ascii="Arial" w:hAnsi="Arial" w:cs="Arial"/>
          <w:b w:val="0"/>
          <w:bCs w:val="0"/>
          <w:color w:val="auto"/>
          <w:sz w:val="24"/>
          <w:szCs w:val="24"/>
        </w:rPr>
        <w:t>GATE ARM VENDOR</w:t>
      </w:r>
      <w:bookmarkEnd w:id="21"/>
    </w:p>
    <w:p w14:paraId="248C054C" w14:textId="77777777" w:rsidR="00C6264B" w:rsidRPr="001D076F" w:rsidRDefault="00C6264B" w:rsidP="00EC7570">
      <w:pPr>
        <w:pStyle w:val="NormalWeb"/>
        <w:numPr>
          <w:ilvl w:val="0"/>
          <w:numId w:val="42"/>
        </w:numPr>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On</w:t>
      </w:r>
      <w:r w:rsidRPr="001D076F">
        <w:rPr>
          <w:rStyle w:val="Strong"/>
          <w:rFonts w:ascii="Arial" w:eastAsiaTheme="majorEastAsia" w:hAnsi="Arial" w:cs="Arial"/>
          <w:sz w:val="22"/>
          <w:szCs w:val="22"/>
        </w:rPr>
        <w:noBreakHyphen/>
        <w:t>Site Assessment</w:t>
      </w:r>
      <w:r w:rsidRPr="001D076F">
        <w:rPr>
          <w:rFonts w:ascii="Arial" w:hAnsi="Arial" w:cs="Arial"/>
          <w:sz w:val="22"/>
          <w:szCs w:val="22"/>
        </w:rPr>
        <w:t xml:space="preserve"> Vendors must conduct a full on</w:t>
      </w:r>
      <w:r w:rsidRPr="001D076F">
        <w:rPr>
          <w:rFonts w:ascii="Arial" w:hAnsi="Arial" w:cs="Arial"/>
          <w:sz w:val="22"/>
          <w:szCs w:val="22"/>
        </w:rPr>
        <w:noBreakHyphen/>
        <w:t>site evaluation of all four gate locations to confirm installation requirements, lane measurements, electrical needs, and compatibility with existing access control systems.</w:t>
      </w:r>
    </w:p>
    <w:p w14:paraId="2AB40695" w14:textId="2753BB60" w:rsidR="00C6264B" w:rsidRPr="001D076F" w:rsidRDefault="00C6264B" w:rsidP="00EC7570">
      <w:pPr>
        <w:pStyle w:val="NormalWeb"/>
        <w:numPr>
          <w:ilvl w:val="0"/>
          <w:numId w:val="42"/>
        </w:numPr>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 xml:space="preserve">Product Lead Time </w:t>
      </w:r>
      <w:r w:rsidR="009D0A83" w:rsidRPr="001D076F">
        <w:rPr>
          <w:rStyle w:val="Strong"/>
          <w:rFonts w:ascii="Arial" w:eastAsiaTheme="majorEastAsia" w:hAnsi="Arial" w:cs="Arial"/>
          <w:sz w:val="22"/>
          <w:szCs w:val="22"/>
        </w:rPr>
        <w:t>and</w:t>
      </w:r>
      <w:r w:rsidRPr="001D076F">
        <w:rPr>
          <w:rStyle w:val="Strong"/>
          <w:rFonts w:ascii="Arial" w:eastAsiaTheme="majorEastAsia" w:hAnsi="Arial" w:cs="Arial"/>
          <w:sz w:val="22"/>
          <w:szCs w:val="22"/>
        </w:rPr>
        <w:t xml:space="preserve"> Installation Schedule</w:t>
      </w:r>
      <w:r w:rsidRPr="001D076F">
        <w:rPr>
          <w:rFonts w:ascii="Arial" w:hAnsi="Arial" w:cs="Arial"/>
          <w:sz w:val="22"/>
          <w:szCs w:val="22"/>
        </w:rPr>
        <w:t xml:space="preserve"> Vendors must provide detailed lead times for all equipment and a proposed installation schedule. Installation must be completed within a mutually agreed</w:t>
      </w:r>
      <w:r w:rsidRPr="001D076F">
        <w:rPr>
          <w:rFonts w:ascii="Arial" w:hAnsi="Arial" w:cs="Arial"/>
          <w:sz w:val="22"/>
          <w:szCs w:val="22"/>
        </w:rPr>
        <w:noBreakHyphen/>
        <w:t>upon timeframe that minimizes disruption to parking garage operations.</w:t>
      </w:r>
    </w:p>
    <w:p w14:paraId="576D5107" w14:textId="77777777" w:rsidR="00C6264B" w:rsidRPr="001D076F" w:rsidRDefault="00C6264B" w:rsidP="00EC7570">
      <w:pPr>
        <w:pStyle w:val="NormalWeb"/>
        <w:numPr>
          <w:ilvl w:val="0"/>
          <w:numId w:val="42"/>
        </w:numPr>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Equipment Specifications</w:t>
      </w:r>
      <w:r w:rsidRPr="001D076F">
        <w:rPr>
          <w:rFonts w:ascii="Arial" w:hAnsi="Arial" w:cs="Arial"/>
          <w:sz w:val="22"/>
          <w:szCs w:val="22"/>
        </w:rPr>
        <w:t xml:space="preserve"> All proposed gate arms and control mechanisms must:</w:t>
      </w:r>
    </w:p>
    <w:p w14:paraId="17CA5DA6" w14:textId="77777777" w:rsidR="00C6264B" w:rsidRPr="001D076F" w:rsidRDefault="00C6264B" w:rsidP="00EC7570">
      <w:pPr>
        <w:pStyle w:val="NormalWeb"/>
        <w:numPr>
          <w:ilvl w:val="1"/>
          <w:numId w:val="42"/>
        </w:numPr>
        <w:spacing w:before="0" w:beforeAutospacing="0" w:after="60" w:afterAutospacing="0"/>
        <w:ind w:left="2160"/>
        <w:rPr>
          <w:rFonts w:ascii="Arial" w:hAnsi="Arial" w:cs="Arial"/>
          <w:sz w:val="22"/>
          <w:szCs w:val="22"/>
        </w:rPr>
      </w:pPr>
      <w:r w:rsidRPr="001D076F">
        <w:rPr>
          <w:rFonts w:ascii="Arial" w:hAnsi="Arial" w:cs="Arial"/>
          <w:sz w:val="22"/>
          <w:szCs w:val="22"/>
        </w:rPr>
        <w:t>Extend the full width of each vehicle lane</w:t>
      </w:r>
    </w:p>
    <w:p w14:paraId="4977768E" w14:textId="77777777" w:rsidR="00C6264B" w:rsidRPr="001D076F" w:rsidRDefault="00C6264B" w:rsidP="00EC7570">
      <w:pPr>
        <w:pStyle w:val="NormalWeb"/>
        <w:numPr>
          <w:ilvl w:val="1"/>
          <w:numId w:val="42"/>
        </w:numPr>
        <w:spacing w:before="0" w:beforeAutospacing="0" w:after="60" w:afterAutospacing="0"/>
        <w:ind w:left="2160"/>
        <w:rPr>
          <w:rFonts w:ascii="Arial" w:hAnsi="Arial" w:cs="Arial"/>
          <w:sz w:val="22"/>
          <w:szCs w:val="22"/>
        </w:rPr>
      </w:pPr>
      <w:r w:rsidRPr="001D076F">
        <w:rPr>
          <w:rFonts w:ascii="Arial" w:hAnsi="Arial" w:cs="Arial"/>
          <w:sz w:val="22"/>
          <w:szCs w:val="22"/>
        </w:rPr>
        <w:t>Be compatible with existing access control infrastructure</w:t>
      </w:r>
    </w:p>
    <w:p w14:paraId="070C09D8" w14:textId="77777777" w:rsidR="00C6264B" w:rsidRPr="001D076F" w:rsidRDefault="00C6264B" w:rsidP="00EC7570">
      <w:pPr>
        <w:pStyle w:val="NormalWeb"/>
        <w:numPr>
          <w:ilvl w:val="1"/>
          <w:numId w:val="42"/>
        </w:numPr>
        <w:spacing w:before="0" w:beforeAutospacing="0" w:after="60" w:afterAutospacing="0"/>
        <w:ind w:left="2160"/>
        <w:rPr>
          <w:rFonts w:ascii="Arial" w:hAnsi="Arial" w:cs="Arial"/>
          <w:sz w:val="22"/>
          <w:szCs w:val="22"/>
        </w:rPr>
      </w:pPr>
      <w:r w:rsidRPr="001D076F">
        <w:rPr>
          <w:rFonts w:ascii="Arial" w:hAnsi="Arial" w:cs="Arial"/>
          <w:sz w:val="22"/>
          <w:szCs w:val="22"/>
        </w:rPr>
        <w:t>Be designed for high</w:t>
      </w:r>
      <w:r w:rsidRPr="001D076F">
        <w:rPr>
          <w:rFonts w:ascii="Arial" w:hAnsi="Arial" w:cs="Arial"/>
          <w:sz w:val="22"/>
          <w:szCs w:val="22"/>
        </w:rPr>
        <w:noBreakHyphen/>
        <w:t>cycle, commercial garage environments</w:t>
      </w:r>
    </w:p>
    <w:p w14:paraId="73E2584A" w14:textId="77777777" w:rsidR="00C6264B" w:rsidRPr="001D076F" w:rsidRDefault="00C6264B" w:rsidP="00EC7570">
      <w:pPr>
        <w:pStyle w:val="NormalWeb"/>
        <w:numPr>
          <w:ilvl w:val="1"/>
          <w:numId w:val="42"/>
        </w:numPr>
        <w:spacing w:before="0" w:beforeAutospacing="0" w:after="60" w:afterAutospacing="0"/>
        <w:ind w:left="2160"/>
        <w:rPr>
          <w:rFonts w:ascii="Arial" w:hAnsi="Arial" w:cs="Arial"/>
          <w:sz w:val="22"/>
          <w:szCs w:val="22"/>
        </w:rPr>
      </w:pPr>
      <w:r w:rsidRPr="001D076F">
        <w:rPr>
          <w:rFonts w:ascii="Arial" w:hAnsi="Arial" w:cs="Arial"/>
          <w:sz w:val="22"/>
          <w:szCs w:val="22"/>
        </w:rPr>
        <w:t>Include high</w:t>
      </w:r>
      <w:r w:rsidRPr="001D076F">
        <w:rPr>
          <w:rFonts w:ascii="Arial" w:hAnsi="Arial" w:cs="Arial"/>
          <w:sz w:val="22"/>
          <w:szCs w:val="22"/>
        </w:rPr>
        <w:noBreakHyphen/>
        <w:t>visibility safety markings</w:t>
      </w:r>
    </w:p>
    <w:p w14:paraId="4D621142" w14:textId="77777777" w:rsidR="00C6264B" w:rsidRPr="001D076F" w:rsidRDefault="00C6264B" w:rsidP="00EC7570">
      <w:pPr>
        <w:pStyle w:val="NormalWeb"/>
        <w:numPr>
          <w:ilvl w:val="0"/>
          <w:numId w:val="42"/>
        </w:numPr>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Warranty Requirements</w:t>
      </w:r>
      <w:r w:rsidRPr="001D076F">
        <w:rPr>
          <w:rFonts w:ascii="Arial" w:hAnsi="Arial" w:cs="Arial"/>
          <w:sz w:val="22"/>
          <w:szCs w:val="22"/>
        </w:rPr>
        <w:t xml:space="preserve"> Vendors must provide comprehensive warranty information covering equipment, parts, and labor.</w:t>
      </w:r>
    </w:p>
    <w:p w14:paraId="463CECEA" w14:textId="77777777" w:rsidR="00C6264B" w:rsidRPr="001D076F" w:rsidRDefault="00C6264B" w:rsidP="00EC7570">
      <w:pPr>
        <w:pStyle w:val="NormalWeb"/>
        <w:numPr>
          <w:ilvl w:val="0"/>
          <w:numId w:val="42"/>
        </w:numPr>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Maintenance Plan</w:t>
      </w:r>
      <w:r w:rsidRPr="001D076F">
        <w:rPr>
          <w:rFonts w:ascii="Arial" w:hAnsi="Arial" w:cs="Arial"/>
          <w:sz w:val="22"/>
          <w:szCs w:val="22"/>
        </w:rPr>
        <w:t xml:space="preserve"> Vendors must include a maintenance plan outlining:</w:t>
      </w:r>
    </w:p>
    <w:p w14:paraId="2A59A1FA" w14:textId="77777777" w:rsidR="00C6264B" w:rsidRPr="001D076F" w:rsidRDefault="00C6264B" w:rsidP="00EC7570">
      <w:pPr>
        <w:pStyle w:val="NormalWeb"/>
        <w:numPr>
          <w:ilvl w:val="1"/>
          <w:numId w:val="42"/>
        </w:numPr>
        <w:spacing w:before="0" w:beforeAutospacing="0" w:after="60" w:afterAutospacing="0"/>
        <w:ind w:left="2070" w:hanging="270"/>
        <w:rPr>
          <w:rFonts w:ascii="Arial" w:hAnsi="Arial" w:cs="Arial"/>
          <w:sz w:val="22"/>
          <w:szCs w:val="22"/>
        </w:rPr>
      </w:pPr>
      <w:r w:rsidRPr="001D076F">
        <w:rPr>
          <w:rFonts w:ascii="Arial" w:hAnsi="Arial" w:cs="Arial"/>
          <w:sz w:val="22"/>
          <w:szCs w:val="22"/>
        </w:rPr>
        <w:t>Routine inspections</w:t>
      </w:r>
    </w:p>
    <w:p w14:paraId="4BA7CCE9" w14:textId="77777777" w:rsidR="00C6264B" w:rsidRPr="001D076F" w:rsidRDefault="00C6264B" w:rsidP="00EC7570">
      <w:pPr>
        <w:pStyle w:val="NormalWeb"/>
        <w:numPr>
          <w:ilvl w:val="1"/>
          <w:numId w:val="42"/>
        </w:numPr>
        <w:spacing w:before="0" w:beforeAutospacing="0" w:after="60" w:afterAutospacing="0"/>
        <w:ind w:left="2070" w:hanging="270"/>
        <w:rPr>
          <w:rFonts w:ascii="Arial" w:hAnsi="Arial" w:cs="Arial"/>
          <w:sz w:val="22"/>
          <w:szCs w:val="22"/>
        </w:rPr>
      </w:pPr>
      <w:r w:rsidRPr="001D076F">
        <w:rPr>
          <w:rFonts w:ascii="Arial" w:hAnsi="Arial" w:cs="Arial"/>
          <w:sz w:val="22"/>
          <w:szCs w:val="22"/>
        </w:rPr>
        <w:lastRenderedPageBreak/>
        <w:t>Cleaning requirements</w:t>
      </w:r>
    </w:p>
    <w:p w14:paraId="7F6CDF5B" w14:textId="77777777" w:rsidR="00C6264B" w:rsidRPr="001D076F" w:rsidRDefault="00C6264B" w:rsidP="00EC7570">
      <w:pPr>
        <w:pStyle w:val="NormalWeb"/>
        <w:numPr>
          <w:ilvl w:val="1"/>
          <w:numId w:val="42"/>
        </w:numPr>
        <w:spacing w:before="0" w:beforeAutospacing="0" w:after="60" w:afterAutospacing="0"/>
        <w:ind w:left="2070" w:hanging="270"/>
        <w:rPr>
          <w:rFonts w:ascii="Arial" w:hAnsi="Arial" w:cs="Arial"/>
          <w:sz w:val="22"/>
          <w:szCs w:val="22"/>
        </w:rPr>
      </w:pPr>
      <w:r w:rsidRPr="001D076F">
        <w:rPr>
          <w:rFonts w:ascii="Arial" w:hAnsi="Arial" w:cs="Arial"/>
          <w:sz w:val="22"/>
          <w:szCs w:val="22"/>
        </w:rPr>
        <w:t>Preventative maintenance</w:t>
      </w:r>
    </w:p>
    <w:p w14:paraId="0EC1A8A9" w14:textId="77777777" w:rsidR="00C6264B" w:rsidRPr="001D076F" w:rsidRDefault="00C6264B" w:rsidP="00EC7570">
      <w:pPr>
        <w:pStyle w:val="NormalWeb"/>
        <w:numPr>
          <w:ilvl w:val="1"/>
          <w:numId w:val="42"/>
        </w:numPr>
        <w:spacing w:before="0" w:beforeAutospacing="0" w:after="60" w:afterAutospacing="0"/>
        <w:ind w:left="2070" w:hanging="270"/>
        <w:rPr>
          <w:rFonts w:ascii="Arial" w:hAnsi="Arial" w:cs="Arial"/>
          <w:sz w:val="22"/>
          <w:szCs w:val="22"/>
        </w:rPr>
      </w:pPr>
      <w:r w:rsidRPr="001D076F">
        <w:rPr>
          <w:rFonts w:ascii="Arial" w:hAnsi="Arial" w:cs="Arial"/>
          <w:sz w:val="22"/>
          <w:szCs w:val="22"/>
        </w:rPr>
        <w:t>Repair procedures</w:t>
      </w:r>
    </w:p>
    <w:p w14:paraId="367025F3" w14:textId="77777777" w:rsidR="00C6264B" w:rsidRPr="001D076F" w:rsidRDefault="00C6264B" w:rsidP="00EC7570">
      <w:pPr>
        <w:pStyle w:val="NormalWeb"/>
        <w:numPr>
          <w:ilvl w:val="1"/>
          <w:numId w:val="42"/>
        </w:numPr>
        <w:spacing w:before="0" w:beforeAutospacing="0" w:after="60" w:afterAutospacing="0"/>
        <w:ind w:left="2070" w:hanging="270"/>
        <w:rPr>
          <w:rFonts w:ascii="Arial" w:hAnsi="Arial" w:cs="Arial"/>
          <w:sz w:val="22"/>
          <w:szCs w:val="22"/>
        </w:rPr>
      </w:pPr>
      <w:r w:rsidRPr="001D076F">
        <w:rPr>
          <w:rFonts w:ascii="Arial" w:hAnsi="Arial" w:cs="Arial"/>
          <w:sz w:val="22"/>
          <w:szCs w:val="22"/>
        </w:rPr>
        <w:t>Replacement timelines for consumable components</w:t>
      </w:r>
    </w:p>
    <w:p w14:paraId="076CAADB" w14:textId="77777777" w:rsidR="00C6264B" w:rsidRPr="001D076F" w:rsidRDefault="00C6264B" w:rsidP="00EC7570">
      <w:pPr>
        <w:pStyle w:val="NormalWeb"/>
        <w:numPr>
          <w:ilvl w:val="0"/>
          <w:numId w:val="42"/>
        </w:numPr>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Emergency Support Services</w:t>
      </w:r>
      <w:r w:rsidRPr="001D076F">
        <w:rPr>
          <w:rFonts w:ascii="Arial" w:hAnsi="Arial" w:cs="Arial"/>
          <w:sz w:val="22"/>
          <w:szCs w:val="22"/>
        </w:rPr>
        <w:t xml:space="preserve"> Vendors must offer emergency response services for malfunctioning or damaged gate arms, including after</w:t>
      </w:r>
      <w:r w:rsidRPr="001D076F">
        <w:rPr>
          <w:rFonts w:ascii="Arial" w:hAnsi="Arial" w:cs="Arial"/>
          <w:sz w:val="22"/>
          <w:szCs w:val="22"/>
        </w:rPr>
        <w:noBreakHyphen/>
        <w:t>hours support options.</w:t>
      </w:r>
    </w:p>
    <w:p w14:paraId="6EE34349" w14:textId="77777777" w:rsidR="00C6264B" w:rsidRPr="001D076F" w:rsidRDefault="00C6264B" w:rsidP="00EC7570">
      <w:pPr>
        <w:pStyle w:val="NormalWeb"/>
        <w:numPr>
          <w:ilvl w:val="0"/>
          <w:numId w:val="42"/>
        </w:numPr>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Service Level Agreements (SLAs)</w:t>
      </w:r>
      <w:r w:rsidRPr="001D076F">
        <w:rPr>
          <w:rFonts w:ascii="Arial" w:hAnsi="Arial" w:cs="Arial"/>
          <w:sz w:val="22"/>
          <w:szCs w:val="22"/>
        </w:rPr>
        <w:t xml:space="preserve"> Vendors must define SLAs that include:</w:t>
      </w:r>
    </w:p>
    <w:p w14:paraId="1F993C69" w14:textId="77777777" w:rsidR="00C6264B" w:rsidRPr="001D076F" w:rsidRDefault="00C6264B" w:rsidP="00EC7570">
      <w:pPr>
        <w:pStyle w:val="NormalWeb"/>
        <w:numPr>
          <w:ilvl w:val="1"/>
          <w:numId w:val="42"/>
        </w:numPr>
        <w:spacing w:before="0" w:beforeAutospacing="0" w:after="60" w:afterAutospacing="0"/>
        <w:ind w:left="2160"/>
        <w:rPr>
          <w:rFonts w:ascii="Arial" w:hAnsi="Arial" w:cs="Arial"/>
          <w:sz w:val="22"/>
          <w:szCs w:val="22"/>
        </w:rPr>
      </w:pPr>
      <w:r w:rsidRPr="001D076F">
        <w:rPr>
          <w:rFonts w:ascii="Arial" w:hAnsi="Arial" w:cs="Arial"/>
          <w:sz w:val="22"/>
          <w:szCs w:val="22"/>
        </w:rPr>
        <w:t>Response time for service calls</w:t>
      </w:r>
    </w:p>
    <w:p w14:paraId="54AF4968" w14:textId="77777777" w:rsidR="00C6264B" w:rsidRPr="001D076F" w:rsidRDefault="00C6264B" w:rsidP="00EC7570">
      <w:pPr>
        <w:pStyle w:val="NormalWeb"/>
        <w:numPr>
          <w:ilvl w:val="1"/>
          <w:numId w:val="42"/>
        </w:numPr>
        <w:spacing w:before="0" w:beforeAutospacing="0" w:after="60" w:afterAutospacing="0"/>
        <w:ind w:left="2160"/>
        <w:rPr>
          <w:rFonts w:ascii="Arial" w:hAnsi="Arial" w:cs="Arial"/>
          <w:sz w:val="22"/>
          <w:szCs w:val="22"/>
        </w:rPr>
      </w:pPr>
      <w:r w:rsidRPr="001D076F">
        <w:rPr>
          <w:rFonts w:ascii="Arial" w:hAnsi="Arial" w:cs="Arial"/>
          <w:sz w:val="22"/>
          <w:szCs w:val="22"/>
        </w:rPr>
        <w:t>Issue resolution timeframes</w:t>
      </w:r>
    </w:p>
    <w:p w14:paraId="639FFCA3" w14:textId="77777777" w:rsidR="00C6264B" w:rsidRPr="001D076F" w:rsidRDefault="00C6264B" w:rsidP="00EC7570">
      <w:pPr>
        <w:pStyle w:val="NormalWeb"/>
        <w:numPr>
          <w:ilvl w:val="1"/>
          <w:numId w:val="42"/>
        </w:numPr>
        <w:spacing w:before="0" w:beforeAutospacing="0" w:after="60" w:afterAutospacing="0"/>
        <w:ind w:left="2160"/>
        <w:rPr>
          <w:rFonts w:ascii="Arial" w:hAnsi="Arial" w:cs="Arial"/>
          <w:sz w:val="22"/>
          <w:szCs w:val="22"/>
        </w:rPr>
      </w:pPr>
      <w:r w:rsidRPr="001D076F">
        <w:rPr>
          <w:rFonts w:ascii="Arial" w:hAnsi="Arial" w:cs="Arial"/>
          <w:sz w:val="22"/>
          <w:szCs w:val="22"/>
        </w:rPr>
        <w:t>Escalation procedures</w:t>
      </w:r>
    </w:p>
    <w:p w14:paraId="0BABDB99" w14:textId="77777777" w:rsidR="00C6264B" w:rsidRPr="001D076F" w:rsidRDefault="00C6264B" w:rsidP="00EC7570">
      <w:pPr>
        <w:pStyle w:val="NormalWeb"/>
        <w:numPr>
          <w:ilvl w:val="1"/>
          <w:numId w:val="42"/>
        </w:numPr>
        <w:spacing w:before="0" w:beforeAutospacing="0" w:after="60" w:afterAutospacing="0"/>
        <w:ind w:left="2160"/>
        <w:rPr>
          <w:rFonts w:ascii="Arial" w:hAnsi="Arial" w:cs="Arial"/>
          <w:sz w:val="22"/>
          <w:szCs w:val="22"/>
        </w:rPr>
      </w:pPr>
      <w:r w:rsidRPr="001D076F">
        <w:rPr>
          <w:rFonts w:ascii="Arial" w:hAnsi="Arial" w:cs="Arial"/>
          <w:sz w:val="22"/>
          <w:szCs w:val="22"/>
        </w:rPr>
        <w:t>Ongoing support commitments</w:t>
      </w:r>
    </w:p>
    <w:p w14:paraId="5B144303" w14:textId="3D79DCD0" w:rsidR="00C6264B" w:rsidRPr="001D076F" w:rsidRDefault="00C6264B" w:rsidP="00EC7570">
      <w:pPr>
        <w:pStyle w:val="NormalWeb"/>
        <w:numPr>
          <w:ilvl w:val="0"/>
          <w:numId w:val="42"/>
        </w:numPr>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Coordination With Existing Access Control Provider</w:t>
      </w:r>
      <w:r w:rsidRPr="001D076F">
        <w:rPr>
          <w:rFonts w:ascii="Arial" w:hAnsi="Arial" w:cs="Arial"/>
          <w:sz w:val="22"/>
          <w:szCs w:val="22"/>
        </w:rPr>
        <w:t xml:space="preserve"> Vendors must coordinate with </w:t>
      </w:r>
      <w:r w:rsidRPr="001D076F">
        <w:rPr>
          <w:rStyle w:val="Strong"/>
          <w:rFonts w:ascii="Arial" w:eastAsiaTheme="majorEastAsia" w:hAnsi="Arial" w:cs="Arial"/>
          <w:sz w:val="22"/>
          <w:szCs w:val="22"/>
        </w:rPr>
        <w:t>Doyle Security</w:t>
      </w:r>
      <w:r w:rsidRPr="001D076F">
        <w:rPr>
          <w:rFonts w:ascii="Arial" w:hAnsi="Arial" w:cs="Arial"/>
          <w:sz w:val="22"/>
          <w:szCs w:val="22"/>
        </w:rPr>
        <w:t>, SGC’s current access control vendor, to ensure seamless integration and system compatibility.</w:t>
      </w:r>
    </w:p>
    <w:p w14:paraId="0718DDA0" w14:textId="77777777" w:rsidR="009D0A83" w:rsidRPr="001D076F" w:rsidRDefault="009D0A83" w:rsidP="009D0A83">
      <w:pPr>
        <w:pStyle w:val="NormalWeb"/>
        <w:spacing w:before="0" w:beforeAutospacing="0" w:after="60" w:afterAutospacing="0"/>
        <w:ind w:left="1800"/>
        <w:rPr>
          <w:rFonts w:ascii="Arial" w:hAnsi="Arial" w:cs="Arial"/>
          <w:sz w:val="22"/>
          <w:szCs w:val="22"/>
        </w:rPr>
      </w:pPr>
    </w:p>
    <w:p w14:paraId="335BC067" w14:textId="782EFBAC" w:rsidR="00C6264B" w:rsidRPr="001D076F" w:rsidRDefault="009D0A83" w:rsidP="009D0A83">
      <w:pPr>
        <w:pStyle w:val="Heading2"/>
        <w:numPr>
          <w:ilvl w:val="0"/>
          <w:numId w:val="0"/>
        </w:numPr>
        <w:spacing w:before="0" w:after="60"/>
        <w:ind w:left="720" w:firstLine="720"/>
        <w:rPr>
          <w:rFonts w:ascii="Arial" w:hAnsi="Arial" w:cs="Arial"/>
          <w:sz w:val="22"/>
          <w:szCs w:val="22"/>
        </w:rPr>
      </w:pPr>
      <w:bookmarkStart w:id="22" w:name="_Toc229073603"/>
      <w:r w:rsidRPr="001D076F">
        <w:rPr>
          <w:rStyle w:val="Strong"/>
          <w:rFonts w:ascii="Arial" w:hAnsi="Arial" w:cs="Arial"/>
          <w:b w:val="0"/>
          <w:bCs w:val="0"/>
          <w:color w:val="auto"/>
          <w:sz w:val="22"/>
          <w:szCs w:val="22"/>
        </w:rPr>
        <w:t>FENCING VENDOR REQUIREMENTS</w:t>
      </w:r>
      <w:bookmarkEnd w:id="22"/>
    </w:p>
    <w:p w14:paraId="61F101FD" w14:textId="77777777" w:rsidR="00C6264B" w:rsidRPr="001D076F" w:rsidRDefault="00C6264B" w:rsidP="009D0A83">
      <w:pPr>
        <w:pStyle w:val="NormalWeb"/>
        <w:numPr>
          <w:ilvl w:val="0"/>
          <w:numId w:val="43"/>
        </w:numPr>
        <w:tabs>
          <w:tab w:val="clear" w:pos="720"/>
          <w:tab w:val="num" w:pos="1170"/>
        </w:tabs>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Height and Design Standards</w:t>
      </w:r>
      <w:r w:rsidRPr="001D076F">
        <w:rPr>
          <w:rFonts w:ascii="Arial" w:hAnsi="Arial" w:cs="Arial"/>
          <w:sz w:val="22"/>
          <w:szCs w:val="22"/>
        </w:rPr>
        <w:t xml:space="preserve"> Fencing must be </w:t>
      </w:r>
      <w:r w:rsidRPr="001D076F">
        <w:rPr>
          <w:rStyle w:val="Strong"/>
          <w:rFonts w:ascii="Arial" w:eastAsiaTheme="majorEastAsia" w:hAnsi="Arial" w:cs="Arial"/>
          <w:sz w:val="22"/>
          <w:szCs w:val="22"/>
        </w:rPr>
        <w:t>3.5 to 4 feet in height</w:t>
      </w:r>
      <w:r w:rsidRPr="001D076F">
        <w:rPr>
          <w:rFonts w:ascii="Arial" w:hAnsi="Arial" w:cs="Arial"/>
          <w:sz w:val="22"/>
          <w:szCs w:val="22"/>
        </w:rPr>
        <w:t>, providing a physical and visual barrier that deters pedestrian entry into vehicle lanes.</w:t>
      </w:r>
    </w:p>
    <w:p w14:paraId="75E62731" w14:textId="77777777" w:rsidR="00C6264B" w:rsidRPr="001D076F" w:rsidRDefault="00C6264B" w:rsidP="009D0A83">
      <w:pPr>
        <w:pStyle w:val="NormalWeb"/>
        <w:numPr>
          <w:ilvl w:val="0"/>
          <w:numId w:val="43"/>
        </w:numPr>
        <w:tabs>
          <w:tab w:val="clear" w:pos="720"/>
          <w:tab w:val="num" w:pos="1170"/>
        </w:tabs>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Aesthetic and Functional Requirements</w:t>
      </w:r>
      <w:r w:rsidRPr="001D076F">
        <w:rPr>
          <w:rFonts w:ascii="Arial" w:hAnsi="Arial" w:cs="Arial"/>
          <w:sz w:val="22"/>
          <w:szCs w:val="22"/>
        </w:rPr>
        <w:t xml:space="preserve"> Fencing must be visually appropriate for a public</w:t>
      </w:r>
      <w:r w:rsidRPr="001D076F">
        <w:rPr>
          <w:rFonts w:ascii="Arial" w:hAnsi="Arial" w:cs="Arial"/>
          <w:sz w:val="22"/>
          <w:szCs w:val="22"/>
        </w:rPr>
        <w:noBreakHyphen/>
        <w:t>facing casino environment while serving as an effective deterrent. It should complement the gate arms and guide pedestrians toward designated entry doors on the south side of the structure.</w:t>
      </w:r>
    </w:p>
    <w:p w14:paraId="197A6C4D" w14:textId="77777777" w:rsidR="00C6264B" w:rsidRPr="001D076F" w:rsidRDefault="00C6264B" w:rsidP="009D0A83">
      <w:pPr>
        <w:pStyle w:val="NormalWeb"/>
        <w:numPr>
          <w:ilvl w:val="0"/>
          <w:numId w:val="43"/>
        </w:numPr>
        <w:tabs>
          <w:tab w:val="clear" w:pos="720"/>
          <w:tab w:val="num" w:pos="1170"/>
        </w:tabs>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Durability and Materials</w:t>
      </w:r>
      <w:r w:rsidRPr="001D076F">
        <w:rPr>
          <w:rFonts w:ascii="Arial" w:hAnsi="Arial" w:cs="Arial"/>
          <w:sz w:val="22"/>
          <w:szCs w:val="22"/>
        </w:rPr>
        <w:t xml:space="preserve"> Fencing materials must be corrosion</w:t>
      </w:r>
      <w:r w:rsidRPr="001D076F">
        <w:rPr>
          <w:rFonts w:ascii="Arial" w:hAnsi="Arial" w:cs="Arial"/>
          <w:sz w:val="22"/>
          <w:szCs w:val="22"/>
        </w:rPr>
        <w:noBreakHyphen/>
        <w:t>resistant and suitable for high</w:t>
      </w:r>
      <w:r w:rsidRPr="001D076F">
        <w:rPr>
          <w:rFonts w:ascii="Arial" w:hAnsi="Arial" w:cs="Arial"/>
          <w:sz w:val="22"/>
          <w:szCs w:val="22"/>
        </w:rPr>
        <w:noBreakHyphen/>
        <w:t>traffic, indoor/outdoor garage conditions.</w:t>
      </w:r>
    </w:p>
    <w:p w14:paraId="08999639" w14:textId="77777777" w:rsidR="00C6264B" w:rsidRPr="001D076F" w:rsidRDefault="00C6264B" w:rsidP="009D0A83">
      <w:pPr>
        <w:pStyle w:val="NormalWeb"/>
        <w:numPr>
          <w:ilvl w:val="0"/>
          <w:numId w:val="43"/>
        </w:numPr>
        <w:tabs>
          <w:tab w:val="clear" w:pos="720"/>
          <w:tab w:val="num" w:pos="1170"/>
        </w:tabs>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On</w:t>
      </w:r>
      <w:r w:rsidRPr="001D076F">
        <w:rPr>
          <w:rStyle w:val="Strong"/>
          <w:rFonts w:ascii="Arial" w:eastAsiaTheme="majorEastAsia" w:hAnsi="Arial" w:cs="Arial"/>
          <w:sz w:val="22"/>
          <w:szCs w:val="22"/>
        </w:rPr>
        <w:noBreakHyphen/>
        <w:t>Site Measurement Verification</w:t>
      </w:r>
      <w:r w:rsidRPr="001D076F">
        <w:rPr>
          <w:rFonts w:ascii="Arial" w:hAnsi="Arial" w:cs="Arial"/>
          <w:sz w:val="22"/>
          <w:szCs w:val="22"/>
        </w:rPr>
        <w:t xml:space="preserve"> Vendors must verify all measurements on</w:t>
      </w:r>
      <w:r w:rsidRPr="001D076F">
        <w:rPr>
          <w:rFonts w:ascii="Arial" w:hAnsi="Arial" w:cs="Arial"/>
          <w:sz w:val="22"/>
          <w:szCs w:val="22"/>
        </w:rPr>
        <w:noBreakHyphen/>
        <w:t>site prior to fabrication to ensure accurate installation.</w:t>
      </w:r>
    </w:p>
    <w:p w14:paraId="0724D0CB" w14:textId="77777777" w:rsidR="00C6264B" w:rsidRPr="001D076F" w:rsidRDefault="00C6264B" w:rsidP="009D0A83">
      <w:pPr>
        <w:pStyle w:val="NormalWeb"/>
        <w:numPr>
          <w:ilvl w:val="0"/>
          <w:numId w:val="43"/>
        </w:numPr>
        <w:tabs>
          <w:tab w:val="clear" w:pos="720"/>
          <w:tab w:val="num" w:pos="1170"/>
        </w:tabs>
        <w:spacing w:before="0" w:beforeAutospacing="0" w:after="60" w:afterAutospacing="0"/>
        <w:ind w:left="1800"/>
        <w:rPr>
          <w:rFonts w:ascii="Arial" w:hAnsi="Arial" w:cs="Arial"/>
          <w:sz w:val="22"/>
          <w:szCs w:val="22"/>
        </w:rPr>
      </w:pPr>
      <w:r w:rsidRPr="001D076F">
        <w:rPr>
          <w:rStyle w:val="Strong"/>
          <w:rFonts w:ascii="Arial" w:eastAsiaTheme="majorEastAsia" w:hAnsi="Arial" w:cs="Arial"/>
          <w:sz w:val="22"/>
          <w:szCs w:val="22"/>
        </w:rPr>
        <w:t>Installation Requirements</w:t>
      </w:r>
      <w:r w:rsidRPr="001D076F">
        <w:rPr>
          <w:rFonts w:ascii="Arial" w:hAnsi="Arial" w:cs="Arial"/>
          <w:sz w:val="22"/>
          <w:szCs w:val="22"/>
        </w:rPr>
        <w:t xml:space="preserve"> Installation must not impede vehicle flow, emergency access, or existing garage infrastructure. Vendors must provide an installation schedule that minimizes operational disruption.</w:t>
      </w:r>
    </w:p>
    <w:p w14:paraId="4BB22422" w14:textId="77777777" w:rsidR="00176002" w:rsidRPr="001D076F" w:rsidRDefault="00176002" w:rsidP="00176002">
      <w:pPr>
        <w:spacing w:after="80" w:line="240" w:lineRule="auto"/>
        <w:ind w:left="1440"/>
        <w:rPr>
          <w:rFonts w:ascii="Arial" w:eastAsia="Calibri" w:hAnsi="Arial" w:cs="Arial"/>
          <w:sz w:val="2"/>
          <w:szCs w:val="2"/>
        </w:rPr>
      </w:pPr>
    </w:p>
    <w:p w14:paraId="6179F3BF" w14:textId="1DB4A2A6" w:rsidR="00E96538" w:rsidRPr="001D076F" w:rsidRDefault="00E96538" w:rsidP="00E96538">
      <w:pPr>
        <w:pStyle w:val="Heading2"/>
        <w:rPr>
          <w:rFonts w:ascii="Arial" w:eastAsia="Times New Roman" w:hAnsi="Arial" w:cs="Arial"/>
        </w:rPr>
      </w:pPr>
      <w:bookmarkStart w:id="23" w:name="_Toc229073604"/>
      <w:r w:rsidRPr="001D076F">
        <w:rPr>
          <w:rFonts w:ascii="Arial" w:eastAsia="Times New Roman" w:hAnsi="Arial" w:cs="Arial"/>
        </w:rPr>
        <w:t>Pricing</w:t>
      </w:r>
      <w:bookmarkEnd w:id="23"/>
      <w:r w:rsidRPr="001D076F">
        <w:rPr>
          <w:rFonts w:ascii="Arial" w:eastAsia="Times New Roman" w:hAnsi="Arial" w:cs="Arial"/>
        </w:rPr>
        <w:t xml:space="preserve"> </w:t>
      </w:r>
    </w:p>
    <w:p w14:paraId="1E88BF7B" w14:textId="07F4539E" w:rsidR="00E96538" w:rsidRPr="00F774C1" w:rsidRDefault="00E96538" w:rsidP="00F774C1">
      <w:pPr>
        <w:ind w:left="720" w:firstLine="720"/>
        <w:rPr>
          <w:rFonts w:ascii="Arial" w:hAnsi="Arial" w:cs="Arial"/>
        </w:rPr>
      </w:pPr>
      <w:r w:rsidRPr="001D076F">
        <w:rPr>
          <w:rFonts w:ascii="Arial" w:hAnsi="Arial" w:cs="Arial"/>
        </w:rPr>
        <w:t>Please provide your most competitive pricing</w:t>
      </w:r>
      <w:r w:rsidRPr="00F774C1">
        <w:rPr>
          <w:rFonts w:ascii="Arial" w:hAnsi="Arial" w:cs="Arial"/>
        </w:rPr>
        <w:t xml:space="preserve"> and any additional offers. </w:t>
      </w:r>
    </w:p>
    <w:p w14:paraId="0F07518F" w14:textId="77777777" w:rsidR="00E96538" w:rsidRPr="00C3330F" w:rsidRDefault="00E96538" w:rsidP="00E96538">
      <w:pPr>
        <w:pStyle w:val="Heading2"/>
        <w:rPr>
          <w:rFonts w:ascii="Arial" w:eastAsia="Times New Roman" w:hAnsi="Arial" w:cs="Arial"/>
        </w:rPr>
      </w:pPr>
      <w:bookmarkStart w:id="24" w:name="_Toc229073605"/>
      <w:r w:rsidRPr="00C3330F">
        <w:rPr>
          <w:rFonts w:ascii="Arial" w:eastAsia="Times New Roman" w:hAnsi="Arial" w:cs="Arial"/>
        </w:rPr>
        <w:t>Tax Exempt Status</w:t>
      </w:r>
      <w:bookmarkEnd w:id="24"/>
      <w:r w:rsidRPr="00C3330F">
        <w:rPr>
          <w:rFonts w:ascii="Arial" w:eastAsia="Times New Roman" w:hAnsi="Arial" w:cs="Arial"/>
        </w:rPr>
        <w:t xml:space="preserve">  </w:t>
      </w:r>
    </w:p>
    <w:p w14:paraId="26D09E29" w14:textId="77777777" w:rsidR="00E96538" w:rsidRPr="00C3330F" w:rsidRDefault="00E96538" w:rsidP="00E96538">
      <w:pPr>
        <w:spacing w:after="120" w:line="240" w:lineRule="auto"/>
        <w:ind w:left="1440"/>
        <w:jc w:val="both"/>
        <w:rPr>
          <w:rFonts w:ascii="Arial" w:eastAsia="Times New Roman" w:hAnsi="Arial" w:cs="Arial"/>
        </w:rPr>
      </w:pPr>
      <w:r w:rsidRPr="00C3330F">
        <w:rPr>
          <w:rFonts w:ascii="Arial" w:eastAsia="Times New Roman" w:hAnsi="Arial" w:cs="Arial"/>
        </w:rPr>
        <w:t xml:space="preserve">Seneca Gaming Corporation is a governmental instrumentality of the Seneca Nation of Indians all of whose operations (except for its golf course) are on sovereign Seneca Territory.  SGC will provide a New York State tax exemption certificate issued in the name of the Seneca Nation of Indians, as applicable. </w:t>
      </w:r>
    </w:p>
    <w:p w14:paraId="2C50621D" w14:textId="77777777" w:rsidR="00E96538" w:rsidRPr="00C3330F" w:rsidRDefault="00E96538" w:rsidP="00E96538">
      <w:pPr>
        <w:pStyle w:val="Heading2"/>
        <w:rPr>
          <w:rFonts w:ascii="Arial" w:eastAsia="Times New Roman" w:hAnsi="Arial" w:cs="Arial"/>
        </w:rPr>
      </w:pPr>
      <w:bookmarkStart w:id="25" w:name="_Toc229073606"/>
      <w:r w:rsidRPr="00C3330F">
        <w:rPr>
          <w:rFonts w:ascii="Arial" w:eastAsia="Times New Roman" w:hAnsi="Arial" w:cs="Arial"/>
        </w:rPr>
        <w:t>Payment Terms</w:t>
      </w:r>
      <w:bookmarkEnd w:id="25"/>
      <w:r w:rsidRPr="00C3330F">
        <w:rPr>
          <w:rFonts w:ascii="Arial" w:eastAsia="Times New Roman" w:hAnsi="Arial" w:cs="Arial"/>
        </w:rPr>
        <w:t xml:space="preserve"> </w:t>
      </w:r>
    </w:p>
    <w:p w14:paraId="22D0B67F" w14:textId="77777777" w:rsidR="00E96538" w:rsidRPr="00C3330F" w:rsidRDefault="00E96538" w:rsidP="00E96538">
      <w:pPr>
        <w:spacing w:after="120" w:line="240" w:lineRule="auto"/>
        <w:ind w:left="1440"/>
        <w:jc w:val="both"/>
        <w:rPr>
          <w:rFonts w:ascii="Arial" w:eastAsia="Times New Roman" w:hAnsi="Arial" w:cs="Arial"/>
        </w:rPr>
      </w:pPr>
      <w:r w:rsidRPr="00C3330F">
        <w:rPr>
          <w:rFonts w:ascii="Arial" w:eastAsia="Times New Roman" w:hAnsi="Arial" w:cs="Arial"/>
        </w:rPr>
        <w:t>SGC standard payment terms are Net 30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3BF5F650" w14:textId="77777777" w:rsidR="00E96538" w:rsidRPr="00C3330F" w:rsidRDefault="00E96538" w:rsidP="00E96538">
      <w:pPr>
        <w:pStyle w:val="Heading1"/>
        <w:rPr>
          <w:rFonts w:ascii="Arial" w:eastAsia="Times New Roman" w:hAnsi="Arial" w:cs="Arial"/>
        </w:rPr>
      </w:pPr>
      <w:bookmarkStart w:id="26" w:name="_Toc229073607"/>
      <w:r w:rsidRPr="00C3330F">
        <w:rPr>
          <w:rFonts w:ascii="Arial" w:eastAsia="Times New Roman" w:hAnsi="Arial" w:cs="Arial"/>
        </w:rPr>
        <w:t>Supplemental Bidder Information</w:t>
      </w:r>
      <w:bookmarkEnd w:id="26"/>
    </w:p>
    <w:p w14:paraId="65F71C2C" w14:textId="77777777" w:rsidR="00E96538" w:rsidRPr="00C3330F" w:rsidRDefault="00E96538" w:rsidP="00E96538">
      <w:pPr>
        <w:pStyle w:val="Heading2"/>
        <w:rPr>
          <w:rFonts w:ascii="Arial" w:eastAsia="Times New Roman" w:hAnsi="Arial" w:cs="Arial"/>
        </w:rPr>
      </w:pPr>
      <w:bookmarkStart w:id="27" w:name="_Toc229073608"/>
      <w:r w:rsidRPr="00C3330F">
        <w:rPr>
          <w:rFonts w:ascii="Arial" w:eastAsia="Times New Roman" w:hAnsi="Arial" w:cs="Arial"/>
        </w:rPr>
        <w:t>Business Continuity</w:t>
      </w:r>
      <w:bookmarkEnd w:id="27"/>
    </w:p>
    <w:p w14:paraId="5400BE44" w14:textId="17390DC4" w:rsidR="00E96538" w:rsidRPr="00C3330F" w:rsidRDefault="00E96538" w:rsidP="00E96538">
      <w:pPr>
        <w:spacing w:after="120" w:line="240" w:lineRule="auto"/>
        <w:ind w:left="1440"/>
        <w:jc w:val="both"/>
        <w:rPr>
          <w:rFonts w:ascii="Arial" w:eastAsia="Times New Roman" w:hAnsi="Arial" w:cs="Arial"/>
          <w:b/>
        </w:rPr>
      </w:pPr>
      <w:r w:rsidRPr="00C3330F">
        <w:rPr>
          <w:rFonts w:ascii="Arial" w:eastAsia="Times New Roman" w:hAnsi="Arial" w:cs="Arial"/>
        </w:rPr>
        <w:t xml:space="preserve">For RFP’s involving strategic commodities/services, provide an overview of your disaster recovery/business continuity plan (the “Plan”).  The Plan indicates how Bidder minimizes the </w:t>
      </w:r>
      <w:r w:rsidRPr="00C3330F">
        <w:rPr>
          <w:rFonts w:ascii="Arial" w:eastAsia="Times New Roman" w:hAnsi="Arial" w:cs="Arial"/>
        </w:rPr>
        <w:lastRenderedPageBreak/>
        <w:t xml:space="preserve">risk of interruption to Bidder’s ability to provide the goods and/or services contemplated in this RFP in the event of specified </w:t>
      </w:r>
      <w:r w:rsidR="00CC2DF8" w:rsidRPr="00C3330F">
        <w:rPr>
          <w:rFonts w:ascii="Arial" w:eastAsia="Times New Roman" w:hAnsi="Arial" w:cs="Arial"/>
        </w:rPr>
        <w:t>occurrence;</w:t>
      </w:r>
      <w:r w:rsidRPr="00C3330F">
        <w:rPr>
          <w:rFonts w:ascii="Arial" w:eastAsia="Times New Roman" w:hAnsi="Arial" w:cs="Arial"/>
        </w:rPr>
        <w:t xml:space="preserve"> Bidder’s critical supplier strategy to ensure continuity of suppliers in such event; and </w:t>
      </w:r>
      <w:r w:rsidR="00CC2DF8" w:rsidRPr="00C3330F">
        <w:rPr>
          <w:rFonts w:ascii="Arial" w:eastAsia="Times New Roman" w:hAnsi="Arial" w:cs="Arial"/>
        </w:rPr>
        <w:t>Bidder’s process</w:t>
      </w:r>
      <w:r w:rsidRPr="00C3330F">
        <w:rPr>
          <w:rFonts w:ascii="Arial" w:eastAsia="Times New Roman" w:hAnsi="Arial" w:cs="Arial"/>
        </w:rPr>
        <w:t xml:space="preserve"> or criteria for prioritizing customer demands during a crisis.</w:t>
      </w:r>
    </w:p>
    <w:p w14:paraId="3B902154" w14:textId="77777777" w:rsidR="00E96538" w:rsidRPr="00C3330F" w:rsidRDefault="00E96538" w:rsidP="00E96538">
      <w:pPr>
        <w:pStyle w:val="Heading2"/>
        <w:rPr>
          <w:rFonts w:ascii="Arial" w:eastAsia="Times New Roman" w:hAnsi="Arial" w:cs="Arial"/>
        </w:rPr>
      </w:pPr>
      <w:bookmarkStart w:id="28" w:name="_Toc229073609"/>
      <w:r w:rsidRPr="00C3330F">
        <w:rPr>
          <w:rFonts w:ascii="Arial" w:eastAsia="Times New Roman" w:hAnsi="Arial" w:cs="Arial"/>
        </w:rPr>
        <w:t>Conformity of Proposal with SGC Requirements</w:t>
      </w:r>
      <w:bookmarkEnd w:id="28"/>
    </w:p>
    <w:p w14:paraId="235B5933" w14:textId="77777777" w:rsidR="00E96538" w:rsidRPr="00C3330F" w:rsidRDefault="00E96538" w:rsidP="00E96538">
      <w:pPr>
        <w:autoSpaceDE w:val="0"/>
        <w:autoSpaceDN w:val="0"/>
        <w:adjustRightInd w:val="0"/>
        <w:spacing w:after="120" w:line="240" w:lineRule="auto"/>
        <w:ind w:left="1440"/>
        <w:jc w:val="both"/>
        <w:rPr>
          <w:rFonts w:ascii="Arial" w:eastAsia="Times New Roman" w:hAnsi="Arial" w:cs="Arial"/>
        </w:rPr>
      </w:pPr>
      <w:r w:rsidRPr="00C3330F">
        <w:rPr>
          <w:rFonts w:ascii="Arial" w:eastAsia="Times New Roman" w:hAnsi="Arial" w:cs="Arial"/>
        </w:rPr>
        <w:t xml:space="preserve">Bidders represent and warrant that the goods and/or services provided in their Proposal will meet SGC’s requirements </w:t>
      </w:r>
      <w:r w:rsidRPr="00C3330F">
        <w:rPr>
          <w:rFonts w:ascii="Arial" w:eastAsia="Times New Roman" w:hAnsi="Arial" w:cs="Arial"/>
          <w:b/>
        </w:rPr>
        <w:t>as expressed in the Scope of Work contained in this RFP</w:t>
      </w:r>
      <w:r w:rsidRPr="00C3330F">
        <w:rPr>
          <w:rFonts w:ascii="Arial" w:eastAsia="Times New Roman" w:hAnsi="Arial" w:cs="Arial"/>
        </w:rPr>
        <w:t xml:space="preserve"> and will be fit for the purpose expressed herein.</w:t>
      </w:r>
    </w:p>
    <w:p w14:paraId="0279D086" w14:textId="77777777" w:rsidR="00E96538" w:rsidRPr="00C3330F" w:rsidRDefault="00E96538" w:rsidP="00E96538">
      <w:pPr>
        <w:pStyle w:val="Heading1"/>
        <w:rPr>
          <w:rFonts w:ascii="Arial" w:eastAsia="Times New Roman" w:hAnsi="Arial" w:cs="Arial"/>
        </w:rPr>
      </w:pPr>
      <w:bookmarkStart w:id="29" w:name="_Toc229073610"/>
      <w:r w:rsidRPr="00C3330F">
        <w:rPr>
          <w:rFonts w:ascii="Arial" w:eastAsia="Times New Roman" w:hAnsi="Arial" w:cs="Arial"/>
        </w:rPr>
        <w:t>Vendor Requirements</w:t>
      </w:r>
      <w:bookmarkEnd w:id="29"/>
    </w:p>
    <w:p w14:paraId="164153BD" w14:textId="77777777" w:rsidR="00E96538" w:rsidRPr="00C3330F" w:rsidRDefault="00E96538" w:rsidP="00E96538">
      <w:pPr>
        <w:pStyle w:val="Heading2"/>
        <w:rPr>
          <w:rFonts w:ascii="Arial" w:eastAsia="Times New Roman" w:hAnsi="Arial" w:cs="Arial"/>
        </w:rPr>
      </w:pPr>
      <w:bookmarkStart w:id="30" w:name="_Toc229073611"/>
      <w:r w:rsidRPr="00C3330F">
        <w:rPr>
          <w:rFonts w:ascii="Arial" w:eastAsia="Times New Roman" w:hAnsi="Arial" w:cs="Arial"/>
        </w:rPr>
        <w:t>Proposal</w:t>
      </w:r>
      <w:bookmarkEnd w:id="30"/>
      <w:r w:rsidRPr="00C3330F">
        <w:rPr>
          <w:rFonts w:ascii="Arial" w:eastAsia="Times New Roman" w:hAnsi="Arial" w:cs="Arial"/>
        </w:rPr>
        <w:t xml:space="preserve"> </w:t>
      </w:r>
    </w:p>
    <w:p w14:paraId="63362FD5" w14:textId="77777777" w:rsidR="00E96538" w:rsidRPr="00C3330F" w:rsidRDefault="00E96538" w:rsidP="00E96538">
      <w:pPr>
        <w:ind w:left="1440"/>
        <w:jc w:val="both"/>
        <w:rPr>
          <w:rFonts w:ascii="Arial" w:hAnsi="Arial" w:cs="Arial"/>
        </w:rPr>
      </w:pPr>
      <w:r w:rsidRPr="00C3330F">
        <w:rPr>
          <w:rFonts w:ascii="Arial" w:hAnsi="Arial" w:cs="Arial"/>
        </w:rPr>
        <w:t xml:space="preserve">Successful Bidders should expect that their response to the RFP and any accompanying supporting materials will be incorporated into any contract signed with SGC. </w:t>
      </w:r>
    </w:p>
    <w:p w14:paraId="30D5FBBC" w14:textId="77777777" w:rsidR="00E96538" w:rsidRPr="00C3330F" w:rsidRDefault="00E96538" w:rsidP="00E96538">
      <w:pPr>
        <w:pStyle w:val="Heading2"/>
        <w:rPr>
          <w:rFonts w:ascii="Arial" w:hAnsi="Arial" w:cs="Arial"/>
          <w:color w:val="auto"/>
          <w:sz w:val="22"/>
          <w:szCs w:val="22"/>
        </w:rPr>
      </w:pPr>
      <w:bookmarkStart w:id="31" w:name="_Toc229073612"/>
      <w:r w:rsidRPr="00C3330F">
        <w:rPr>
          <w:rStyle w:val="Heading2Char"/>
          <w:rFonts w:ascii="Arial" w:hAnsi="Arial" w:cs="Arial"/>
          <w:color w:val="0070C0"/>
        </w:rPr>
        <w:t>Tribal Employment Rights Office (“TERO”) Ordinance</w:t>
      </w:r>
      <w:bookmarkEnd w:id="31"/>
      <w:r w:rsidRPr="00C3330F">
        <w:rPr>
          <w:rFonts w:ascii="Arial" w:eastAsia="Times New Roman" w:hAnsi="Arial" w:cs="Arial"/>
          <w:b/>
          <w:color w:val="FF0000"/>
        </w:rPr>
        <w:t xml:space="preserve"> </w:t>
      </w:r>
    </w:p>
    <w:p w14:paraId="1C2730B8" w14:textId="28D8879A" w:rsidR="00E96538" w:rsidRPr="00C3330F" w:rsidRDefault="00E96538" w:rsidP="00E96538">
      <w:pPr>
        <w:ind w:left="1440"/>
        <w:jc w:val="both"/>
        <w:rPr>
          <w:rFonts w:ascii="Arial" w:hAnsi="Arial" w:cs="Arial"/>
          <w:color w:val="FF0000"/>
        </w:rPr>
      </w:pPr>
      <w:r w:rsidRPr="00C3330F">
        <w:rPr>
          <w:rFonts w:ascii="Arial" w:hAnsi="Arial" w:cs="Arial"/>
        </w:rPr>
        <w:t>The Seneca Gaming Corporation and its subsidiaries comply with the Seneca Nation of Indians TERO Ordinance which may require a TERO Compliance Plan to be submitted to the TERO Office prior to completing any work on-site. Contact the Seneca Nation of Indians TERO Compliance Office at 716-532-4900 ext. 5413 or Route 438 Irving, NY 14081. The intent of the TERO Ordinance is to increase employment for Native American workers and businesses. A copy of the TERO Ordinance may be obtained from the TERO Office.  SGC is not responsible for providing notice or information to Awarded Vendors concerning TERO matters; rather, it is the Awarded Vendors’ sole responsibility to contact the TERO Compliance Office to ensure compliance, when applicable. Where applicable the TERO off</w:t>
      </w:r>
      <w:r w:rsidR="003E25F2" w:rsidRPr="00C3330F">
        <w:rPr>
          <w:rFonts w:ascii="Arial" w:hAnsi="Arial" w:cs="Arial"/>
        </w:rPr>
        <w:t>ice will assess a fee equal to 5</w:t>
      </w:r>
      <w:r w:rsidRPr="00C3330F">
        <w:rPr>
          <w:rFonts w:ascii="Arial" w:hAnsi="Arial" w:cs="Arial"/>
        </w:rPr>
        <w:t>% of the contract price. The TERO fee, where applicable, should be shown as a separate line item in the pricing proposal.</w:t>
      </w:r>
    </w:p>
    <w:p w14:paraId="2684B905" w14:textId="77777777" w:rsidR="00E96538" w:rsidRPr="00C3330F" w:rsidRDefault="00E96538" w:rsidP="00E96538">
      <w:pPr>
        <w:pStyle w:val="Heading2"/>
        <w:rPr>
          <w:rFonts w:ascii="Arial" w:eastAsia="Times New Roman" w:hAnsi="Arial" w:cs="Arial"/>
        </w:rPr>
      </w:pPr>
      <w:bookmarkStart w:id="32" w:name="_Toc229073613"/>
      <w:r w:rsidRPr="00C3330F">
        <w:rPr>
          <w:rFonts w:ascii="Arial" w:eastAsia="Times New Roman" w:hAnsi="Arial" w:cs="Arial"/>
        </w:rPr>
        <w:t>Standard Service Agreement</w:t>
      </w:r>
      <w:bookmarkEnd w:id="32"/>
      <w:r w:rsidRPr="00C3330F">
        <w:rPr>
          <w:rFonts w:ascii="Arial" w:eastAsia="Times New Roman" w:hAnsi="Arial" w:cs="Arial"/>
        </w:rPr>
        <w:t xml:space="preserve">  </w:t>
      </w:r>
    </w:p>
    <w:p w14:paraId="1EF892A0" w14:textId="2D1278A2" w:rsidR="00D72C9A" w:rsidRPr="00C3330F" w:rsidRDefault="00E96538" w:rsidP="008D55C9">
      <w:pPr>
        <w:autoSpaceDE w:val="0"/>
        <w:autoSpaceDN w:val="0"/>
        <w:adjustRightInd w:val="0"/>
        <w:spacing w:after="120" w:line="240" w:lineRule="auto"/>
        <w:ind w:left="1440"/>
        <w:jc w:val="both"/>
        <w:rPr>
          <w:rFonts w:ascii="Arial" w:eastAsia="Times New Roman" w:hAnsi="Arial" w:cs="Arial"/>
        </w:rPr>
      </w:pPr>
      <w:r w:rsidRPr="00C3330F">
        <w:rPr>
          <w:rFonts w:ascii="Arial" w:eastAsia="Times New Roman" w:hAnsi="Arial" w:cs="Arial"/>
        </w:rPr>
        <w:t>Successful Bidder will be expected to sign SGC’s standard services agreement, subject to such changes as are necessary to reflect the terms of this RFP and Successful Bidder’s bid or proposal, and such further changes as the parties, acting reasonably, may agree.</w:t>
      </w:r>
    </w:p>
    <w:p w14:paraId="411DD32D" w14:textId="77777777" w:rsidR="00D72C9A" w:rsidRPr="00C3330F" w:rsidRDefault="00D72C9A" w:rsidP="00D72C9A">
      <w:pPr>
        <w:pStyle w:val="Heading2"/>
        <w:rPr>
          <w:rFonts w:ascii="Arial" w:eastAsia="Times New Roman" w:hAnsi="Arial" w:cs="Arial"/>
        </w:rPr>
      </w:pPr>
      <w:bookmarkStart w:id="33" w:name="_Toc229073614"/>
      <w:r w:rsidRPr="00C3330F">
        <w:rPr>
          <w:rFonts w:ascii="Arial" w:eastAsia="Times New Roman" w:hAnsi="Arial" w:cs="Arial"/>
        </w:rPr>
        <w:t>Seneca Nation Business Registration Fee (SNIBRF)</w:t>
      </w:r>
      <w:bookmarkEnd w:id="33"/>
    </w:p>
    <w:p w14:paraId="019C0448" w14:textId="77777777" w:rsidR="008C32D8" w:rsidRPr="00C3330F" w:rsidRDefault="00D72C9A" w:rsidP="00AA5EF5">
      <w:pPr>
        <w:rPr>
          <w:rFonts w:ascii="Arial" w:eastAsia="Times New Roman" w:hAnsi="Arial" w:cs="Arial"/>
        </w:rPr>
      </w:pPr>
      <w:r w:rsidRPr="00C3330F">
        <w:rPr>
          <w:rFonts w:ascii="Arial" w:hAnsi="Arial" w:cs="Arial"/>
        </w:rPr>
        <w:tab/>
      </w:r>
      <w:r w:rsidR="006A7F0E" w:rsidRPr="00C3330F">
        <w:rPr>
          <w:rFonts w:ascii="Arial" w:hAnsi="Arial" w:cs="Arial"/>
        </w:rPr>
        <w:tab/>
      </w:r>
      <w:r w:rsidRPr="00C3330F">
        <w:rPr>
          <w:rFonts w:ascii="Arial" w:eastAsia="Times New Roman" w:hAnsi="Arial" w:cs="Arial"/>
        </w:rPr>
        <w:t xml:space="preserve">Vendor must pay the SNIBRF of $750 directly to the Seneca Gaming Authority once total </w:t>
      </w:r>
      <w:r w:rsidRPr="00C3330F">
        <w:rPr>
          <w:rFonts w:ascii="Arial" w:eastAsia="Times New Roman" w:hAnsi="Arial" w:cs="Arial"/>
        </w:rPr>
        <w:tab/>
      </w:r>
      <w:r w:rsidRPr="00C3330F">
        <w:rPr>
          <w:rFonts w:ascii="Arial" w:eastAsia="Times New Roman" w:hAnsi="Arial" w:cs="Arial"/>
        </w:rPr>
        <w:tab/>
        <w:t xml:space="preserve">payment to the vendor exceeds $10,000.  Failure to pay the fee when required may </w:t>
      </w:r>
      <w:r w:rsidRPr="00C3330F">
        <w:rPr>
          <w:rFonts w:ascii="Arial" w:eastAsia="Times New Roman" w:hAnsi="Arial" w:cs="Arial"/>
        </w:rPr>
        <w:tab/>
      </w:r>
      <w:r w:rsidRPr="00C3330F">
        <w:rPr>
          <w:rFonts w:ascii="Arial" w:eastAsia="Times New Roman" w:hAnsi="Arial" w:cs="Arial"/>
        </w:rPr>
        <w:tab/>
      </w:r>
      <w:r w:rsidRPr="00C3330F">
        <w:rPr>
          <w:rFonts w:ascii="Arial" w:eastAsia="Times New Roman" w:hAnsi="Arial" w:cs="Arial"/>
        </w:rPr>
        <w:tab/>
        <w:t>result in termination of further business with Seneca Gaming Corporation.</w:t>
      </w:r>
    </w:p>
    <w:p w14:paraId="5F04B622" w14:textId="77777777" w:rsidR="008C32D8" w:rsidRPr="00C3330F" w:rsidRDefault="008C32D8" w:rsidP="00AA5EF5">
      <w:pPr>
        <w:rPr>
          <w:rFonts w:ascii="Arial" w:eastAsia="Times New Roman" w:hAnsi="Arial" w:cs="Arial"/>
        </w:rPr>
      </w:pPr>
    </w:p>
    <w:p w14:paraId="75EBC136" w14:textId="640827AA" w:rsidR="00E96538" w:rsidRPr="00C3330F" w:rsidRDefault="00E96538" w:rsidP="00AA5EF5">
      <w:pPr>
        <w:rPr>
          <w:rFonts w:ascii="Arial" w:eastAsia="Times New Roman" w:hAnsi="Arial" w:cs="Arial"/>
          <w:sz w:val="32"/>
          <w:szCs w:val="32"/>
        </w:rPr>
      </w:pPr>
      <w:r w:rsidRPr="00C3330F">
        <w:rPr>
          <w:rFonts w:ascii="Arial" w:eastAsia="Times New Roman" w:hAnsi="Arial" w:cs="Arial"/>
        </w:rPr>
        <w:br w:type="page"/>
      </w:r>
    </w:p>
    <w:p w14:paraId="70603424" w14:textId="77777777" w:rsidR="00E96538" w:rsidRPr="00C3330F" w:rsidRDefault="00E96538" w:rsidP="00E96538">
      <w:pPr>
        <w:pStyle w:val="Heading1"/>
        <w:rPr>
          <w:rFonts w:ascii="Arial" w:eastAsia="Times New Roman" w:hAnsi="Arial" w:cs="Arial"/>
        </w:rPr>
      </w:pPr>
      <w:bookmarkStart w:id="34" w:name="_Toc229073615"/>
      <w:r w:rsidRPr="00C3330F">
        <w:rPr>
          <w:rFonts w:ascii="Arial" w:eastAsia="Times New Roman" w:hAnsi="Arial" w:cs="Arial"/>
        </w:rPr>
        <w:lastRenderedPageBreak/>
        <w:t>Bidder Certifications and Representations</w:t>
      </w:r>
      <w:bookmarkEnd w:id="34"/>
    </w:p>
    <w:p w14:paraId="35BD4F47" w14:textId="77777777" w:rsidR="00E96538" w:rsidRPr="00C3330F" w:rsidRDefault="00E96538" w:rsidP="00E96538">
      <w:pPr>
        <w:spacing w:before="120" w:after="0" w:line="240" w:lineRule="auto"/>
        <w:ind w:left="720"/>
        <w:jc w:val="both"/>
        <w:rPr>
          <w:rFonts w:ascii="Arial" w:eastAsia="Times New Roman" w:hAnsi="Arial" w:cs="Arial"/>
        </w:rPr>
      </w:pPr>
      <w:r w:rsidRPr="00C3330F">
        <w:rPr>
          <w:rFonts w:ascii="Arial" w:eastAsia="Times New Roman" w:hAnsi="Arial" w:cs="Arial"/>
        </w:rPr>
        <w:t>Bidder is a reputable company fully qualified and regularly engaged in providing products and/or services necessary to meet the terms, conditions and requirements of the RFP.</w:t>
      </w:r>
    </w:p>
    <w:p w14:paraId="3A97168F" w14:textId="77777777" w:rsidR="00E96538" w:rsidRPr="00C3330F" w:rsidRDefault="00E96538" w:rsidP="00E96538">
      <w:pPr>
        <w:spacing w:before="120" w:after="0" w:line="240" w:lineRule="auto"/>
        <w:ind w:left="720"/>
        <w:jc w:val="both"/>
        <w:rPr>
          <w:rFonts w:ascii="Arial" w:eastAsia="Times New Roman" w:hAnsi="Arial" w:cs="Arial"/>
        </w:rPr>
      </w:pPr>
      <w:r w:rsidRPr="00C3330F">
        <w:rPr>
          <w:rFonts w:ascii="Arial" w:eastAsia="Times New Roman" w:hAnsi="Arial" w:cs="Arial"/>
        </w:rPr>
        <w:t>Bidder is aware of, is fully informed about, and is in full compliance with all applicable federal, state and local laws, rules, regulations and ordinances.</w:t>
      </w:r>
    </w:p>
    <w:p w14:paraId="51493587" w14:textId="77777777" w:rsidR="00E96538" w:rsidRPr="00C3330F" w:rsidRDefault="00E96538" w:rsidP="00E96538">
      <w:pPr>
        <w:spacing w:before="120" w:after="0" w:line="240" w:lineRule="auto"/>
        <w:ind w:left="720"/>
        <w:jc w:val="both"/>
        <w:rPr>
          <w:rFonts w:ascii="Arial" w:eastAsia="Times New Roman" w:hAnsi="Arial" w:cs="Arial"/>
        </w:rPr>
      </w:pPr>
      <w:r w:rsidRPr="00C3330F">
        <w:rPr>
          <w:rFonts w:ascii="Arial" w:eastAsia="Times New Roman" w:hAnsi="Arial" w:cs="Arial"/>
        </w:rPr>
        <w:t>Bidder understands the requirements and specifications set forth in this RFP and affirms that no compensation has been received for participation in the preparation of the specifications for this RFP.</w:t>
      </w:r>
    </w:p>
    <w:p w14:paraId="0097641F" w14:textId="77777777" w:rsidR="0023713C" w:rsidRPr="00C3330F" w:rsidRDefault="00E96538" w:rsidP="0023713C">
      <w:pPr>
        <w:numPr>
          <w:ilvl w:val="0"/>
          <w:numId w:val="8"/>
        </w:numPr>
        <w:spacing w:before="120" w:after="0" w:line="240" w:lineRule="auto"/>
        <w:jc w:val="both"/>
        <w:rPr>
          <w:rFonts w:ascii="Arial" w:hAnsi="Arial" w:cs="Arial"/>
        </w:rPr>
      </w:pPr>
      <w:r w:rsidRPr="00C3330F">
        <w:rPr>
          <w:rFonts w:ascii="Arial" w:eastAsia="Times New Roman" w:hAnsi="Arial" w:cs="Arial"/>
        </w:rPr>
        <w:t xml:space="preserve">Bidder has reviewed and understood SGC’s Standard Terms &amp; Conditions found at </w:t>
      </w:r>
      <w:hyperlink r:id="rId13" w:history="1">
        <w:r w:rsidR="0023713C" w:rsidRPr="00C3330F">
          <w:rPr>
            <w:rStyle w:val="Hyperlink"/>
            <w:rFonts w:ascii="Arial" w:hAnsi="Arial" w:cs="Arial"/>
          </w:rPr>
          <w:t>https://senecacasinos.com/media/zqdd2j1f/sgc-standard-terms-and-conditions-v-10-30-20.pdf</w:t>
        </w:r>
      </w:hyperlink>
    </w:p>
    <w:p w14:paraId="4AE8B833" w14:textId="77777777" w:rsidR="00E96538" w:rsidRPr="00C3330F" w:rsidRDefault="00E96538" w:rsidP="00E96538">
      <w:pPr>
        <w:spacing w:before="120" w:after="0" w:line="240" w:lineRule="auto"/>
        <w:ind w:left="720"/>
        <w:jc w:val="both"/>
        <w:rPr>
          <w:rFonts w:ascii="Arial" w:eastAsia="Times New Roman" w:hAnsi="Arial" w:cs="Arial"/>
        </w:rPr>
      </w:pPr>
      <w:r w:rsidRPr="00C3330F">
        <w:rPr>
          <w:rFonts w:ascii="Arial" w:eastAsia="Times New Roman" w:hAnsi="Arial" w:cs="Arial"/>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CEF6C8B" w14:textId="77777777" w:rsidR="00E96538" w:rsidRPr="00C3330F" w:rsidRDefault="00E96538" w:rsidP="00E96538">
      <w:pPr>
        <w:spacing w:before="120" w:after="0" w:line="240" w:lineRule="auto"/>
        <w:ind w:left="720"/>
        <w:jc w:val="both"/>
        <w:rPr>
          <w:rFonts w:ascii="Arial" w:eastAsia="Times New Roman" w:hAnsi="Arial" w:cs="Arial"/>
        </w:rPr>
      </w:pPr>
      <w:r w:rsidRPr="00C3330F">
        <w:rPr>
          <w:rFonts w:ascii="Arial" w:eastAsia="Times New Roman" w:hAnsi="Arial" w:cs="Arial"/>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68240B00" w14:textId="77777777" w:rsidR="00E96538" w:rsidRPr="00C3330F" w:rsidRDefault="00E96538" w:rsidP="00E96538">
      <w:pPr>
        <w:spacing w:before="240" w:after="0" w:line="240" w:lineRule="auto"/>
        <w:ind w:left="720"/>
        <w:rPr>
          <w:rFonts w:ascii="Arial" w:eastAsia="Times New Roman" w:hAnsi="Arial" w:cs="Arial"/>
          <w:b/>
          <w:sz w:val="24"/>
          <w:szCs w:val="24"/>
        </w:rPr>
      </w:pPr>
      <w:r w:rsidRPr="00C3330F">
        <w:rPr>
          <w:rFonts w:ascii="Arial" w:eastAsia="Times New Roman" w:hAnsi="Arial" w:cs="Arial"/>
          <w:b/>
          <w:sz w:val="24"/>
          <w:szCs w:val="24"/>
        </w:rPr>
        <w:t>I, the undersigned, hereby certify that I am authorized to sign as a representative for the Bidder listed below:</w:t>
      </w:r>
    </w:p>
    <w:p w14:paraId="49C6FE87" w14:textId="77777777" w:rsidR="0077626A" w:rsidRPr="00C3330F" w:rsidRDefault="0077626A" w:rsidP="0077626A">
      <w:pPr>
        <w:spacing w:before="240" w:after="0" w:line="240" w:lineRule="auto"/>
        <w:ind w:firstLine="720"/>
        <w:rPr>
          <w:rFonts w:ascii="Arial" w:eastAsia="Times New Roman" w:hAnsi="Arial" w:cs="Arial"/>
          <w:sz w:val="24"/>
          <w:szCs w:val="24"/>
        </w:rPr>
      </w:pPr>
      <w:r w:rsidRPr="00C3330F">
        <w:rPr>
          <w:rFonts w:ascii="Arial" w:eastAsia="Times New Roman" w:hAnsi="Arial" w:cs="Arial"/>
          <w:sz w:val="24"/>
          <w:szCs w:val="24"/>
        </w:rPr>
        <w:t>Legal Name of Bidder: ___________________________________________________</w:t>
      </w:r>
    </w:p>
    <w:p w14:paraId="721F60B9" w14:textId="77777777" w:rsidR="0077626A" w:rsidRPr="00C3330F" w:rsidRDefault="0077626A" w:rsidP="0077626A">
      <w:pPr>
        <w:spacing w:before="280" w:after="0" w:line="240" w:lineRule="auto"/>
        <w:ind w:firstLine="720"/>
        <w:rPr>
          <w:rFonts w:ascii="Arial" w:eastAsia="Times New Roman" w:hAnsi="Arial" w:cs="Arial"/>
          <w:sz w:val="24"/>
          <w:szCs w:val="24"/>
        </w:rPr>
      </w:pPr>
      <w:r w:rsidRPr="00C3330F">
        <w:rPr>
          <w:rFonts w:ascii="Arial" w:eastAsia="Times New Roman" w:hAnsi="Arial" w:cs="Arial"/>
          <w:sz w:val="24"/>
          <w:szCs w:val="24"/>
        </w:rPr>
        <w:t>DBA (if applicable): _____________________________________________________</w:t>
      </w:r>
    </w:p>
    <w:p w14:paraId="38CE97B0" w14:textId="77777777" w:rsidR="0077626A" w:rsidRPr="00C3330F" w:rsidRDefault="0077626A" w:rsidP="0077626A">
      <w:pPr>
        <w:spacing w:before="280" w:after="0" w:line="240" w:lineRule="auto"/>
        <w:ind w:firstLine="720"/>
        <w:rPr>
          <w:rFonts w:ascii="Arial" w:eastAsia="Times New Roman" w:hAnsi="Arial" w:cs="Arial"/>
          <w:sz w:val="24"/>
          <w:szCs w:val="24"/>
        </w:rPr>
      </w:pPr>
      <w:r w:rsidRPr="00C3330F">
        <w:rPr>
          <w:rFonts w:ascii="Arial" w:eastAsia="Times New Roman" w:hAnsi="Arial" w:cs="Arial"/>
          <w:sz w:val="24"/>
          <w:szCs w:val="24"/>
        </w:rPr>
        <w:t>Address: ______________________________________________________________</w:t>
      </w:r>
    </w:p>
    <w:p w14:paraId="689E05CA" w14:textId="5BDA1F1B" w:rsidR="0077626A" w:rsidRPr="00C3330F" w:rsidRDefault="0077626A" w:rsidP="0077626A">
      <w:pPr>
        <w:spacing w:before="280" w:after="0" w:line="240" w:lineRule="auto"/>
        <w:ind w:firstLine="720"/>
        <w:rPr>
          <w:rFonts w:ascii="Arial" w:hAnsi="Arial" w:cs="Arial"/>
        </w:rPr>
      </w:pPr>
      <w:r w:rsidRPr="00C3330F">
        <w:rPr>
          <w:rFonts w:ascii="Arial" w:eastAsia="Times New Roman" w:hAnsi="Arial" w:cs="Arial"/>
          <w:sz w:val="24"/>
          <w:szCs w:val="24"/>
        </w:rPr>
        <w:t>Telephone: ____________________</w:t>
      </w:r>
      <w:r w:rsidRPr="00C3330F">
        <w:rPr>
          <w:rFonts w:ascii="Arial" w:eastAsia="Times New Roman" w:hAnsi="Arial" w:cs="Arial"/>
          <w:sz w:val="24"/>
          <w:szCs w:val="24"/>
        </w:rPr>
        <w:tab/>
      </w:r>
      <w:r w:rsidRPr="00C3330F">
        <w:rPr>
          <w:rFonts w:ascii="Arial" w:eastAsia="Times New Roman" w:hAnsi="Arial" w:cs="Arial"/>
          <w:sz w:val="24"/>
          <w:szCs w:val="24"/>
        </w:rPr>
        <w:tab/>
      </w:r>
    </w:p>
    <w:p w14:paraId="115101D5" w14:textId="77777777" w:rsidR="0077626A" w:rsidRPr="00C3330F" w:rsidRDefault="0077626A" w:rsidP="0077626A">
      <w:pPr>
        <w:spacing w:before="280" w:after="0" w:line="240" w:lineRule="auto"/>
        <w:ind w:firstLine="720"/>
        <w:rPr>
          <w:rFonts w:ascii="Arial" w:eastAsia="Times New Roman" w:hAnsi="Arial" w:cs="Arial"/>
          <w:sz w:val="24"/>
          <w:szCs w:val="24"/>
        </w:rPr>
      </w:pPr>
      <w:r w:rsidRPr="00C3330F">
        <w:rPr>
          <w:rFonts w:ascii="Arial" w:eastAsia="Times New Roman" w:hAnsi="Arial" w:cs="Arial"/>
          <w:sz w:val="24"/>
          <w:szCs w:val="24"/>
        </w:rPr>
        <w:t>E-Mail: _______________________________________________________________</w:t>
      </w:r>
    </w:p>
    <w:p w14:paraId="6BC00DFC" w14:textId="77777777" w:rsidR="0077626A" w:rsidRPr="00C3330F" w:rsidRDefault="0077626A" w:rsidP="0077626A">
      <w:pPr>
        <w:spacing w:before="280" w:after="0" w:line="240" w:lineRule="auto"/>
        <w:ind w:firstLine="720"/>
        <w:rPr>
          <w:rFonts w:ascii="Arial" w:eastAsia="Times New Roman" w:hAnsi="Arial" w:cs="Arial"/>
          <w:sz w:val="24"/>
          <w:szCs w:val="24"/>
        </w:rPr>
      </w:pPr>
      <w:r w:rsidRPr="00C3330F">
        <w:rPr>
          <w:rFonts w:ascii="Arial" w:eastAsia="Times New Roman" w:hAnsi="Arial" w:cs="Arial"/>
          <w:sz w:val="24"/>
          <w:szCs w:val="24"/>
        </w:rPr>
        <w:t>Website: ______________________________________________________________</w:t>
      </w:r>
    </w:p>
    <w:p w14:paraId="41E572EF" w14:textId="77777777" w:rsidR="0077626A" w:rsidRPr="00C3330F" w:rsidRDefault="0077626A" w:rsidP="0077626A">
      <w:pPr>
        <w:spacing w:before="360" w:after="0" w:line="240" w:lineRule="auto"/>
        <w:ind w:firstLine="720"/>
        <w:rPr>
          <w:rFonts w:ascii="Arial" w:eastAsia="Times New Roman" w:hAnsi="Arial" w:cs="Arial"/>
          <w:sz w:val="24"/>
          <w:szCs w:val="24"/>
        </w:rPr>
      </w:pPr>
      <w:r w:rsidRPr="00C3330F">
        <w:rPr>
          <w:rFonts w:ascii="Arial" w:eastAsia="Times New Roman" w:hAnsi="Arial" w:cs="Arial"/>
          <w:sz w:val="24"/>
          <w:szCs w:val="24"/>
        </w:rPr>
        <w:t>Representative’s Signature: _______________________________________________</w:t>
      </w:r>
    </w:p>
    <w:p w14:paraId="1A77145E" w14:textId="77777777" w:rsidR="0077626A" w:rsidRPr="00C3330F" w:rsidRDefault="0077626A" w:rsidP="0077626A">
      <w:pPr>
        <w:spacing w:before="360" w:after="0" w:line="240" w:lineRule="auto"/>
        <w:ind w:firstLine="720"/>
        <w:rPr>
          <w:rFonts w:ascii="Arial" w:eastAsia="Times New Roman" w:hAnsi="Arial" w:cs="Arial"/>
          <w:sz w:val="24"/>
          <w:szCs w:val="24"/>
        </w:rPr>
      </w:pPr>
      <w:r w:rsidRPr="00C3330F">
        <w:rPr>
          <w:rFonts w:ascii="Arial" w:eastAsia="Times New Roman" w:hAnsi="Arial" w:cs="Arial"/>
          <w:sz w:val="24"/>
          <w:szCs w:val="24"/>
        </w:rPr>
        <w:t>Representative’s Printed Name: ____________________________________________</w:t>
      </w:r>
    </w:p>
    <w:p w14:paraId="65550FF2" w14:textId="77777777" w:rsidR="0077626A" w:rsidRPr="00C3330F" w:rsidRDefault="0077626A" w:rsidP="0077626A">
      <w:pPr>
        <w:spacing w:before="280" w:after="0" w:line="240" w:lineRule="auto"/>
        <w:ind w:firstLine="720"/>
        <w:rPr>
          <w:rFonts w:ascii="Arial" w:eastAsia="Times New Roman" w:hAnsi="Arial" w:cs="Arial"/>
          <w:sz w:val="24"/>
          <w:szCs w:val="24"/>
        </w:rPr>
      </w:pPr>
      <w:r w:rsidRPr="00C3330F">
        <w:rPr>
          <w:rFonts w:ascii="Arial" w:eastAsia="Times New Roman" w:hAnsi="Arial" w:cs="Arial"/>
          <w:sz w:val="24"/>
          <w:szCs w:val="24"/>
        </w:rPr>
        <w:t>Representative’s Printed Title: _____________________________________________</w:t>
      </w:r>
    </w:p>
    <w:p w14:paraId="0B51A0CB" w14:textId="59E837DC" w:rsidR="00E96538" w:rsidRPr="00C3330F" w:rsidRDefault="0077626A" w:rsidP="0077626A">
      <w:pPr>
        <w:spacing w:before="280" w:after="0" w:line="240" w:lineRule="auto"/>
        <w:ind w:firstLine="720"/>
        <w:rPr>
          <w:rFonts w:ascii="Arial" w:eastAsia="Times New Roman" w:hAnsi="Arial" w:cs="Arial"/>
        </w:rPr>
      </w:pPr>
      <w:r w:rsidRPr="00C3330F">
        <w:rPr>
          <w:rFonts w:ascii="Arial" w:eastAsia="Times New Roman" w:hAnsi="Arial" w:cs="Arial"/>
          <w:sz w:val="24"/>
          <w:szCs w:val="24"/>
        </w:rPr>
        <w:t>Date: __________________</w:t>
      </w:r>
      <w:r w:rsidRPr="00C3330F">
        <w:rPr>
          <w:rFonts w:ascii="Arial" w:eastAsia="Times New Roman" w:hAnsi="Arial" w:cs="Arial"/>
          <w:sz w:val="24"/>
          <w:szCs w:val="24"/>
        </w:rPr>
        <w:tab/>
      </w:r>
      <w:r w:rsidRPr="00C3330F">
        <w:rPr>
          <w:rFonts w:ascii="Arial" w:eastAsia="Times New Roman" w:hAnsi="Arial" w:cs="Arial"/>
          <w:sz w:val="24"/>
          <w:szCs w:val="24"/>
        </w:rPr>
        <w:tab/>
        <w:t xml:space="preserve">NAICS code # </w:t>
      </w:r>
      <w:r w:rsidRPr="00C3330F">
        <w:rPr>
          <w:rFonts w:ascii="Arial" w:eastAsia="Times New Roman" w:hAnsi="Arial" w:cs="Arial"/>
        </w:rPr>
        <w:tab/>
      </w:r>
      <w:r w:rsidRPr="00C3330F">
        <w:rPr>
          <w:rFonts w:ascii="Arial" w:eastAsia="Times New Roman" w:hAnsi="Arial" w:cs="Arial"/>
          <w:sz w:val="24"/>
          <w:szCs w:val="24"/>
        </w:rPr>
        <w:t>______________________</w:t>
      </w:r>
      <w:r w:rsidR="00E96538" w:rsidRPr="00C3330F">
        <w:rPr>
          <w:rFonts w:ascii="Arial" w:eastAsia="Times New Roman" w:hAnsi="Arial" w:cs="Arial"/>
          <w:sz w:val="24"/>
          <w:szCs w:val="24"/>
        </w:rPr>
        <w:tab/>
      </w:r>
      <w:r w:rsidR="00E96538" w:rsidRPr="00C3330F">
        <w:rPr>
          <w:rFonts w:ascii="Arial" w:eastAsia="Times New Roman" w:hAnsi="Arial" w:cs="Arial"/>
        </w:rPr>
        <w:tab/>
      </w:r>
    </w:p>
    <w:sectPr w:rsidR="00E96538" w:rsidRPr="00C3330F" w:rsidSect="00C3330F">
      <w:footerReference w:type="default" r:id="rId14"/>
      <w:pgSz w:w="12240" w:h="15840"/>
      <w:pgMar w:top="1008" w:right="864" w:bottom="864" w:left="86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39D99" w14:textId="77777777" w:rsidR="00C4344A" w:rsidRDefault="00C4344A">
      <w:pPr>
        <w:spacing w:after="0" w:line="240" w:lineRule="auto"/>
      </w:pPr>
      <w:r>
        <w:separator/>
      </w:r>
    </w:p>
  </w:endnote>
  <w:endnote w:type="continuationSeparator" w:id="0">
    <w:p w14:paraId="5F0038BD" w14:textId="77777777" w:rsidR="00C4344A" w:rsidRDefault="00C43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16CE0D28" w14:textId="77777777" w:rsidR="00D72C9A" w:rsidRDefault="00D72C9A"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6A7F0E">
          <w:rPr>
            <w:noProof/>
          </w:rPr>
          <w:t>3</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89405" w14:textId="77777777" w:rsidR="00C4344A" w:rsidRDefault="00C4344A">
      <w:pPr>
        <w:spacing w:after="0" w:line="240" w:lineRule="auto"/>
      </w:pPr>
      <w:r>
        <w:separator/>
      </w:r>
    </w:p>
  </w:footnote>
  <w:footnote w:type="continuationSeparator" w:id="0">
    <w:p w14:paraId="3003E7C7" w14:textId="77777777" w:rsidR="00C4344A" w:rsidRDefault="00C43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538E0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F765A3"/>
    <w:multiLevelType w:val="multilevel"/>
    <w:tmpl w:val="165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712B8"/>
    <w:multiLevelType w:val="hybridMultilevel"/>
    <w:tmpl w:val="A7388A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E00C60"/>
    <w:multiLevelType w:val="hybridMultilevel"/>
    <w:tmpl w:val="C8585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08149A5"/>
    <w:multiLevelType w:val="hybridMultilevel"/>
    <w:tmpl w:val="FAD44528"/>
    <w:lvl w:ilvl="0" w:tplc="4C027FD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27A1F"/>
    <w:multiLevelType w:val="hybridMultilevel"/>
    <w:tmpl w:val="797E4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929DD"/>
    <w:multiLevelType w:val="hybridMultilevel"/>
    <w:tmpl w:val="2D4282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A2F76"/>
    <w:multiLevelType w:val="hybridMultilevel"/>
    <w:tmpl w:val="102A59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A4E5BB5"/>
    <w:multiLevelType w:val="hybridMultilevel"/>
    <w:tmpl w:val="F5485F1E"/>
    <w:lvl w:ilvl="0" w:tplc="7F683B4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49C26C1"/>
    <w:multiLevelType w:val="hybridMultilevel"/>
    <w:tmpl w:val="68982862"/>
    <w:lvl w:ilvl="0" w:tplc="B63CBBB4">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861375"/>
    <w:multiLevelType w:val="multilevel"/>
    <w:tmpl w:val="49D2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AD4D85"/>
    <w:multiLevelType w:val="hybridMultilevel"/>
    <w:tmpl w:val="026EAB9A"/>
    <w:lvl w:ilvl="0" w:tplc="499EAD7C">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2E7D2556"/>
    <w:multiLevelType w:val="hybridMultilevel"/>
    <w:tmpl w:val="247CF4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37B3F68"/>
    <w:multiLevelType w:val="multilevel"/>
    <w:tmpl w:val="63681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ED382E"/>
    <w:multiLevelType w:val="multilevel"/>
    <w:tmpl w:val="EB584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D29E2"/>
    <w:multiLevelType w:val="hybridMultilevel"/>
    <w:tmpl w:val="15781D00"/>
    <w:lvl w:ilvl="0" w:tplc="4C027FD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F4441E1"/>
    <w:multiLevelType w:val="multilevel"/>
    <w:tmpl w:val="165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F21D53"/>
    <w:multiLevelType w:val="hybridMultilevel"/>
    <w:tmpl w:val="0804E952"/>
    <w:lvl w:ilvl="0" w:tplc="7122A4CE">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F606B34"/>
    <w:multiLevelType w:val="multilevel"/>
    <w:tmpl w:val="D070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EE2F97"/>
    <w:multiLevelType w:val="hybridMultilevel"/>
    <w:tmpl w:val="C494080E"/>
    <w:lvl w:ilvl="0" w:tplc="6F2EBF2A">
      <w:start w:val="1"/>
      <w:numFmt w:val="upperLetter"/>
      <w:lvlText w:val="%1."/>
      <w:lvlJc w:val="left"/>
      <w:pPr>
        <w:ind w:left="720" w:hanging="360"/>
      </w:pPr>
      <w:rPr>
        <w:rFonts w:ascii="Arial" w:eastAsiaTheme="minorHAnsi" w:hAnsi="Arial" w:cs="Arial"/>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A46993"/>
    <w:multiLevelType w:val="multilevel"/>
    <w:tmpl w:val="16503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108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9" w15:restartNumberingAfterBreak="0">
    <w:nsid w:val="55CB1B5F"/>
    <w:multiLevelType w:val="hybridMultilevel"/>
    <w:tmpl w:val="9FB20A96"/>
    <w:lvl w:ilvl="0" w:tplc="4C027FD4">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7F2238C"/>
    <w:multiLevelType w:val="hybridMultilevel"/>
    <w:tmpl w:val="B1744E90"/>
    <w:lvl w:ilvl="0" w:tplc="8898A872">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8B443B6"/>
    <w:multiLevelType w:val="hybridMultilevel"/>
    <w:tmpl w:val="B49A1E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6307B11"/>
    <w:multiLevelType w:val="hybridMultilevel"/>
    <w:tmpl w:val="32B6EC8A"/>
    <w:lvl w:ilvl="0" w:tplc="4C027FD4">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67A1C1D"/>
    <w:multiLevelType w:val="multilevel"/>
    <w:tmpl w:val="59242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90735C"/>
    <w:multiLevelType w:val="hybridMultilevel"/>
    <w:tmpl w:val="B3E49EAE"/>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35" w15:restartNumberingAfterBreak="0">
    <w:nsid w:val="669B1E10"/>
    <w:multiLevelType w:val="hybridMultilevel"/>
    <w:tmpl w:val="E76E1F8A"/>
    <w:lvl w:ilvl="0" w:tplc="2D1CE64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88346A9"/>
    <w:multiLevelType w:val="multilevel"/>
    <w:tmpl w:val="01CAE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F12281"/>
    <w:multiLevelType w:val="multilevel"/>
    <w:tmpl w:val="D85C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B500E1"/>
    <w:multiLevelType w:val="hybridMultilevel"/>
    <w:tmpl w:val="A6BAA066"/>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AB861C5"/>
    <w:multiLevelType w:val="multilevel"/>
    <w:tmpl w:val="1C58B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F05BD4"/>
    <w:multiLevelType w:val="hybridMultilevel"/>
    <w:tmpl w:val="411E8070"/>
    <w:lvl w:ilvl="0" w:tplc="4C027FD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15"/>
  </w:num>
  <w:num w:numId="3">
    <w:abstractNumId w:val="11"/>
  </w:num>
  <w:num w:numId="4">
    <w:abstractNumId w:val="22"/>
  </w:num>
  <w:num w:numId="5">
    <w:abstractNumId w:val="16"/>
  </w:num>
  <w:num w:numId="6">
    <w:abstractNumId w:val="3"/>
  </w:num>
  <w:num w:numId="7">
    <w:abstractNumId w:val="24"/>
  </w:num>
  <w:num w:numId="8">
    <w:abstractNumId w:val="6"/>
  </w:num>
  <w:num w:numId="9">
    <w:abstractNumId w:val="38"/>
  </w:num>
  <w:num w:numId="10">
    <w:abstractNumId w:val="8"/>
  </w:num>
  <w:num w:numId="11">
    <w:abstractNumId w:val="17"/>
  </w:num>
  <w:num w:numId="12">
    <w:abstractNumId w:val="14"/>
  </w:num>
  <w:num w:numId="13">
    <w:abstractNumId w:val="29"/>
  </w:num>
  <w:num w:numId="14">
    <w:abstractNumId w:val="5"/>
  </w:num>
  <w:num w:numId="15">
    <w:abstractNumId w:val="23"/>
  </w:num>
  <w:num w:numId="16">
    <w:abstractNumId w:val="32"/>
  </w:num>
  <w:num w:numId="17">
    <w:abstractNumId w:val="40"/>
  </w:num>
  <w:num w:numId="18">
    <w:abstractNumId w:val="10"/>
  </w:num>
  <w:num w:numId="19">
    <w:abstractNumId w:val="34"/>
  </w:num>
  <w:num w:numId="20">
    <w:abstractNumId w:val="20"/>
  </w:num>
  <w:num w:numId="21">
    <w:abstractNumId w:val="35"/>
  </w:num>
  <w:num w:numId="22">
    <w:abstractNumId w:val="2"/>
  </w:num>
  <w:num w:numId="23">
    <w:abstractNumId w:val="12"/>
  </w:num>
  <w:num w:numId="24">
    <w:abstractNumId w:val="7"/>
  </w:num>
  <w:num w:numId="25">
    <w:abstractNumId w:val="9"/>
  </w:num>
  <w:num w:numId="26">
    <w:abstractNumId w:val="31"/>
  </w:num>
  <w:num w:numId="27">
    <w:abstractNumId w:val="4"/>
  </w:num>
  <w:num w:numId="28">
    <w:abstractNumId w:val="30"/>
  </w:num>
  <w:num w:numId="29">
    <w:abstractNumId w:val="26"/>
  </w:num>
  <w:num w:numId="30">
    <w:abstractNumId w:val="8"/>
  </w:num>
  <w:num w:numId="31">
    <w:abstractNumId w:val="28"/>
  </w:num>
  <w:num w:numId="32">
    <w:abstractNumId w:val="39"/>
  </w:num>
  <w:num w:numId="33">
    <w:abstractNumId w:val="18"/>
  </w:num>
  <w:num w:numId="34">
    <w:abstractNumId w:val="33"/>
  </w:num>
  <w:num w:numId="35">
    <w:abstractNumId w:val="37"/>
  </w:num>
  <w:num w:numId="36">
    <w:abstractNumId w:val="13"/>
  </w:num>
  <w:num w:numId="37">
    <w:abstractNumId w:val="25"/>
  </w:num>
  <w:num w:numId="38">
    <w:abstractNumId w:val="21"/>
  </w:num>
  <w:num w:numId="39">
    <w:abstractNumId w:val="36"/>
  </w:num>
  <w:num w:numId="40">
    <w:abstractNumId w:val="19"/>
  </w:num>
  <w:num w:numId="41">
    <w:abstractNumId w:val="0"/>
  </w:num>
  <w:num w:numId="42">
    <w:abstractNumId w:val="27"/>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51ECC"/>
    <w:rsid w:val="001363D7"/>
    <w:rsid w:val="0016102E"/>
    <w:rsid w:val="00176002"/>
    <w:rsid w:val="001D076F"/>
    <w:rsid w:val="001D096C"/>
    <w:rsid w:val="00214B43"/>
    <w:rsid w:val="0023713C"/>
    <w:rsid w:val="00237E51"/>
    <w:rsid w:val="002C7315"/>
    <w:rsid w:val="003E25F2"/>
    <w:rsid w:val="00404FA8"/>
    <w:rsid w:val="00433A1C"/>
    <w:rsid w:val="00456E00"/>
    <w:rsid w:val="00457F12"/>
    <w:rsid w:val="00470E46"/>
    <w:rsid w:val="004C011E"/>
    <w:rsid w:val="004D32F5"/>
    <w:rsid w:val="004D332A"/>
    <w:rsid w:val="004F2163"/>
    <w:rsid w:val="004F40B4"/>
    <w:rsid w:val="00602BEE"/>
    <w:rsid w:val="0061523C"/>
    <w:rsid w:val="00653CC0"/>
    <w:rsid w:val="006A381D"/>
    <w:rsid w:val="006A7F0E"/>
    <w:rsid w:val="006C3237"/>
    <w:rsid w:val="006E3F2F"/>
    <w:rsid w:val="00710D20"/>
    <w:rsid w:val="00716D5B"/>
    <w:rsid w:val="00733D94"/>
    <w:rsid w:val="00763796"/>
    <w:rsid w:val="00771CE8"/>
    <w:rsid w:val="0077626A"/>
    <w:rsid w:val="007A7BB4"/>
    <w:rsid w:val="007F794E"/>
    <w:rsid w:val="00806F87"/>
    <w:rsid w:val="00834241"/>
    <w:rsid w:val="008516AA"/>
    <w:rsid w:val="008C32D8"/>
    <w:rsid w:val="008D55C9"/>
    <w:rsid w:val="00917DC0"/>
    <w:rsid w:val="00943C3F"/>
    <w:rsid w:val="00976618"/>
    <w:rsid w:val="00986687"/>
    <w:rsid w:val="009D0A83"/>
    <w:rsid w:val="009D2F2D"/>
    <w:rsid w:val="009E25B7"/>
    <w:rsid w:val="009E3C4C"/>
    <w:rsid w:val="009E744B"/>
    <w:rsid w:val="00A2065F"/>
    <w:rsid w:val="00A26C98"/>
    <w:rsid w:val="00A3798D"/>
    <w:rsid w:val="00A66CA8"/>
    <w:rsid w:val="00A704B6"/>
    <w:rsid w:val="00AA5EF5"/>
    <w:rsid w:val="00AE0C7D"/>
    <w:rsid w:val="00AF240B"/>
    <w:rsid w:val="00B04250"/>
    <w:rsid w:val="00B35B77"/>
    <w:rsid w:val="00B77841"/>
    <w:rsid w:val="00BF5EC0"/>
    <w:rsid w:val="00C14548"/>
    <w:rsid w:val="00C23107"/>
    <w:rsid w:val="00C3330F"/>
    <w:rsid w:val="00C4344A"/>
    <w:rsid w:val="00C60AFF"/>
    <w:rsid w:val="00C6264B"/>
    <w:rsid w:val="00CC2DF8"/>
    <w:rsid w:val="00CE35DC"/>
    <w:rsid w:val="00CF4666"/>
    <w:rsid w:val="00D0715B"/>
    <w:rsid w:val="00D12E04"/>
    <w:rsid w:val="00D20F91"/>
    <w:rsid w:val="00D72C9A"/>
    <w:rsid w:val="00DC3869"/>
    <w:rsid w:val="00DD4B51"/>
    <w:rsid w:val="00DE3D28"/>
    <w:rsid w:val="00E43557"/>
    <w:rsid w:val="00E46A94"/>
    <w:rsid w:val="00E70159"/>
    <w:rsid w:val="00E96538"/>
    <w:rsid w:val="00EB4C0D"/>
    <w:rsid w:val="00EB799A"/>
    <w:rsid w:val="00EC6984"/>
    <w:rsid w:val="00EC7570"/>
    <w:rsid w:val="00ED172C"/>
    <w:rsid w:val="00EE6F09"/>
    <w:rsid w:val="00F34BF0"/>
    <w:rsid w:val="00F65895"/>
    <w:rsid w:val="00F65E9F"/>
    <w:rsid w:val="00F6689D"/>
    <w:rsid w:val="00F7088A"/>
    <w:rsid w:val="00F75F30"/>
    <w:rsid w:val="00F774C1"/>
    <w:rsid w:val="00F81A63"/>
    <w:rsid w:val="00FA69D9"/>
    <w:rsid w:val="00FD35CF"/>
    <w:rsid w:val="00FD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5F32"/>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ind w:left="7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link w:val="ListParagraphChar"/>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CommentReference">
    <w:name w:val="annotation reference"/>
    <w:basedOn w:val="DefaultParagraphFont"/>
    <w:uiPriority w:val="99"/>
    <w:semiHidden/>
    <w:unhideWhenUsed/>
    <w:rsid w:val="008C32D8"/>
    <w:rPr>
      <w:sz w:val="16"/>
      <w:szCs w:val="16"/>
    </w:rPr>
  </w:style>
  <w:style w:type="paragraph" w:styleId="CommentText">
    <w:name w:val="annotation text"/>
    <w:basedOn w:val="Normal"/>
    <w:link w:val="CommentTextChar"/>
    <w:uiPriority w:val="99"/>
    <w:semiHidden/>
    <w:unhideWhenUsed/>
    <w:rsid w:val="008C32D8"/>
    <w:pPr>
      <w:spacing w:line="240" w:lineRule="auto"/>
    </w:pPr>
    <w:rPr>
      <w:sz w:val="20"/>
      <w:szCs w:val="20"/>
    </w:rPr>
  </w:style>
  <w:style w:type="character" w:customStyle="1" w:styleId="CommentTextChar">
    <w:name w:val="Comment Text Char"/>
    <w:basedOn w:val="DefaultParagraphFont"/>
    <w:link w:val="CommentText"/>
    <w:uiPriority w:val="99"/>
    <w:semiHidden/>
    <w:rsid w:val="008C32D8"/>
    <w:rPr>
      <w:sz w:val="20"/>
      <w:szCs w:val="20"/>
    </w:rPr>
  </w:style>
  <w:style w:type="paragraph" w:styleId="CommentSubject">
    <w:name w:val="annotation subject"/>
    <w:basedOn w:val="CommentText"/>
    <w:next w:val="CommentText"/>
    <w:link w:val="CommentSubjectChar"/>
    <w:uiPriority w:val="99"/>
    <w:semiHidden/>
    <w:unhideWhenUsed/>
    <w:rsid w:val="008C32D8"/>
    <w:rPr>
      <w:b/>
      <w:bCs/>
    </w:rPr>
  </w:style>
  <w:style w:type="character" w:customStyle="1" w:styleId="CommentSubjectChar">
    <w:name w:val="Comment Subject Char"/>
    <w:basedOn w:val="CommentTextChar"/>
    <w:link w:val="CommentSubject"/>
    <w:uiPriority w:val="99"/>
    <w:semiHidden/>
    <w:rsid w:val="008C32D8"/>
    <w:rPr>
      <w:b/>
      <w:bCs/>
      <w:sz w:val="20"/>
      <w:szCs w:val="20"/>
    </w:rPr>
  </w:style>
  <w:style w:type="character" w:customStyle="1" w:styleId="ListParagraphChar">
    <w:name w:val="List Paragraph Char"/>
    <w:link w:val="ListParagraph"/>
    <w:uiPriority w:val="34"/>
    <w:locked/>
    <w:rsid w:val="00EB4C0D"/>
  </w:style>
  <w:style w:type="character" w:styleId="Strong">
    <w:name w:val="Strong"/>
    <w:basedOn w:val="DefaultParagraphFont"/>
    <w:uiPriority w:val="22"/>
    <w:qFormat/>
    <w:rsid w:val="00C626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81156">
      <w:bodyDiv w:val="1"/>
      <w:marLeft w:val="0"/>
      <w:marRight w:val="0"/>
      <w:marTop w:val="0"/>
      <w:marBottom w:val="0"/>
      <w:divBdr>
        <w:top w:val="none" w:sz="0" w:space="0" w:color="auto"/>
        <w:left w:val="none" w:sz="0" w:space="0" w:color="auto"/>
        <w:bottom w:val="none" w:sz="0" w:space="0" w:color="auto"/>
        <w:right w:val="none" w:sz="0" w:space="0" w:color="auto"/>
      </w:divBdr>
    </w:div>
    <w:div w:id="687105418">
      <w:bodyDiv w:val="1"/>
      <w:marLeft w:val="0"/>
      <w:marRight w:val="0"/>
      <w:marTop w:val="0"/>
      <w:marBottom w:val="0"/>
      <w:divBdr>
        <w:top w:val="none" w:sz="0" w:space="0" w:color="auto"/>
        <w:left w:val="none" w:sz="0" w:space="0" w:color="auto"/>
        <w:bottom w:val="none" w:sz="0" w:space="0" w:color="auto"/>
        <w:right w:val="none" w:sz="0" w:space="0" w:color="auto"/>
      </w:divBdr>
    </w:div>
    <w:div w:id="849833829">
      <w:bodyDiv w:val="1"/>
      <w:marLeft w:val="0"/>
      <w:marRight w:val="0"/>
      <w:marTop w:val="0"/>
      <w:marBottom w:val="0"/>
      <w:divBdr>
        <w:top w:val="none" w:sz="0" w:space="0" w:color="auto"/>
        <w:left w:val="none" w:sz="0" w:space="0" w:color="auto"/>
        <w:bottom w:val="none" w:sz="0" w:space="0" w:color="auto"/>
        <w:right w:val="none" w:sz="0" w:space="0" w:color="auto"/>
      </w:divBdr>
    </w:div>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1881697520">
      <w:bodyDiv w:val="1"/>
      <w:marLeft w:val="0"/>
      <w:marRight w:val="0"/>
      <w:marTop w:val="0"/>
      <w:marBottom w:val="0"/>
      <w:divBdr>
        <w:top w:val="none" w:sz="0" w:space="0" w:color="auto"/>
        <w:left w:val="none" w:sz="0" w:space="0" w:color="auto"/>
        <w:bottom w:val="none" w:sz="0" w:space="0" w:color="auto"/>
        <w:right w:val="none" w:sz="0" w:space="0" w:color="auto"/>
      </w:divBdr>
    </w:div>
    <w:div w:id="2050644633">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 w:id="213863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4007</Words>
  <Characters>22842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Shelle Heaton</cp:lastModifiedBy>
  <cp:revision>2</cp:revision>
  <dcterms:created xsi:type="dcterms:W3CDTF">2026-05-08T15:48:00Z</dcterms:created>
  <dcterms:modified xsi:type="dcterms:W3CDTF">2026-05-08T15:48:00Z</dcterms:modified>
</cp:coreProperties>
</file>