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169150" cy="95885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7169150" cy="958850"/>
                            </a:xfrm>
                            <a:prstGeom prst="rect">
                              <a:avLst/>
                            </a:prstGeom>
                            <a:noFill/>
                            <a:ln w="6350">
                              <a:noFill/>
                            </a:ln>
                            <a:effectLst/>
                          </wps:spPr>
                          <wps:txbx>
                            <w:txbxContent>
                              <w:p w:rsidR="00BA4FC7" w:rsidRPr="00BA4FC7" w:rsidRDefault="005C7B46" w:rsidP="00E96538">
                                <w:pPr>
                                  <w:pStyle w:val="NoSpacing"/>
                                  <w:jc w:val="right"/>
                                  <w:rPr>
                                    <w:color w:val="5B9BD5" w:themeColor="accent1"/>
                                    <w:sz w:val="52"/>
                                    <w:szCs w:val="52"/>
                                  </w:rPr>
                                </w:pPr>
                                <w:r>
                                  <w:rPr>
                                    <w:color w:val="5B9BD5" w:themeColor="accent1"/>
                                    <w:sz w:val="52"/>
                                    <w:szCs w:val="52"/>
                                  </w:rPr>
                                  <w:t>VM</w:t>
                                </w:r>
                                <w:r w:rsidR="00BA4FC7" w:rsidRPr="00BA4FC7">
                                  <w:rPr>
                                    <w:color w:val="5B9BD5" w:themeColor="accent1"/>
                                    <w:sz w:val="52"/>
                                    <w:szCs w:val="52"/>
                                  </w:rPr>
                                  <w:t xml:space="preserve">WARE RENEWAL </w:t>
                                </w:r>
                              </w:p>
                              <w:p w:rsidR="004F2163" w:rsidRPr="00BA4FC7" w:rsidRDefault="00BA4FC7" w:rsidP="00E96538">
                                <w:pPr>
                                  <w:pStyle w:val="NoSpacing"/>
                                  <w:jc w:val="right"/>
                                  <w:rPr>
                                    <w:color w:val="5B9BD5" w:themeColor="accent1"/>
                                    <w:sz w:val="48"/>
                                    <w:szCs w:val="48"/>
                                  </w:rPr>
                                </w:pPr>
                                <w:r w:rsidRPr="00BA4FC7">
                                  <w:rPr>
                                    <w:color w:val="5B9BD5" w:themeColor="accent1"/>
                                    <w:sz w:val="52"/>
                                    <w:szCs w:val="52"/>
                                  </w:rPr>
                                  <w:t>RFP SGC-0049-21CS</w:t>
                                </w:r>
                              </w:p>
                              <w:p w:rsidR="00BA4FC7" w:rsidRPr="00E96538" w:rsidRDefault="00BA4FC7" w:rsidP="00E96538">
                                <w:pPr>
                                  <w:pStyle w:val="NoSpacing"/>
                                  <w:jc w:val="right"/>
                                  <w:rPr>
                                    <w:color w:val="595959" w:themeColor="text1" w:themeTint="A6"/>
                                    <w:sz w:val="40"/>
                                    <w:szCs w:val="4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64.5pt;height:7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" filled="f" stroked="f" strokeweight=".5pt">
                    <v:textbox inset="126pt,0,54pt,0">
                      <w:txbxContent>
                        <w:p w:rsidR="00BA4FC7" w:rsidRPr="00BA4FC7" w:rsidRDefault="005C7B46" w:rsidP="00E96538">
                          <w:pPr>
                            <w:pStyle w:val="NoSpacing"/>
                            <w:jc w:val="right"/>
                            <w:rPr>
                              <w:color w:val="5B9BD5" w:themeColor="accent1"/>
                              <w:sz w:val="52"/>
                              <w:szCs w:val="52"/>
                            </w:rPr>
                          </w:pPr>
                          <w:r>
                            <w:rPr>
                              <w:color w:val="5B9BD5" w:themeColor="accent1"/>
                              <w:sz w:val="52"/>
                              <w:szCs w:val="52"/>
                            </w:rPr>
                            <w:t>VM</w:t>
                          </w:r>
                          <w:r w:rsidR="00BA4FC7" w:rsidRPr="00BA4FC7">
                            <w:rPr>
                              <w:color w:val="5B9BD5" w:themeColor="accent1"/>
                              <w:sz w:val="52"/>
                              <w:szCs w:val="52"/>
                            </w:rPr>
                            <w:t xml:space="preserve">WARE RENEWAL </w:t>
                          </w:r>
                        </w:p>
                        <w:p w:rsidR="004F2163" w:rsidRPr="00BA4FC7" w:rsidRDefault="00BA4FC7" w:rsidP="00E96538">
                          <w:pPr>
                            <w:pStyle w:val="NoSpacing"/>
                            <w:jc w:val="right"/>
                            <w:rPr>
                              <w:color w:val="5B9BD5" w:themeColor="accent1"/>
                              <w:sz w:val="48"/>
                              <w:szCs w:val="48"/>
                            </w:rPr>
                          </w:pPr>
                          <w:r w:rsidRPr="00BA4FC7">
                            <w:rPr>
                              <w:color w:val="5B9BD5" w:themeColor="accent1"/>
                              <w:sz w:val="52"/>
                              <w:szCs w:val="52"/>
                            </w:rPr>
                            <w:t>RFP SGC-0049-21CS</w:t>
                          </w:r>
                        </w:p>
                        <w:p w:rsidR="00BA4FC7" w:rsidRPr="00E96538" w:rsidRDefault="00BA4FC7" w:rsidP="00E96538">
                          <w:pPr>
                            <w:pStyle w:val="NoSpacing"/>
                            <w:jc w:val="right"/>
                            <w:rPr>
                              <w:color w:val="595959" w:themeColor="text1" w:themeTint="A6"/>
                              <w:sz w:val="40"/>
                              <w:szCs w:val="40"/>
                            </w:rPr>
                          </w:pP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BA4FC7" w:rsidRDefault="00BA4FC7" w:rsidP="00E96538">
                                <w:pPr>
                                  <w:pStyle w:val="NoSpacing"/>
                                  <w:jc w:val="right"/>
                                  <w:rPr>
                                    <w:color w:val="5B9BD5" w:themeColor="accent1"/>
                                    <w:sz w:val="40"/>
                                    <w:szCs w:val="40"/>
                                  </w:rPr>
                                </w:pPr>
                                <w:r w:rsidRPr="00BA4FC7">
                                  <w:rPr>
                                    <w:color w:val="5B9BD5" w:themeColor="accent1"/>
                                    <w:sz w:val="40"/>
                                    <w:szCs w:val="40"/>
                                  </w:rPr>
                                  <w:t>JUNE 2</w:t>
                                </w:r>
                                <w:r w:rsidR="00A62257">
                                  <w:rPr>
                                    <w:color w:val="5B9BD5" w:themeColor="accent1"/>
                                    <w:sz w:val="40"/>
                                    <w:szCs w:val="40"/>
                                  </w:rPr>
                                  <w:t>2</w:t>
                                </w:r>
                                <w:r w:rsidRPr="00BA4FC7">
                                  <w:rPr>
                                    <w:color w:val="5B9BD5" w:themeColor="accent1"/>
                                    <w:sz w:val="40"/>
                                    <w:szCs w:val="40"/>
                                  </w:rPr>
                                  <w:t>, 2021</w:t>
                                </w:r>
                              </w:p>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Pr="00BA4FC7" w:rsidRDefault="00BA4FC7" w:rsidP="00E96538">
                          <w:pPr>
                            <w:pStyle w:val="NoSpacing"/>
                            <w:jc w:val="right"/>
                            <w:rPr>
                              <w:color w:val="5B9BD5" w:themeColor="accent1"/>
                              <w:sz w:val="40"/>
                              <w:szCs w:val="40"/>
                            </w:rPr>
                          </w:pPr>
                          <w:r w:rsidRPr="00BA4FC7">
                            <w:rPr>
                              <w:color w:val="5B9BD5" w:themeColor="accent1"/>
                              <w:sz w:val="40"/>
                              <w:szCs w:val="40"/>
                            </w:rPr>
                            <w:t xml:space="preserve">JUNE </w:t>
                          </w:r>
                          <w:r w:rsidRPr="00BA4FC7">
                            <w:rPr>
                              <w:color w:val="5B9BD5" w:themeColor="accent1"/>
                              <w:sz w:val="40"/>
                              <w:szCs w:val="40"/>
                            </w:rPr>
                            <w:t>2</w:t>
                          </w:r>
                          <w:r w:rsidR="00A62257">
                            <w:rPr>
                              <w:color w:val="5B9BD5" w:themeColor="accent1"/>
                              <w:sz w:val="40"/>
                              <w:szCs w:val="40"/>
                            </w:rPr>
                            <w:t>2</w:t>
                          </w:r>
                          <w:bookmarkStart w:id="1" w:name="_GoBack"/>
                          <w:bookmarkEnd w:id="1"/>
                          <w:r w:rsidRPr="00BA4FC7">
                            <w:rPr>
                              <w:color w:val="5B9BD5" w:themeColor="accent1"/>
                              <w:sz w:val="40"/>
                              <w:szCs w:val="40"/>
                            </w:rPr>
                            <w:t>, 2021</w:t>
                          </w:r>
                        </w:p>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DE1028"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23713C"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p w:rsidR="00E96538" w:rsidRDefault="00E96538" w:rsidP="00E96538">
      <w:pPr>
        <w:pStyle w:val="Heading1"/>
      </w:pPr>
      <w:bookmarkStart w:id="1" w:name="_Toc17988920"/>
      <w:r>
        <w:lastRenderedPageBreak/>
        <w:t>Introduction</w:t>
      </w:r>
      <w:bookmarkEnd w:id="1"/>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2" w:name="_Toc17988921"/>
      <w:r>
        <w:t>RFP Objective</w:t>
      </w:r>
      <w:bookmarkEnd w:id="2"/>
    </w:p>
    <w:p w:rsidR="00E96538" w:rsidRPr="00AB31A0" w:rsidRDefault="00E96538" w:rsidP="00E96538">
      <w:pPr>
        <w:spacing w:before="120" w:after="120" w:line="240" w:lineRule="auto"/>
        <w:ind w:left="720"/>
        <w:rPr>
          <w:rFonts w:eastAsia="Times New Roman" w:cstheme="minorHAnsi"/>
          <w:sz w:val="24"/>
          <w:szCs w:val="24"/>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00BA4FC7">
        <w:rPr>
          <w:rFonts w:eastAsia="Times New Roman" w:cstheme="minorHAnsi"/>
        </w:rPr>
        <w:t>is seeking an authorized VM</w:t>
      </w:r>
      <w:r w:rsidR="005C7B46">
        <w:rPr>
          <w:rFonts w:eastAsia="Times New Roman" w:cstheme="minorHAnsi"/>
        </w:rPr>
        <w:t>w</w:t>
      </w:r>
      <w:r w:rsidR="00BA4FC7">
        <w:rPr>
          <w:rFonts w:eastAsia="Times New Roman" w:cstheme="minorHAnsi"/>
        </w:rPr>
        <w:t>are provider to provide the one (1) year VM</w:t>
      </w:r>
      <w:r w:rsidR="005C7B46">
        <w:rPr>
          <w:rFonts w:eastAsia="Times New Roman" w:cstheme="minorHAnsi"/>
        </w:rPr>
        <w:t>ware</w:t>
      </w:r>
      <w:r w:rsidR="00BA4FC7">
        <w:rPr>
          <w:rFonts w:eastAsia="Times New Roman" w:cstheme="minorHAnsi"/>
        </w:rPr>
        <w:t xml:space="preserve"> renewals as outlined on the attached </w:t>
      </w:r>
      <w:r w:rsidR="00CD1BBC">
        <w:rPr>
          <w:rFonts w:eastAsia="Times New Roman" w:cstheme="minorHAnsi"/>
        </w:rPr>
        <w:t xml:space="preserve">companion </w:t>
      </w:r>
      <w:r w:rsidR="00BA4FC7">
        <w:rPr>
          <w:rFonts w:eastAsia="Times New Roman" w:cstheme="minorHAnsi"/>
        </w:rPr>
        <w:t xml:space="preserve">spreadsheet. Prices must be entered on the attached </w:t>
      </w:r>
      <w:r w:rsidR="005C7B46">
        <w:rPr>
          <w:rFonts w:eastAsia="Times New Roman" w:cstheme="minorHAnsi"/>
        </w:rPr>
        <w:t xml:space="preserve">companion </w:t>
      </w:r>
      <w:r w:rsidR="00BA4FC7">
        <w:rPr>
          <w:rFonts w:eastAsia="Times New Roman" w:cstheme="minorHAnsi"/>
        </w:rPr>
        <w:t xml:space="preserve">spreadsheet. </w:t>
      </w:r>
    </w:p>
    <w:p w:rsidR="00E96538" w:rsidRDefault="00E96538" w:rsidP="00E96538">
      <w:pPr>
        <w:pStyle w:val="Heading1"/>
      </w:pPr>
      <w:bookmarkStart w:id="3" w:name="_Toc17988922"/>
      <w:r>
        <w:t>RFP Administrative Information</w:t>
      </w:r>
      <w:bookmarkEnd w:id="3"/>
    </w:p>
    <w:p w:rsidR="00E96538" w:rsidRDefault="00E96538" w:rsidP="00E96538">
      <w:pPr>
        <w:pStyle w:val="Heading2"/>
      </w:pPr>
      <w:bookmarkStart w:id="4" w:name="_Toc17988923"/>
      <w:r>
        <w:t>Contact Information</w:t>
      </w:r>
      <w:bookmarkEnd w:id="4"/>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BA4FC7">
        <w:rPr>
          <w:sz w:val="24"/>
          <w:szCs w:val="24"/>
        </w:rPr>
        <w:t>Charles Saxe</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hyperlink r:id="rId11" w:history="1">
        <w:r w:rsidR="00BA4FC7" w:rsidRPr="00574D94">
          <w:rPr>
            <w:rStyle w:val="Hyperlink"/>
            <w:sz w:val="24"/>
            <w:szCs w:val="24"/>
          </w:rPr>
          <w:t>csaxe@senecacasinos.com</w:t>
        </w:r>
      </w:hyperlink>
      <w:r w:rsidR="00BA4FC7">
        <w:rPr>
          <w:sz w:val="24"/>
          <w:szCs w:val="24"/>
        </w:rPr>
        <w:t xml:space="preserve"> </w:t>
      </w:r>
    </w:p>
    <w:p w:rsidR="00E96538" w:rsidRDefault="00E96538" w:rsidP="00E96538">
      <w:pPr>
        <w:pStyle w:val="Heading2"/>
      </w:pPr>
      <w:bookmarkStart w:id="5" w:name="_Toc17988924"/>
      <w:r>
        <w:t>Schedule of Events</w:t>
      </w:r>
      <w:bookmarkEnd w:id="5"/>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BA4FC7">
        <w:rPr>
          <w:sz w:val="24"/>
          <w:szCs w:val="24"/>
        </w:rPr>
        <w:t xml:space="preserve">6/22/21 </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BA4FC7">
        <w:rPr>
          <w:b/>
          <w:sz w:val="24"/>
          <w:szCs w:val="24"/>
        </w:rPr>
        <w:t xml:space="preserve">June 30, 2021 </w:t>
      </w:r>
      <w:r w:rsidRPr="00AB31A0">
        <w:rPr>
          <w:b/>
          <w:sz w:val="24"/>
          <w:szCs w:val="24"/>
        </w:rPr>
        <w:t>by 5:00 PM Eastern Time</w:t>
      </w:r>
    </w:p>
    <w:p w:rsidR="00E96538" w:rsidRDefault="00E96538" w:rsidP="00E96538">
      <w:pPr>
        <w:pStyle w:val="Heading2"/>
        <w:rPr>
          <w:rFonts w:eastAsia="Times New Roman"/>
        </w:rPr>
      </w:pPr>
      <w:bookmarkStart w:id="6" w:name="_Toc17988925"/>
      <w:r>
        <w:rPr>
          <w:rFonts w:eastAsia="Times New Roman"/>
        </w:rPr>
        <w:t>Intent to Bid</w:t>
      </w:r>
      <w:bookmarkEnd w:id="6"/>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17988926"/>
      <w:r>
        <w:rPr>
          <w:rFonts w:eastAsia="Times New Roman"/>
        </w:rPr>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lastRenderedPageBreak/>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17988927"/>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E96538" w:rsidRPr="00075382" w:rsidRDefault="00E96538" w:rsidP="00E96538">
      <w:pPr>
        <w:spacing w:after="120" w:line="240" w:lineRule="auto"/>
        <w:ind w:left="1440"/>
        <w:jc w:val="both"/>
        <w:rPr>
          <w:rFonts w:eastAsia="Times New Roman" w:cstheme="minorHAnsi"/>
          <w:color w:val="FF0000"/>
          <w:sz w:val="24"/>
          <w:szCs w:val="24"/>
        </w:rPr>
      </w:pPr>
    </w:p>
    <w:p w:rsidR="00834241" w:rsidRDefault="00834241" w:rsidP="00834241">
      <w:pPr>
        <w:pStyle w:val="Heading2"/>
        <w:rPr>
          <w:rFonts w:eastAsia="Times New Roman"/>
        </w:rPr>
      </w:pPr>
      <w:bookmarkStart w:id="10" w:name="_Toc17728972"/>
      <w:bookmarkStart w:id="11" w:name="_Toc17988929"/>
      <w:r w:rsidRPr="00EE18DD">
        <w:rPr>
          <w:rFonts w:eastAsia="Times New Roman"/>
        </w:rPr>
        <w:t>Proposal Format</w:t>
      </w:r>
      <w:bookmarkEnd w:id="10"/>
      <w:bookmarkEnd w:id="11"/>
    </w:p>
    <w:p w:rsidR="00834241" w:rsidRPr="00BA4FC7" w:rsidRDefault="00834241" w:rsidP="00834241">
      <w:pPr>
        <w:ind w:left="720" w:firstLine="720"/>
        <w:rPr>
          <w:rFonts w:eastAsia="Times New Roman" w:cstheme="minorHAnsi"/>
        </w:rPr>
      </w:pPr>
      <w:r w:rsidRPr="00BA4FC7">
        <w:rPr>
          <w:rFonts w:eastAsia="Times New Roman" w:cstheme="minorHAnsi"/>
          <w:b/>
        </w:rPr>
        <w:t>Bidder proposals must conform to the following proposal format</w:t>
      </w:r>
      <w:r w:rsidRPr="00BA4FC7">
        <w:rPr>
          <w:rFonts w:eastAsia="Times New Roman" w:cstheme="minorHAnsi"/>
        </w:rPr>
        <w:t>:</w:t>
      </w:r>
    </w:p>
    <w:p w:rsidR="00834241" w:rsidRPr="00313EAB" w:rsidRDefault="00834241" w:rsidP="00834241">
      <w:pPr>
        <w:spacing w:after="120"/>
        <w:ind w:left="720" w:firstLine="720"/>
        <w:rPr>
          <w:u w:val="single"/>
        </w:rPr>
      </w:pPr>
      <w:r w:rsidRPr="00313EAB">
        <w:rPr>
          <w:u w:val="single"/>
        </w:rPr>
        <w:t xml:space="preserve">Response to </w:t>
      </w:r>
      <w:r>
        <w:rPr>
          <w:u w:val="single"/>
        </w:rPr>
        <w:t>Requirements</w:t>
      </w:r>
    </w:p>
    <w:p w:rsidR="00834241" w:rsidRPr="009A3801" w:rsidRDefault="00834241" w:rsidP="00834241">
      <w:pPr>
        <w:ind w:left="1440"/>
        <w:jc w:val="both"/>
      </w:pPr>
      <w:r>
        <w:t xml:space="preserve">Include complete responses to all requirements outlined in the Requirements Specification </w:t>
      </w:r>
      <w:r w:rsidR="00C41738">
        <w:t xml:space="preserve">in </w:t>
      </w:r>
      <w:r>
        <w:t xml:space="preserve">section </w:t>
      </w:r>
      <w:r w:rsidR="00C41738">
        <w:t xml:space="preserve">IV A and the attached </w:t>
      </w:r>
      <w:r w:rsidR="005C7B46">
        <w:t xml:space="preserve">companion </w:t>
      </w:r>
      <w:r w:rsidR="00C41738">
        <w:t xml:space="preserve">spreadsheet </w:t>
      </w:r>
      <w:r>
        <w:t>of this RFP. Re</w:t>
      </w:r>
      <w:r w:rsidR="00DA40B5">
        <w:t>s</w:t>
      </w:r>
      <w:r>
        <w:t>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b/>
        </w:rPr>
      </w:pP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DA40B5" w:rsidP="00834241">
      <w:pPr>
        <w:ind w:left="1440"/>
        <w:jc w:val="both"/>
      </w:pPr>
      <w:r>
        <w:t>If required, e</w:t>
      </w:r>
      <w:r w:rsidR="00834241" w:rsidRPr="00294673">
        <w:t xml:space="preserve">vidence of current insurance is to be provided to the satisfaction of SGC’s Risk Management Department. </w:t>
      </w:r>
      <w:r w:rsidR="00834241"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17988930"/>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7988931"/>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17988932"/>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17988933"/>
      <w:r w:rsidRPr="00D059D0">
        <w:rPr>
          <w:rFonts w:eastAsia="Times New Roman"/>
        </w:rPr>
        <w:t>Provisions Applicable to the Contract</w:t>
      </w:r>
      <w:bookmarkEnd w:id="15"/>
    </w:p>
    <w:p w:rsidR="00E96538" w:rsidRDefault="00E96538" w:rsidP="00E96538">
      <w:pPr>
        <w:pStyle w:val="Heading2"/>
      </w:pPr>
      <w:bookmarkStart w:id="16" w:name="_Toc17988935"/>
      <w:r>
        <w:t>Requirements</w:t>
      </w:r>
      <w:r w:rsidR="004D32F5">
        <w:t xml:space="preserve"> Specification</w:t>
      </w:r>
      <w:bookmarkEnd w:id="16"/>
    </w:p>
    <w:p w:rsidR="00DA40B5" w:rsidRPr="00DA40B5" w:rsidRDefault="005C7B46" w:rsidP="00DA40B5">
      <w:pPr>
        <w:ind w:left="1440"/>
      </w:pPr>
      <w:r>
        <w:t>VMw</w:t>
      </w:r>
      <w:r w:rsidR="00DA40B5">
        <w:t xml:space="preserve">are renewal effective date 8/20/21 and expire 8/19/22. Must complete the attached </w:t>
      </w:r>
      <w:r>
        <w:t xml:space="preserve">companion </w:t>
      </w:r>
      <w:r w:rsidR="00DA40B5">
        <w:t xml:space="preserve">spreadsheet to show your itemized pricing. </w:t>
      </w:r>
    </w:p>
    <w:p w:rsidR="00E96538" w:rsidRPr="002E0C14" w:rsidRDefault="00E96538" w:rsidP="00E96538">
      <w:pPr>
        <w:pStyle w:val="Heading2"/>
      </w:pPr>
      <w:bookmarkStart w:id="17" w:name="_Toc17988939"/>
      <w:r>
        <w:t>Price Escalation</w:t>
      </w:r>
      <w:bookmarkEnd w:id="17"/>
    </w:p>
    <w:p w:rsidR="00E96538" w:rsidRDefault="00E96538" w:rsidP="00E96538">
      <w:pPr>
        <w:widowControl w:val="0"/>
        <w:kinsoku w:val="0"/>
        <w:spacing w:after="0" w:line="240" w:lineRule="auto"/>
        <w:ind w:left="1440"/>
        <w:jc w:val="both"/>
        <w:rPr>
          <w:rFonts w:eastAsia="Times New Roman" w:cstheme="minorHAnsi"/>
        </w:rPr>
      </w:pPr>
      <w:r w:rsidRPr="00DA40B5">
        <w:rPr>
          <w:rFonts w:eastAsia="Times New Roman" w:cstheme="minorHAnsi"/>
        </w:rPr>
        <w:t>Prices are fixed</w:t>
      </w:r>
      <w:r w:rsidR="00DA40B5">
        <w:rPr>
          <w:rFonts w:eastAsia="Times New Roman" w:cstheme="minorHAnsi"/>
        </w:rPr>
        <w:t xml:space="preserve"> for the one year term period. </w:t>
      </w:r>
      <w:r w:rsidRPr="00DA40B5">
        <w:rPr>
          <w:rFonts w:eastAsia="Times New Roman" w:cstheme="minorHAnsi"/>
        </w:rPr>
        <w:t xml:space="preserve"> </w:t>
      </w:r>
    </w:p>
    <w:p w:rsidR="00DA40B5" w:rsidRPr="00DA40B5" w:rsidRDefault="00DA40B5" w:rsidP="00E96538">
      <w:pPr>
        <w:widowControl w:val="0"/>
        <w:kinsoku w:val="0"/>
        <w:spacing w:after="0" w:line="240" w:lineRule="auto"/>
        <w:ind w:left="1440"/>
        <w:jc w:val="both"/>
        <w:rPr>
          <w:rFonts w:eastAsia="Times New Roman" w:cstheme="minorHAnsi"/>
        </w:rPr>
      </w:pPr>
    </w:p>
    <w:p w:rsidR="00E96538" w:rsidRPr="00961C9F" w:rsidRDefault="00DA40B5" w:rsidP="00E96538">
      <w:pPr>
        <w:pStyle w:val="Heading2"/>
        <w:rPr>
          <w:rFonts w:eastAsia="Times New Roman"/>
        </w:rPr>
      </w:pPr>
      <w:bookmarkStart w:id="18" w:name="_Toc17988943"/>
      <w:r>
        <w:rPr>
          <w:rFonts w:eastAsia="Times New Roman"/>
        </w:rPr>
        <w:t>T</w:t>
      </w:r>
      <w:r w:rsidR="00E96538" w:rsidRPr="00961C9F">
        <w:rPr>
          <w:rFonts w:eastAsia="Times New Roman"/>
        </w:rPr>
        <w:t>ax Exempt Status</w:t>
      </w:r>
      <w:bookmarkEnd w:id="18"/>
      <w:r w:rsidR="00E96538"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19" w:name="_Toc17988944"/>
      <w:r w:rsidRPr="00961C9F">
        <w:rPr>
          <w:rFonts w:eastAsia="Times New Roman"/>
        </w:rPr>
        <w:t>Payment Terms</w:t>
      </w:r>
      <w:bookmarkEnd w:id="19"/>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0" w:name="_Toc17988945"/>
      <w:r>
        <w:rPr>
          <w:rFonts w:eastAsia="Times New Roman"/>
        </w:rPr>
        <w:t>Supplemental Bidder Information</w:t>
      </w:r>
      <w:bookmarkEnd w:id="20"/>
    </w:p>
    <w:p w:rsidR="00E96538" w:rsidRPr="00961C9F" w:rsidRDefault="00E96538" w:rsidP="00E96538">
      <w:pPr>
        <w:pStyle w:val="Heading2"/>
        <w:rPr>
          <w:rFonts w:eastAsia="Times New Roman"/>
        </w:rPr>
      </w:pPr>
      <w:bookmarkStart w:id="21" w:name="_Toc17988947"/>
      <w:r w:rsidRPr="00961C9F">
        <w:rPr>
          <w:rFonts w:eastAsia="Times New Roman"/>
        </w:rPr>
        <w:t>Conformity of Proposal with SGC Requirements</w:t>
      </w:r>
      <w:bookmarkEnd w:id="21"/>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2" w:name="_Toc17988948"/>
      <w:r w:rsidRPr="00961C9F">
        <w:rPr>
          <w:rFonts w:eastAsia="Times New Roman"/>
        </w:rPr>
        <w:t>Vendor Requirements</w:t>
      </w:r>
      <w:bookmarkEnd w:id="22"/>
    </w:p>
    <w:p w:rsidR="00E96538" w:rsidRPr="00961C9F" w:rsidRDefault="00E96538" w:rsidP="00E96538">
      <w:pPr>
        <w:pStyle w:val="Heading2"/>
        <w:rPr>
          <w:rFonts w:eastAsia="Times New Roman"/>
        </w:rPr>
      </w:pPr>
      <w:bookmarkStart w:id="23" w:name="_Toc17988949"/>
      <w:r w:rsidRPr="00961C9F">
        <w:rPr>
          <w:rFonts w:eastAsia="Times New Roman"/>
        </w:rPr>
        <w:t>Proposal</w:t>
      </w:r>
      <w:bookmarkEnd w:id="23"/>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4" w:name="_Toc17988951"/>
      <w:r w:rsidRPr="00961C9F">
        <w:rPr>
          <w:rFonts w:eastAsia="Times New Roman"/>
        </w:rPr>
        <w:t>Standard Service Agreement</w:t>
      </w:r>
      <w:bookmarkEnd w:id="24"/>
      <w:r w:rsidRPr="00961C9F">
        <w:rPr>
          <w:rFonts w:eastAsia="Times New Roman"/>
        </w:rPr>
        <w:t xml:space="preserve">  </w:t>
      </w:r>
    </w:p>
    <w:p w:rsidR="00E96538" w:rsidRPr="00A62257" w:rsidRDefault="00E96538" w:rsidP="00E96538">
      <w:pPr>
        <w:autoSpaceDE w:val="0"/>
        <w:autoSpaceDN w:val="0"/>
        <w:adjustRightInd w:val="0"/>
        <w:spacing w:after="120" w:line="240" w:lineRule="auto"/>
        <w:ind w:left="1440"/>
        <w:jc w:val="both"/>
        <w:rPr>
          <w:rFonts w:eastAsia="Times New Roman" w:cstheme="minorHAnsi"/>
        </w:rPr>
      </w:pPr>
      <w:r w:rsidRPr="00A62257">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w:t>
      </w:r>
      <w:r w:rsidR="00A62257" w:rsidRPr="00A62257">
        <w:rPr>
          <w:rFonts w:eastAsia="Times New Roman" w:cstheme="minorHAnsi"/>
        </w:rPr>
        <w:t>s, acting reasonably, may agree unless a Purchase Order will suffice.</w:t>
      </w:r>
    </w:p>
    <w:p w:rsidR="00E96538" w:rsidRPr="00961C9F" w:rsidRDefault="00E96538" w:rsidP="00E96538">
      <w:pPr>
        <w:pStyle w:val="Heading2"/>
        <w:rPr>
          <w:rFonts w:eastAsia="Times New Roman"/>
        </w:rPr>
      </w:pPr>
      <w:bookmarkStart w:id="25" w:name="_Toc17988955"/>
      <w:bookmarkStart w:id="26" w:name="OLE_LINK3"/>
      <w:bookmarkStart w:id="27" w:name="OLE_LINK4"/>
      <w:r w:rsidRPr="00961C9F">
        <w:rPr>
          <w:rFonts w:eastAsia="Times New Roman"/>
        </w:rPr>
        <w:t>Data Security</w:t>
      </w:r>
      <w:bookmarkEnd w:id="25"/>
      <w:r w:rsidRPr="00961C9F">
        <w:rPr>
          <w:rFonts w:eastAsia="Times New Roman"/>
        </w:rPr>
        <w:t xml:space="preserve"> </w:t>
      </w:r>
    </w:p>
    <w:p w:rsidR="00E96538" w:rsidRPr="00A62257" w:rsidRDefault="00E96538" w:rsidP="00E96538">
      <w:pPr>
        <w:spacing w:after="120" w:line="240" w:lineRule="auto"/>
        <w:ind w:left="1440"/>
        <w:jc w:val="both"/>
        <w:rPr>
          <w:rFonts w:eastAsia="Times New Roman" w:cstheme="minorHAnsi"/>
        </w:rPr>
      </w:pPr>
      <w:r w:rsidRPr="00A62257">
        <w:rPr>
          <w:rFonts w:eastAsia="Times New Roman" w:cstheme="minorHAnsi"/>
        </w:rPr>
        <w:t>Upon request, Successful Bidder/Vendor will supply a current Statement on Standards for A</w:t>
      </w:r>
      <w:r w:rsidR="007F794E" w:rsidRPr="00A62257">
        <w:rPr>
          <w:rFonts w:eastAsia="Times New Roman" w:cstheme="minorHAnsi"/>
        </w:rPr>
        <w:t xml:space="preserve">ttestation Engagements [SSAE] </w:t>
      </w:r>
      <w:r w:rsidRPr="00A62257">
        <w:rPr>
          <w:rFonts w:eastAsia="Times New Roman" w:cstheme="minorHAnsi"/>
        </w:rPr>
        <w:t>SOC 2 report issued by an independent auditor. Software supplied must not contain any code that weakens the security of SGC’s IT systems and applications, including computer viruses and all other forms of malicious code. Successful Bidder/Vendor must share with SGC in writing all security-relevant information regarding the vulnerabilities, risks and threats to its software immediately upon identification. SGC reserves the right at any time during the term of the contract, to conduct an audit of Vendor’s data security measures, either by means of its own personnel or through a service provider retained by SGC. Should the audit reveal that Vendor’s data security processes and procedures are inadequate or that Vendor is in breach of this provision, the cost of the audit shall be borne by Vendor, and SGC may, in its discretion, forthwith terminate the contract or any business relationship between SGC and Vendor.</w:t>
      </w:r>
    </w:p>
    <w:p w:rsidR="00E96538" w:rsidRPr="00961C9F" w:rsidRDefault="00E96538" w:rsidP="00E96538">
      <w:pPr>
        <w:pStyle w:val="Heading2"/>
        <w:rPr>
          <w:rFonts w:eastAsia="Times New Roman"/>
        </w:rPr>
      </w:pPr>
      <w:bookmarkStart w:id="28" w:name="_Toc17988956"/>
      <w:r w:rsidRPr="00961C9F">
        <w:rPr>
          <w:rFonts w:eastAsia="Times New Roman"/>
        </w:rPr>
        <w:t>Directives and Minimum Internal Control Standards</w:t>
      </w:r>
      <w:bookmarkEnd w:id="28"/>
      <w:r w:rsidRPr="00961C9F">
        <w:rPr>
          <w:rFonts w:eastAsia="Times New Roman"/>
        </w:rPr>
        <w:t xml:space="preserve"> </w:t>
      </w:r>
    </w:p>
    <w:p w:rsidR="00E96538" w:rsidRPr="00A62257" w:rsidRDefault="00E96538" w:rsidP="00E96538">
      <w:pPr>
        <w:ind w:left="1440"/>
        <w:jc w:val="both"/>
        <w:rPr>
          <w:rFonts w:asciiTheme="majorHAnsi" w:eastAsia="Times New Roman" w:hAnsiTheme="majorHAnsi" w:cstheme="majorBidi"/>
          <w:sz w:val="32"/>
          <w:szCs w:val="32"/>
        </w:rPr>
      </w:pPr>
      <w:r w:rsidRPr="00A62257">
        <w:rPr>
          <w:rFonts w:eastAsia="Times New Roman" w:cstheme="minorHAnsi"/>
        </w:rPr>
        <w:t>Vendor must comply with SGC’s reasonable directives as regards IT security and other matters. In addition, as contemplated in § 542.16 of NIGC Information Technology MICS, Vendor must comply with SGC’s internal control standards, including change control procedures and SGC hereby reserves the right to monitor and audit compliance with said internal control procedures, either directly or through an appointed representative such as an external auditor.</w:t>
      </w:r>
      <w:bookmarkEnd w:id="26"/>
      <w:bookmarkEnd w:id="27"/>
      <w:r w:rsidRPr="00A62257">
        <w:rPr>
          <w:rFonts w:eastAsia="Times New Roman"/>
        </w:rPr>
        <w:br w:type="page"/>
      </w:r>
    </w:p>
    <w:p w:rsidR="00E96538" w:rsidRDefault="00E96538" w:rsidP="00E96538">
      <w:pPr>
        <w:pStyle w:val="Heading1"/>
        <w:rPr>
          <w:rFonts w:eastAsia="Times New Roman"/>
        </w:rPr>
      </w:pPr>
      <w:bookmarkStart w:id="29" w:name="_Toc17988957"/>
      <w:r w:rsidRPr="00392469">
        <w:rPr>
          <w:rFonts w:eastAsia="Times New Roman"/>
          <w:color w:val="0070C0"/>
        </w:rPr>
        <w:t>Bidder</w:t>
      </w:r>
      <w:r>
        <w:rPr>
          <w:rFonts w:eastAsia="Times New Roman"/>
        </w:rPr>
        <w:t xml:space="preserve"> </w:t>
      </w:r>
      <w:r w:rsidRPr="0034489C">
        <w:rPr>
          <w:rFonts w:eastAsia="Times New Roman"/>
        </w:rPr>
        <w:t>Cert</w:t>
      </w:r>
      <w:r>
        <w:rPr>
          <w:rFonts w:eastAsia="Times New Roman"/>
        </w:rPr>
        <w:t>ifications and Representations</w:t>
      </w:r>
      <w:bookmarkEnd w:id="29"/>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60B" w:rsidRDefault="008D360B">
      <w:pPr>
        <w:spacing w:after="0" w:line="240" w:lineRule="auto"/>
      </w:pPr>
      <w:r>
        <w:separator/>
      </w:r>
    </w:p>
  </w:endnote>
  <w:endnote w:type="continuationSeparator" w:id="0">
    <w:p w:rsidR="008D360B" w:rsidRDefault="008D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1028">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60B" w:rsidRDefault="008D360B">
      <w:pPr>
        <w:spacing w:after="0" w:line="240" w:lineRule="auto"/>
      </w:pPr>
      <w:r>
        <w:separator/>
      </w:r>
    </w:p>
  </w:footnote>
  <w:footnote w:type="continuationSeparator" w:id="0">
    <w:p w:rsidR="008D360B" w:rsidRDefault="008D3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184659"/>
    <w:rsid w:val="0023713C"/>
    <w:rsid w:val="00237E51"/>
    <w:rsid w:val="00392469"/>
    <w:rsid w:val="003E25F2"/>
    <w:rsid w:val="00456E00"/>
    <w:rsid w:val="00470E46"/>
    <w:rsid w:val="004D32F5"/>
    <w:rsid w:val="004F2163"/>
    <w:rsid w:val="005C7B46"/>
    <w:rsid w:val="006A381D"/>
    <w:rsid w:val="0077626A"/>
    <w:rsid w:val="007F794E"/>
    <w:rsid w:val="00834241"/>
    <w:rsid w:val="008D360B"/>
    <w:rsid w:val="009D2F2D"/>
    <w:rsid w:val="00A62257"/>
    <w:rsid w:val="00AF4ACA"/>
    <w:rsid w:val="00B04250"/>
    <w:rsid w:val="00BA4FC7"/>
    <w:rsid w:val="00C41738"/>
    <w:rsid w:val="00C60AFF"/>
    <w:rsid w:val="00CD1BBC"/>
    <w:rsid w:val="00DA40B5"/>
    <w:rsid w:val="00DE1028"/>
    <w:rsid w:val="00E96538"/>
    <w:rsid w:val="00EE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A62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axe@senecacasino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2330</Words>
  <Characters>13282</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2</cp:revision>
  <cp:lastPrinted>2021-06-22T14:05:00Z</cp:lastPrinted>
  <dcterms:created xsi:type="dcterms:W3CDTF">2021-06-22T14:13:00Z</dcterms:created>
  <dcterms:modified xsi:type="dcterms:W3CDTF">2021-06-22T14:13:00Z</dcterms:modified>
</cp:coreProperties>
</file>