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962162" w:rsidRPr="00D034EB" w:rsidRDefault="00962162"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962162" w:rsidRPr="00F75BD1" w:rsidRDefault="00962162"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962162" w:rsidRPr="00D034EB" w:rsidRDefault="00962162"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962162" w:rsidRPr="00F75BD1" w:rsidRDefault="00962162"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212AFF" w:rsidP="00E96538">
          <w:pPr>
            <w:ind w:left="6030"/>
          </w:pP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-571500</wp:posOffset>
                    </wp:positionH>
                    <wp:positionV relativeFrom="page">
                      <wp:posOffset>7753350</wp:posOffset>
                    </wp:positionV>
                    <wp:extent cx="7308850" cy="5524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308850" cy="552450"/>
                            </a:xfrm>
                            <a:prstGeom prst="rect">
                              <a:avLst/>
                            </a:prstGeom>
                            <a:noFill/>
                            <a:ln w="6350">
                              <a:noFill/>
                            </a:ln>
                            <a:effectLst/>
                          </wps:spPr>
                          <wps:txbx>
                            <w:txbxContent>
                              <w:p w:rsidR="00962162" w:rsidRPr="00156FF1" w:rsidRDefault="00212AFF" w:rsidP="00F249FA">
                                <w:pPr>
                                  <w:pStyle w:val="NoSpacing"/>
                                  <w:ind w:right="-200"/>
                                  <w:jc w:val="right"/>
                                  <w:rPr>
                                    <w:color w:val="5B9BD5" w:themeColor="accent1"/>
                                    <w:sz w:val="36"/>
                                    <w:szCs w:val="36"/>
                                  </w:rPr>
                                </w:pPr>
                                <w:r>
                                  <w:rPr>
                                    <w:sz w:val="36"/>
                                    <w:szCs w:val="36"/>
                                  </w:rPr>
                                  <w:t xml:space="preserve">                 </w:t>
                                </w:r>
                                <w:r w:rsidR="003950D8">
                                  <w:rPr>
                                    <w:sz w:val="36"/>
                                    <w:szCs w:val="36"/>
                                  </w:rPr>
                                  <w:t xml:space="preserve">    </w:t>
                                </w:r>
                                <w:r w:rsidR="00962162" w:rsidRPr="00F249FA">
                                  <w:rPr>
                                    <w:sz w:val="36"/>
                                    <w:szCs w:val="36"/>
                                  </w:rPr>
                                  <w:t>NOVEMBER 9, 2021</w:t>
                                </w:r>
                              </w:p>
                              <w:p w:rsidR="00962162" w:rsidRDefault="00962162"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95EC6" id="_x0000_t202" coordsize="21600,21600" o:spt="202" path="m,l,21600r21600,l21600,xe">
                    <v:stroke joinstyle="miter"/>
                    <v:path gradientshapeok="t" o:connecttype="rect"/>
                  </v:shapetype>
                  <v:shape id="Text Box 3" o:spid="_x0000_s1027" type="#_x0000_t202" style="position:absolute;left:0;text-align:left;margin-left:-45pt;margin-top:610.5pt;width:575.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" filled="f" stroked="f" strokeweight=".5pt">
                    <v:textbox inset="126pt,0,54pt,0">
                      <w:txbxContent>
                        <w:p w:rsidR="00962162" w:rsidRPr="00156FF1" w:rsidRDefault="00212AFF" w:rsidP="00F249FA">
                          <w:pPr>
                            <w:pStyle w:val="NoSpacing"/>
                            <w:ind w:right="-200"/>
                            <w:jc w:val="right"/>
                            <w:rPr>
                              <w:color w:val="5B9BD5" w:themeColor="accent1"/>
                              <w:sz w:val="36"/>
                              <w:szCs w:val="36"/>
                            </w:rPr>
                          </w:pPr>
                          <w:r>
                            <w:rPr>
                              <w:sz w:val="36"/>
                              <w:szCs w:val="36"/>
                            </w:rPr>
                            <w:t xml:space="preserve">                 </w:t>
                          </w:r>
                          <w:r w:rsidR="003950D8">
                            <w:rPr>
                              <w:sz w:val="36"/>
                              <w:szCs w:val="36"/>
                            </w:rPr>
                            <w:t xml:space="preserve">    </w:t>
                          </w:r>
                          <w:r w:rsidR="00962162" w:rsidRPr="00F249FA">
                            <w:rPr>
                              <w:sz w:val="36"/>
                              <w:szCs w:val="36"/>
                            </w:rPr>
                            <w:t>NOVEMBER 9, 2021</w:t>
                          </w:r>
                        </w:p>
                        <w:p w:rsidR="00962162" w:rsidRDefault="00962162" w:rsidP="00E96538">
                          <w:pPr>
                            <w:pStyle w:val="NoSpacing"/>
                            <w:jc w:val="right"/>
                            <w:rPr>
                              <w:color w:val="595959" w:themeColor="text1" w:themeTint="A6"/>
                              <w:sz w:val="20"/>
                              <w:szCs w:val="20"/>
                            </w:rPr>
                          </w:pPr>
                        </w:p>
                      </w:txbxContent>
                    </v:textbox>
                    <w10:wrap type="square" anchorx="margin" anchory="page"/>
                  </v:shape>
                </w:pict>
              </mc:Fallback>
            </mc:AlternateContent>
          </w:r>
          <w:r w:rsidR="00E96538"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086600" cy="6985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086600" cy="698500"/>
                            </a:xfrm>
                            <a:prstGeom prst="rect">
                              <a:avLst/>
                            </a:prstGeom>
                            <a:noFill/>
                            <a:ln w="6350">
                              <a:noFill/>
                            </a:ln>
                            <a:effectLst/>
                          </wps:spPr>
                          <wps:txbx>
                            <w:txbxContent>
                              <w:p w:rsidR="00962162" w:rsidRDefault="00962162" w:rsidP="00E96538">
                                <w:pPr>
                                  <w:pStyle w:val="NoSpacing"/>
                                  <w:jc w:val="right"/>
                                  <w:rPr>
                                    <w:color w:val="5B9BD5" w:themeColor="accent1"/>
                                    <w:sz w:val="40"/>
                                    <w:szCs w:val="40"/>
                                  </w:rPr>
                                </w:pPr>
                                <w:r w:rsidRPr="00156FF1">
                                  <w:rPr>
                                    <w:sz w:val="40"/>
                                    <w:szCs w:val="40"/>
                                  </w:rPr>
                                  <w:t>BENEFITS CONSULTING SERVICES</w:t>
                                </w:r>
                                <w:r>
                                  <w:rPr>
                                    <w:color w:val="5B9BD5" w:themeColor="accent1"/>
                                    <w:sz w:val="40"/>
                                    <w:szCs w:val="40"/>
                                    <w:highlight w:val="yellow"/>
                                  </w:rPr>
                                  <w:t xml:space="preserve"> </w:t>
                                </w:r>
                              </w:p>
                              <w:p w:rsidR="00962162" w:rsidRPr="00E96538" w:rsidRDefault="00962162" w:rsidP="00E96538">
                                <w:pPr>
                                  <w:pStyle w:val="NoSpacing"/>
                                  <w:jc w:val="right"/>
                                  <w:rPr>
                                    <w:color w:val="595959" w:themeColor="text1" w:themeTint="A6"/>
                                    <w:sz w:val="40"/>
                                    <w:szCs w:val="40"/>
                                  </w:rPr>
                                </w:pPr>
                                <w:r w:rsidRPr="00F249FA">
                                  <w:rPr>
                                    <w:sz w:val="40"/>
                                    <w:szCs w:val="40"/>
                                  </w:rPr>
                                  <w:t>RFP SGC-0002-22CS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8" type="#_x0000_t202" style="position:absolute;left:0;text-align:left;margin-left:38.5pt;margin-top:444.5pt;width:558pt;height: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" filled="f" stroked="f" strokeweight=".5pt">
                    <v:textbox inset="126pt,0,54pt,0">
                      <w:txbxContent>
                        <w:p w:rsidR="00962162" w:rsidRDefault="00962162" w:rsidP="00E96538">
                          <w:pPr>
                            <w:pStyle w:val="NoSpacing"/>
                            <w:jc w:val="right"/>
                            <w:rPr>
                              <w:color w:val="5B9BD5" w:themeColor="accent1"/>
                              <w:sz w:val="40"/>
                              <w:szCs w:val="40"/>
                            </w:rPr>
                          </w:pPr>
                          <w:r w:rsidRPr="00156FF1">
                            <w:rPr>
                              <w:sz w:val="40"/>
                              <w:szCs w:val="40"/>
                            </w:rPr>
                            <w:t>BENEFITS CONSULTING SERVICES</w:t>
                          </w:r>
                          <w:r>
                            <w:rPr>
                              <w:color w:val="5B9BD5" w:themeColor="accent1"/>
                              <w:sz w:val="40"/>
                              <w:szCs w:val="40"/>
                              <w:highlight w:val="yellow"/>
                            </w:rPr>
                            <w:t xml:space="preserve"> </w:t>
                          </w:r>
                        </w:p>
                        <w:p w:rsidR="00962162" w:rsidRPr="00E96538" w:rsidRDefault="00962162" w:rsidP="00E96538">
                          <w:pPr>
                            <w:pStyle w:val="NoSpacing"/>
                            <w:jc w:val="right"/>
                            <w:rPr>
                              <w:color w:val="595959" w:themeColor="text1" w:themeTint="A6"/>
                              <w:sz w:val="40"/>
                              <w:szCs w:val="40"/>
                            </w:rPr>
                          </w:pPr>
                          <w:r w:rsidRPr="00F249FA">
                            <w:rPr>
                              <w:sz w:val="40"/>
                              <w:szCs w:val="40"/>
                            </w:rPr>
                            <w:t>RFP SGC-0002-22CS</w:t>
                          </w:r>
                        </w:p>
                      </w:txbxContent>
                    </v:textbox>
                    <w10:wrap type="square" anchorx="page" anchory="page"/>
                  </v:shape>
                </w:pict>
              </mc:Fallback>
            </mc:AlternateContent>
          </w:r>
          <w:r w:rsidR="00E96538"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00E96538"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962162" w:rsidRPr="003E48CF" w:rsidRDefault="00962162"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9"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962162" w:rsidRPr="003E48CF" w:rsidRDefault="00962162"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00E96538">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162" w:rsidRDefault="009E00C0"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62162">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962162" w:rsidRDefault="00962162"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962162" w:rsidRDefault="00962162"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Content>
                            <w:p w:rsidR="00962162" w:rsidRDefault="00962162"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sidR="00E96538">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rsidR="00E96538">
            <w:br w:type="page"/>
          </w:r>
        </w:p>
      </w:sdtContent>
    </w:sdt>
    <w:p w:rsidR="00E96538" w:rsidRDefault="00E96538" w:rsidP="00156FF1">
      <w:pPr>
        <w:pStyle w:val="TOCHeading"/>
        <w:numPr>
          <w:ilvl w:val="0"/>
          <w:numId w:val="0"/>
        </w:numPr>
      </w:pPr>
      <w:bookmarkStart w:id="1" w:name="_Toc17988920"/>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7988921"/>
      <w:r>
        <w:t>RFP Objective</w:t>
      </w:r>
      <w:bookmarkEnd w:id="2"/>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00156FF1">
        <w:rPr>
          <w:rFonts w:eastAsia="Times New Roman" w:cstheme="minorHAnsi"/>
        </w:rPr>
        <w:t xml:space="preserve">is seeking an employee benefits advisor to assist SGC in the development of a comprehensive and cost effective Employee Benefit program for our </w:t>
      </w:r>
      <w:r w:rsidR="002B7C2C">
        <w:rPr>
          <w:rFonts w:eastAsia="Times New Roman" w:cstheme="minorHAnsi"/>
        </w:rPr>
        <w:t>2,500</w:t>
      </w:r>
      <w:r w:rsidR="00156FF1">
        <w:rPr>
          <w:rFonts w:eastAsia="Times New Roman" w:cstheme="minorHAnsi"/>
        </w:rPr>
        <w:t xml:space="preserve">+ employees. The chosen vendor will have the ongoing responsibility of assisting and analyzing </w:t>
      </w:r>
      <w:r w:rsidR="00BE3663">
        <w:rPr>
          <w:rFonts w:eastAsia="Times New Roman" w:cstheme="minorHAnsi"/>
        </w:rPr>
        <w:t xml:space="preserve">with </w:t>
      </w:r>
      <w:r w:rsidR="00156FF1">
        <w:rPr>
          <w:rFonts w:eastAsia="Times New Roman" w:cstheme="minorHAnsi"/>
        </w:rPr>
        <w:t xml:space="preserve">the SGC </w:t>
      </w:r>
      <w:r w:rsidR="00BE3663">
        <w:rPr>
          <w:rFonts w:eastAsia="Times New Roman" w:cstheme="minorHAnsi"/>
        </w:rPr>
        <w:t xml:space="preserve">Human Resources Department </w:t>
      </w:r>
      <w:r w:rsidR="00156FF1">
        <w:rPr>
          <w:rFonts w:eastAsia="Times New Roman" w:cstheme="minorHAnsi"/>
        </w:rPr>
        <w:t xml:space="preserve">in making best choices in </w:t>
      </w:r>
      <w:r w:rsidR="00BE3663">
        <w:rPr>
          <w:rFonts w:eastAsia="Times New Roman" w:cstheme="minorHAnsi"/>
        </w:rPr>
        <w:t xml:space="preserve">offering </w:t>
      </w:r>
      <w:r w:rsidR="00156FF1">
        <w:rPr>
          <w:rFonts w:eastAsia="Times New Roman" w:cstheme="minorHAnsi"/>
        </w:rPr>
        <w:t xml:space="preserve">benefits and </w:t>
      </w:r>
      <w:r w:rsidR="00BE3663">
        <w:rPr>
          <w:rFonts w:eastAsia="Times New Roman" w:cstheme="minorHAnsi"/>
        </w:rPr>
        <w:t xml:space="preserve">at best costs. The contract term will be for three years with two one year options to renew. </w:t>
      </w:r>
      <w:r w:rsidR="00156FF1">
        <w:rPr>
          <w:rFonts w:eastAsia="Times New Roman" w:cstheme="minorHAnsi"/>
        </w:rPr>
        <w:t xml:space="preserve">  </w:t>
      </w:r>
    </w:p>
    <w:p w:rsidR="00E96538" w:rsidRDefault="00E96538" w:rsidP="00E96538">
      <w:pPr>
        <w:pStyle w:val="Heading1"/>
      </w:pPr>
      <w:bookmarkStart w:id="3" w:name="_Toc17988922"/>
      <w:r>
        <w:t>RFP Administrative Information</w:t>
      </w:r>
      <w:bookmarkEnd w:id="3"/>
    </w:p>
    <w:p w:rsidR="00E96538" w:rsidRDefault="00E96538" w:rsidP="00E96538">
      <w:pPr>
        <w:pStyle w:val="Heading2"/>
      </w:pPr>
      <w:bookmarkStart w:id="4" w:name="_Toc17988923"/>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BE3663"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BE3663">
        <w:rPr>
          <w:sz w:val="24"/>
          <w:szCs w:val="24"/>
        </w:rPr>
        <w:t>Charles Saxe</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BE3663">
        <w:rPr>
          <w:sz w:val="24"/>
          <w:szCs w:val="24"/>
        </w:rPr>
        <w:t>csaxe@senecacasinos.com</w:t>
      </w:r>
    </w:p>
    <w:p w:rsidR="00E96538" w:rsidRDefault="00E96538" w:rsidP="00E96538">
      <w:pPr>
        <w:pStyle w:val="Heading2"/>
      </w:pPr>
      <w:bookmarkStart w:id="5" w:name="_Toc17988924"/>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BE3663">
        <w:rPr>
          <w:sz w:val="24"/>
          <w:szCs w:val="24"/>
        </w:rPr>
        <w:t xml:space="preserve">November 9, 2021 </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BE3663">
        <w:rPr>
          <w:sz w:val="24"/>
          <w:szCs w:val="24"/>
        </w:rPr>
        <w:t>November 15, 2021</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BE3663">
        <w:rPr>
          <w:b/>
          <w:sz w:val="24"/>
          <w:szCs w:val="24"/>
        </w:rPr>
        <w:t>Monday, November 29, 2021</w:t>
      </w:r>
      <w:r w:rsidRPr="00AB31A0">
        <w:rPr>
          <w:b/>
          <w:sz w:val="24"/>
          <w:szCs w:val="24"/>
        </w:rPr>
        <w:t xml:space="preserve"> by 5:00 PM Eastern Time</w:t>
      </w:r>
    </w:p>
    <w:p w:rsidR="00E96538" w:rsidRDefault="00E96538" w:rsidP="00E96538">
      <w:pPr>
        <w:pStyle w:val="Heading2"/>
        <w:rPr>
          <w:rFonts w:eastAsia="Times New Roman"/>
        </w:rPr>
      </w:pPr>
      <w:bookmarkStart w:id="6" w:name="_Toc17988925"/>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7988926"/>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lastRenderedPageBreak/>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798892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7988929"/>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BE3663">
        <w:rPr>
          <w:rFonts w:eastAsia="Times New Roman" w:cstheme="minorHAnsi"/>
          <w:b/>
        </w:rPr>
        <w:t>Bidder proposals must conform to the following proposal format</w:t>
      </w:r>
      <w:r w:rsidRPr="00BE3663">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1"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7988930"/>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7988931"/>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7988932"/>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1C2FCA" w:rsidRPr="00EA5550" w:rsidRDefault="001C2FCA" w:rsidP="00E96538">
      <w:pPr>
        <w:spacing w:after="120" w:line="240" w:lineRule="auto"/>
        <w:ind w:left="1440"/>
        <w:jc w:val="both"/>
        <w:rPr>
          <w:rFonts w:eastAsia="Times New Roman" w:cstheme="minorHAnsi"/>
        </w:rPr>
      </w:pPr>
    </w:p>
    <w:p w:rsidR="00E96538" w:rsidRPr="00D059D0" w:rsidRDefault="00E96538" w:rsidP="00E96538">
      <w:pPr>
        <w:pStyle w:val="Heading1"/>
        <w:rPr>
          <w:rFonts w:eastAsia="Times New Roman"/>
        </w:rPr>
      </w:pPr>
      <w:bookmarkStart w:id="15" w:name="_Toc17988933"/>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7988934"/>
      <w:r>
        <w:rPr>
          <w:rFonts w:eastAsia="Times New Roman"/>
        </w:rPr>
        <w:t>Agreement Term</w:t>
      </w:r>
      <w:bookmarkEnd w:id="16"/>
    </w:p>
    <w:p w:rsidR="00E96538" w:rsidRPr="00EA5550" w:rsidRDefault="00E96538" w:rsidP="00E96538">
      <w:pPr>
        <w:spacing w:after="0"/>
        <w:ind w:left="1440"/>
        <w:jc w:val="both"/>
      </w:pPr>
      <w:r w:rsidRPr="00EA5550">
        <w:t xml:space="preserve">The initial term of the contract will be </w:t>
      </w:r>
      <w:r w:rsidR="00BE3663">
        <w:t>three (3) years</w:t>
      </w:r>
      <w:r w:rsidRPr="00EA5550">
        <w:t xml:space="preserve">, with </w:t>
      </w:r>
      <w:r w:rsidR="00BE3663">
        <w:t xml:space="preserve">two one year </w:t>
      </w:r>
      <w:r w:rsidRPr="00EA5550">
        <w:t xml:space="preserve">options to renew in favor of SGC, each (1) year in duration (each a renewal term). </w:t>
      </w:r>
    </w:p>
    <w:p w:rsidR="00E96538"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1C2FCA" w:rsidRPr="00EA5550" w:rsidRDefault="001C2FCA" w:rsidP="00E96538">
      <w:pPr>
        <w:spacing w:before="120" w:after="120"/>
        <w:ind w:left="1440"/>
        <w:jc w:val="both"/>
      </w:pPr>
    </w:p>
    <w:p w:rsidR="00E96538" w:rsidRDefault="00E96538" w:rsidP="00E96538">
      <w:pPr>
        <w:pStyle w:val="Heading2"/>
      </w:pPr>
      <w:bookmarkStart w:id="17" w:name="_Toc17988935"/>
      <w:r>
        <w:t>Requirements</w:t>
      </w:r>
      <w:r w:rsidR="004D32F5">
        <w:t xml:space="preserve"> Specification</w:t>
      </w:r>
      <w:bookmarkEnd w:id="17"/>
    </w:p>
    <w:p w:rsidR="00212AFF" w:rsidRDefault="00212AFF" w:rsidP="00212AFF">
      <w:pPr>
        <w:ind w:left="720"/>
      </w:pPr>
    </w:p>
    <w:p w:rsidR="00962162" w:rsidRPr="00212AFF" w:rsidRDefault="00F249FA" w:rsidP="00962162">
      <w:r>
        <w:rPr>
          <w:b/>
        </w:rPr>
        <w:t xml:space="preserve"> </w:t>
      </w:r>
      <w:r w:rsidR="00962162">
        <w:rPr>
          <w:b/>
        </w:rPr>
        <w:t xml:space="preserve">Please respond to the questions as shown </w:t>
      </w:r>
      <w:r w:rsidR="001C2FCA">
        <w:rPr>
          <w:b/>
        </w:rPr>
        <w:t xml:space="preserve">in </w:t>
      </w:r>
      <w:r w:rsidR="00962162">
        <w:rPr>
          <w:b/>
        </w:rPr>
        <w:t xml:space="preserve">sections listed Part A, Part B, Part C and Part D. </w:t>
      </w:r>
    </w:p>
    <w:p w:rsidR="00470E46" w:rsidRDefault="00470E46" w:rsidP="00962162"/>
    <w:tbl>
      <w:tblPr>
        <w:tblW w:w="12258" w:type="dxa"/>
        <w:tblInd w:w="18" w:type="dxa"/>
        <w:tblLook w:val="0000" w:firstRow="0" w:lastRow="0" w:firstColumn="0" w:lastColumn="0" w:noHBand="0" w:noVBand="0"/>
      </w:tblPr>
      <w:tblGrid>
        <w:gridCol w:w="12258"/>
      </w:tblGrid>
      <w:tr w:rsidR="00962162" w:rsidRPr="00195907" w:rsidTr="00962162">
        <w:trPr>
          <w:trHeight w:val="285"/>
        </w:trPr>
        <w:tc>
          <w:tcPr>
            <w:tcW w:w="12258" w:type="dxa"/>
            <w:tcBorders>
              <w:top w:val="nil"/>
              <w:left w:val="nil"/>
              <w:bottom w:val="nil"/>
              <w:right w:val="nil"/>
            </w:tcBorders>
            <w:noWrap/>
            <w:vAlign w:val="center"/>
          </w:tcPr>
          <w:p w:rsidR="00962162" w:rsidRPr="00195907" w:rsidRDefault="00962162" w:rsidP="00962162">
            <w:pPr>
              <w:rPr>
                <w:b/>
                <w:bCs/>
              </w:rPr>
            </w:pPr>
            <w:r w:rsidRPr="00195907">
              <w:rPr>
                <w:b/>
                <w:bCs/>
              </w:rPr>
              <w:t>Part A:  High Level Business Requirements</w:t>
            </w:r>
          </w:p>
        </w:tc>
      </w:tr>
    </w:tbl>
    <w:p w:rsidR="00962162" w:rsidRPr="00195907" w:rsidRDefault="00962162" w:rsidP="00962162">
      <w:r w:rsidRPr="00195907">
        <w:t>Vendor response to requirements:</w:t>
      </w:r>
      <w:r w:rsidRPr="00195907">
        <w:tab/>
      </w:r>
    </w:p>
    <w:p w:rsidR="00962162" w:rsidRPr="00195907" w:rsidRDefault="00962162" w:rsidP="00962162">
      <w:r w:rsidRPr="00195907">
        <w:t>Please indicate which high level business requirements can be fulfilled by your company by entering an "X" in the appropriate column.</w:t>
      </w:r>
    </w:p>
    <w:p w:rsidR="00962162" w:rsidRPr="00195907" w:rsidRDefault="00962162" w:rsidP="00962162">
      <w:pPr>
        <w:numPr>
          <w:ilvl w:val="0"/>
          <w:numId w:val="9"/>
        </w:numPr>
      </w:pPr>
      <w:r w:rsidRPr="00195907">
        <w:t>Please answer "YES" if you will be able to meet this requirement.</w:t>
      </w:r>
    </w:p>
    <w:p w:rsidR="00962162" w:rsidRPr="00195907" w:rsidRDefault="00962162" w:rsidP="00962162">
      <w:pPr>
        <w:numPr>
          <w:ilvl w:val="0"/>
          <w:numId w:val="9"/>
        </w:numPr>
      </w:pPr>
      <w:r w:rsidRPr="00195907">
        <w:t>Please answer "NO" if you will not be able to meet this requirement.</w:t>
      </w:r>
    </w:p>
    <w:p w:rsidR="00962162" w:rsidRPr="00195907" w:rsidRDefault="00962162" w:rsidP="00962162">
      <w:pPr>
        <w:numPr>
          <w:ilvl w:val="0"/>
          <w:numId w:val="9"/>
        </w:numPr>
      </w:pPr>
      <w:r w:rsidRPr="00195907">
        <w:t>Please answer "CUSTOM" if you can meet the requirement with custom development.</w:t>
      </w:r>
    </w:p>
    <w:p w:rsidR="00962162" w:rsidRDefault="00962162" w:rsidP="00962162"/>
    <w:p w:rsidR="001C2FCA" w:rsidRDefault="001C2FCA" w:rsidP="00962162"/>
    <w:p w:rsidR="001C2FCA" w:rsidRDefault="001C2FCA" w:rsidP="00962162"/>
    <w:p w:rsidR="001C2FCA" w:rsidRPr="00195907" w:rsidRDefault="001C2FCA" w:rsidP="00962162"/>
    <w:tbl>
      <w:tblPr>
        <w:tblW w:w="10440" w:type="dxa"/>
        <w:tblInd w:w="378" w:type="dxa"/>
        <w:tblLook w:val="0000" w:firstRow="0" w:lastRow="0" w:firstColumn="0" w:lastColumn="0" w:noHBand="0" w:noVBand="0"/>
      </w:tblPr>
      <w:tblGrid>
        <w:gridCol w:w="990"/>
        <w:gridCol w:w="5850"/>
        <w:gridCol w:w="562"/>
        <w:gridCol w:w="518"/>
        <w:gridCol w:w="968"/>
        <w:gridCol w:w="1552"/>
      </w:tblGrid>
      <w:tr w:rsidR="00962162" w:rsidRPr="00195907" w:rsidTr="00962162">
        <w:trPr>
          <w:trHeight w:val="360"/>
        </w:trPr>
        <w:tc>
          <w:tcPr>
            <w:tcW w:w="990" w:type="dxa"/>
            <w:tcBorders>
              <w:top w:val="single" w:sz="8" w:space="0" w:color="auto"/>
              <w:left w:val="single" w:sz="8" w:space="0" w:color="auto"/>
              <w:bottom w:val="single" w:sz="8" w:space="0" w:color="auto"/>
              <w:right w:val="single" w:sz="4" w:space="0" w:color="auto"/>
            </w:tcBorders>
            <w:noWrap/>
            <w:vAlign w:val="center"/>
          </w:tcPr>
          <w:p w:rsidR="00962162" w:rsidRPr="00195907" w:rsidRDefault="00962162" w:rsidP="00962162">
            <w:pPr>
              <w:rPr>
                <w:b/>
                <w:bCs/>
              </w:rPr>
            </w:pPr>
            <w:r w:rsidRPr="00195907">
              <w:rPr>
                <w:b/>
                <w:bCs/>
              </w:rPr>
              <w:t>Item #</w:t>
            </w:r>
          </w:p>
        </w:tc>
        <w:tc>
          <w:tcPr>
            <w:tcW w:w="5850" w:type="dxa"/>
            <w:tcBorders>
              <w:top w:val="single" w:sz="8" w:space="0" w:color="auto"/>
              <w:left w:val="nil"/>
              <w:bottom w:val="single" w:sz="8" w:space="0" w:color="auto"/>
              <w:right w:val="single" w:sz="4" w:space="0" w:color="auto"/>
            </w:tcBorders>
            <w:noWrap/>
            <w:vAlign w:val="center"/>
          </w:tcPr>
          <w:p w:rsidR="00962162" w:rsidRPr="00195907" w:rsidRDefault="00962162" w:rsidP="00962162">
            <w:pPr>
              <w:rPr>
                <w:b/>
                <w:bCs/>
              </w:rPr>
            </w:pPr>
            <w:r w:rsidRPr="00195907">
              <w:rPr>
                <w:b/>
                <w:bCs/>
              </w:rPr>
              <w:t>Requirement</w:t>
            </w:r>
          </w:p>
        </w:tc>
        <w:tc>
          <w:tcPr>
            <w:tcW w:w="562" w:type="dxa"/>
            <w:tcBorders>
              <w:top w:val="single" w:sz="8" w:space="0" w:color="auto"/>
              <w:left w:val="nil"/>
              <w:bottom w:val="single" w:sz="8" w:space="0" w:color="auto"/>
              <w:right w:val="single" w:sz="4" w:space="0" w:color="auto"/>
            </w:tcBorders>
            <w:noWrap/>
            <w:vAlign w:val="center"/>
          </w:tcPr>
          <w:p w:rsidR="00962162" w:rsidRPr="00195907" w:rsidRDefault="00962162" w:rsidP="00962162">
            <w:pPr>
              <w:rPr>
                <w:b/>
                <w:bCs/>
              </w:rPr>
            </w:pPr>
            <w:r w:rsidRPr="00195907">
              <w:rPr>
                <w:b/>
                <w:bCs/>
              </w:rPr>
              <w:t>Yes</w:t>
            </w:r>
          </w:p>
        </w:tc>
        <w:tc>
          <w:tcPr>
            <w:tcW w:w="518" w:type="dxa"/>
            <w:tcBorders>
              <w:top w:val="single" w:sz="8" w:space="0" w:color="auto"/>
              <w:left w:val="nil"/>
              <w:bottom w:val="single" w:sz="8" w:space="0" w:color="auto"/>
              <w:right w:val="single" w:sz="4" w:space="0" w:color="auto"/>
            </w:tcBorders>
            <w:noWrap/>
            <w:vAlign w:val="center"/>
          </w:tcPr>
          <w:p w:rsidR="00962162" w:rsidRPr="00195907" w:rsidRDefault="00962162" w:rsidP="00962162">
            <w:pPr>
              <w:rPr>
                <w:b/>
                <w:bCs/>
              </w:rPr>
            </w:pPr>
            <w:r w:rsidRPr="00195907">
              <w:rPr>
                <w:b/>
                <w:bCs/>
              </w:rPr>
              <w:t>No</w:t>
            </w:r>
          </w:p>
        </w:tc>
        <w:tc>
          <w:tcPr>
            <w:tcW w:w="968" w:type="dxa"/>
            <w:tcBorders>
              <w:top w:val="single" w:sz="8" w:space="0" w:color="auto"/>
              <w:left w:val="nil"/>
              <w:bottom w:val="single" w:sz="8" w:space="0" w:color="auto"/>
              <w:right w:val="single" w:sz="8" w:space="0" w:color="auto"/>
            </w:tcBorders>
            <w:noWrap/>
            <w:vAlign w:val="center"/>
          </w:tcPr>
          <w:p w:rsidR="00962162" w:rsidRPr="00195907" w:rsidRDefault="00962162" w:rsidP="00962162">
            <w:pPr>
              <w:rPr>
                <w:b/>
                <w:bCs/>
              </w:rPr>
            </w:pPr>
            <w:r w:rsidRPr="00195907">
              <w:rPr>
                <w:b/>
                <w:bCs/>
              </w:rPr>
              <w:t>Custom</w:t>
            </w:r>
          </w:p>
        </w:tc>
        <w:tc>
          <w:tcPr>
            <w:tcW w:w="1552" w:type="dxa"/>
            <w:tcBorders>
              <w:top w:val="single" w:sz="8" w:space="0" w:color="auto"/>
              <w:left w:val="nil"/>
              <w:bottom w:val="single" w:sz="8" w:space="0" w:color="auto"/>
              <w:right w:val="single" w:sz="8" w:space="0" w:color="auto"/>
            </w:tcBorders>
            <w:noWrap/>
            <w:vAlign w:val="center"/>
          </w:tcPr>
          <w:p w:rsidR="00962162" w:rsidRPr="00195907" w:rsidRDefault="00962162" w:rsidP="00962162">
            <w:pPr>
              <w:rPr>
                <w:b/>
                <w:bCs/>
              </w:rPr>
            </w:pPr>
            <w:r w:rsidRPr="00195907">
              <w:rPr>
                <w:b/>
                <w:bCs/>
              </w:rPr>
              <w:t>Notes</w:t>
            </w:r>
          </w:p>
        </w:tc>
      </w:tr>
      <w:tr w:rsidR="00962162" w:rsidRPr="00195907" w:rsidTr="00962162">
        <w:trPr>
          <w:trHeight w:val="141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BR1</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Benefits to be covered:  Group life, Group AD&amp;D, Supplemental life, Supplemental life &amp; AD&amp;D, Group dependent life, Short term disability, Long term disability, Self-Funded  Medical/HMO,  Self-Funded Prescription, Dental, Vision, Flexible spending plans (dependent care, medical spending,); Voluntary Benefits, EAP (employee assistance programs), and other benefit programs offered by employers.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675"/>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BR2</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 xml:space="preserve">Review performance of current benefit coverage and determine future goals and objectives through strategic analysis </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548"/>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BR3</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Ability to provide geographically "local" representation.  Add location in "Notes"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53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BR4</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 xml:space="preserve">Ability to facilitate a minimum of 4 quarterly review and strategy sessions with key executive and management </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53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BR5</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Inform SGC, on a quarterly basis, about significant changes or trends in the employee benefits marketplace</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80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BR6</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Ability to benchmark self-funded medical, self-funded prescription, dental and vision plan costs to industry, size and regional standards on a semi-annual basis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825"/>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BR7</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Report on cost increase drivers by analyzing utilization reports and presenting improvement options to key management on a quarterly basis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BR8</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Ability to reply to ad hoc queries and generate related reports.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143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BR9</w:t>
            </w:r>
          </w:p>
        </w:tc>
        <w:tc>
          <w:tcPr>
            <w:tcW w:w="5850" w:type="dxa"/>
            <w:tcBorders>
              <w:top w:val="nil"/>
              <w:left w:val="nil"/>
              <w:bottom w:val="single" w:sz="4" w:space="0" w:color="auto"/>
              <w:right w:val="single" w:sz="4" w:space="0" w:color="auto"/>
            </w:tcBorders>
            <w:vAlign w:val="center"/>
          </w:tcPr>
          <w:p w:rsidR="00962162" w:rsidRPr="00195907" w:rsidRDefault="00962162" w:rsidP="00962162">
            <w:r>
              <w:t>Develop</w:t>
            </w:r>
            <w:r w:rsidRPr="00195907">
              <w:t xml:space="preserve"> and analyze claim reports for self-funded medical, self-funded prescription drug, dental and vision paid claims, premiums and enrollment summaries on a monthly basis. Prepare Self-funded Program IBNR calculations on a quarterly basis.   Reports and solution opportunities to be discussed with key management on a quarterly basis.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51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BR10</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Provide cost projections and funding analysis to key management on a quarterly basis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719"/>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BR11</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 xml:space="preserve">Prepare an analysis which compares current costs, plan designs, administration costs, network discounts and network availability on a quarterly basis </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855"/>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BR12</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Conduct negotiations with carriers/providers on an annual basis on behalf of SGC in anticipation of contract renewal.  Results reported to key management 120 days prior to renewal date</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107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BR13</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Perform contract review with carriers/providers to assure conformity to plan provisions and costs on a semiannual basis.  Results of review to be presented to SGC management within 30 days of completion.</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35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BR14</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Assist SGC in the development of benefit related communication strategies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BR15</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Coordinate and complete Form 5500 filings for H&amp;W plan only.</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539"/>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BR16</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 xml:space="preserve">Assist SGC in reviewing accuracy of invoices sent directly from providers and facilitate </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548"/>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BR17</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 xml:space="preserve">Deliver confirmation of coverage on a monthly basis as directed to the SGC Human Resource team, including the VP of Human Resources, Executive Director of Compensation &amp; Total Rewards, and the Benefits Director </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6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BR18</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 xml:space="preserve">Communicate with providers to assure timely issuance of policies and contracts  </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53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BR19</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Review all policies and contracts for accuracy and conformity to SGC standards and purchasing policy requirements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44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BR20</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Assist SGC in the interpretation of contracts and policies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521"/>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BR21</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Provide summaries for all new contracts, policies or changes in coverage</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71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BR22</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Provide consulting services relating to work force strategies, behavioral risk management, absence management and injury management</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35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BR23</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 xml:space="preserve">Assist the SGC Benefits team with escalating and resolving issues related to daily benefit administration, including enrollmen files, invoice and billing discrepancy, and vendor performance issues. </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359"/>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BR24</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Self-Funded Medical and Prescription Drug claim audits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44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BR25</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Insurance related mergers and acquisition notification and due diligence</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BR26</w:t>
            </w:r>
          </w:p>
        </w:tc>
        <w:tc>
          <w:tcPr>
            <w:tcW w:w="5850" w:type="dxa"/>
            <w:tcBorders>
              <w:top w:val="nil"/>
              <w:left w:val="nil"/>
              <w:bottom w:val="nil"/>
              <w:right w:val="single" w:sz="4" w:space="0" w:color="auto"/>
            </w:tcBorders>
            <w:noWrap/>
            <w:vAlign w:val="center"/>
          </w:tcPr>
          <w:p w:rsidR="00962162" w:rsidRPr="00195907" w:rsidRDefault="00962162" w:rsidP="00962162">
            <w:r w:rsidRPr="00195907">
              <w:t>Employee compensation services/benefit/total rewards statements</w:t>
            </w:r>
          </w:p>
        </w:tc>
        <w:tc>
          <w:tcPr>
            <w:tcW w:w="562" w:type="dxa"/>
            <w:tcBorders>
              <w:top w:val="nil"/>
              <w:left w:val="nil"/>
              <w:bottom w:val="nil"/>
              <w:right w:val="single" w:sz="4" w:space="0" w:color="auto"/>
            </w:tcBorders>
            <w:noWrap/>
            <w:vAlign w:val="center"/>
          </w:tcPr>
          <w:p w:rsidR="00962162" w:rsidRPr="00195907" w:rsidRDefault="00962162" w:rsidP="00962162">
            <w:r w:rsidRPr="00195907">
              <w:t> </w:t>
            </w:r>
          </w:p>
        </w:tc>
        <w:tc>
          <w:tcPr>
            <w:tcW w:w="518" w:type="dxa"/>
            <w:tcBorders>
              <w:top w:val="nil"/>
              <w:left w:val="nil"/>
              <w:bottom w:val="nil"/>
              <w:right w:val="single" w:sz="4" w:space="0" w:color="auto"/>
            </w:tcBorders>
            <w:noWrap/>
            <w:vAlign w:val="center"/>
          </w:tcPr>
          <w:p w:rsidR="00962162" w:rsidRPr="00195907" w:rsidRDefault="00962162" w:rsidP="00962162">
            <w:r w:rsidRPr="00195907">
              <w:t> </w:t>
            </w:r>
          </w:p>
        </w:tc>
        <w:tc>
          <w:tcPr>
            <w:tcW w:w="968" w:type="dxa"/>
            <w:tcBorders>
              <w:top w:val="nil"/>
              <w:left w:val="nil"/>
              <w:bottom w:val="nil"/>
              <w:right w:val="single" w:sz="4" w:space="0" w:color="auto"/>
            </w:tcBorders>
            <w:noWrap/>
            <w:vAlign w:val="center"/>
          </w:tcPr>
          <w:p w:rsidR="00962162" w:rsidRPr="00195907" w:rsidRDefault="00962162" w:rsidP="00962162">
            <w:r w:rsidRPr="00195907">
              <w:t> </w:t>
            </w:r>
          </w:p>
        </w:tc>
        <w:tc>
          <w:tcPr>
            <w:tcW w:w="1552" w:type="dxa"/>
            <w:tcBorders>
              <w:top w:val="nil"/>
              <w:left w:val="nil"/>
              <w:bottom w:val="nil"/>
              <w:right w:val="single" w:sz="4" w:space="0" w:color="auto"/>
            </w:tcBorders>
            <w:noWrap/>
            <w:vAlign w:val="center"/>
          </w:tcPr>
          <w:p w:rsidR="00962162" w:rsidRPr="00195907" w:rsidRDefault="00962162" w:rsidP="00962162">
            <w:r w:rsidRPr="00195907">
              <w:t> </w:t>
            </w:r>
          </w:p>
        </w:tc>
      </w:tr>
      <w:tr w:rsidR="00962162" w:rsidRPr="00195907" w:rsidTr="00962162">
        <w:trPr>
          <w:trHeight w:val="458"/>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BR27</w:t>
            </w:r>
          </w:p>
        </w:tc>
        <w:tc>
          <w:tcPr>
            <w:tcW w:w="5850" w:type="dxa"/>
            <w:tcBorders>
              <w:top w:val="single" w:sz="4" w:space="0" w:color="auto"/>
              <w:left w:val="nil"/>
              <w:bottom w:val="single" w:sz="4" w:space="0" w:color="auto"/>
              <w:right w:val="single" w:sz="4" w:space="0" w:color="auto"/>
            </w:tcBorders>
            <w:noWrap/>
            <w:vAlign w:val="center"/>
          </w:tcPr>
          <w:p w:rsidR="00962162" w:rsidRPr="00195907" w:rsidRDefault="00962162" w:rsidP="00962162">
            <w:r w:rsidRPr="00195907">
              <w:t xml:space="preserve">Facilitate annual open enrollment at all SGC locations, including updating benefit summaries, drafting employee communication, and assisting with on-site and virtual enrollment meetings.  </w:t>
            </w:r>
          </w:p>
        </w:tc>
        <w:tc>
          <w:tcPr>
            <w:tcW w:w="562" w:type="dxa"/>
            <w:tcBorders>
              <w:top w:val="single" w:sz="4" w:space="0" w:color="auto"/>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single" w:sz="4" w:space="0" w:color="auto"/>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single" w:sz="4" w:space="0" w:color="auto"/>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single" w:sz="4" w:space="0" w:color="auto"/>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6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BR30</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Describe your process for measuring the success, providing recommendations for improvement, and implementing changes for a corporate wellness program.</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566"/>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BR31</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Provide wellness program support for organization wide programs, including lunch and learn programs and other wellness events.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66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BR32</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 xml:space="preserve">Provide support for the facilitation of annual biometric screenings, health survey questions and data collection, and review and analysis of de-identified results. </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tc>
        <w:tc>
          <w:tcPr>
            <w:tcW w:w="518" w:type="dxa"/>
            <w:tcBorders>
              <w:top w:val="nil"/>
              <w:left w:val="nil"/>
              <w:bottom w:val="single" w:sz="4" w:space="0" w:color="auto"/>
              <w:right w:val="single" w:sz="4" w:space="0" w:color="auto"/>
            </w:tcBorders>
            <w:noWrap/>
            <w:vAlign w:val="center"/>
          </w:tcPr>
          <w:p w:rsidR="00962162" w:rsidRPr="00195907" w:rsidRDefault="00962162" w:rsidP="00962162"/>
        </w:tc>
        <w:tc>
          <w:tcPr>
            <w:tcW w:w="968" w:type="dxa"/>
            <w:tcBorders>
              <w:top w:val="nil"/>
              <w:left w:val="nil"/>
              <w:bottom w:val="single" w:sz="4" w:space="0" w:color="auto"/>
              <w:right w:val="single" w:sz="4" w:space="0" w:color="auto"/>
            </w:tcBorders>
            <w:noWrap/>
            <w:vAlign w:val="center"/>
          </w:tcPr>
          <w:p w:rsidR="00962162" w:rsidRPr="00195907" w:rsidRDefault="00962162" w:rsidP="00962162"/>
        </w:tc>
        <w:tc>
          <w:tcPr>
            <w:tcW w:w="1552" w:type="dxa"/>
            <w:tcBorders>
              <w:top w:val="nil"/>
              <w:left w:val="nil"/>
              <w:bottom w:val="single" w:sz="4" w:space="0" w:color="auto"/>
              <w:right w:val="single" w:sz="4" w:space="0" w:color="auto"/>
            </w:tcBorders>
            <w:noWrap/>
            <w:vAlign w:val="center"/>
          </w:tcPr>
          <w:p w:rsidR="00962162" w:rsidRPr="00195907" w:rsidRDefault="00962162" w:rsidP="00962162"/>
        </w:tc>
      </w:tr>
      <w:tr w:rsidR="00962162" w:rsidRPr="00195907" w:rsidTr="00962162">
        <w:trPr>
          <w:trHeight w:val="818"/>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BR33</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Provide your firm's process for the tracking of changes in federal and/or local laws and the resources you can offer to help SGC to remain compliant with new legislation, issued guidance, required notices, and plan documents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602"/>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BR34</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 xml:space="preserve">Describe the resources that you have available to assist SGC in staying current with trends and other news in the employee benefits </w:t>
            </w:r>
            <w:r>
              <w:t>industry</w:t>
            </w:r>
            <w:r w:rsidRPr="00195907">
              <w:t>.</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107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BR35</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Outline the employee communication services available to SGC as a client of your firm.  Please provide a general description of your capabilities and a sample of employee communication materials that you have distributed to other clients.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98"/>
        </w:trPr>
        <w:tc>
          <w:tcPr>
            <w:tcW w:w="990" w:type="dxa"/>
            <w:tcBorders>
              <w:top w:val="nil"/>
              <w:left w:val="nil"/>
              <w:bottom w:val="nil"/>
              <w:right w:val="nil"/>
            </w:tcBorders>
            <w:noWrap/>
            <w:vAlign w:val="center"/>
          </w:tcPr>
          <w:p w:rsidR="00962162" w:rsidRPr="00195907" w:rsidRDefault="00962162" w:rsidP="00962162"/>
        </w:tc>
        <w:tc>
          <w:tcPr>
            <w:tcW w:w="5850" w:type="dxa"/>
            <w:tcBorders>
              <w:top w:val="nil"/>
              <w:left w:val="nil"/>
              <w:bottom w:val="nil"/>
              <w:right w:val="nil"/>
            </w:tcBorders>
            <w:vAlign w:val="center"/>
          </w:tcPr>
          <w:p w:rsidR="00962162" w:rsidRPr="00195907" w:rsidRDefault="00962162" w:rsidP="00962162"/>
        </w:tc>
        <w:tc>
          <w:tcPr>
            <w:tcW w:w="562" w:type="dxa"/>
            <w:tcBorders>
              <w:top w:val="nil"/>
              <w:left w:val="nil"/>
              <w:bottom w:val="nil"/>
              <w:right w:val="nil"/>
            </w:tcBorders>
            <w:noWrap/>
            <w:vAlign w:val="center"/>
          </w:tcPr>
          <w:p w:rsidR="00962162" w:rsidRPr="00195907" w:rsidRDefault="00962162" w:rsidP="00962162"/>
        </w:tc>
        <w:tc>
          <w:tcPr>
            <w:tcW w:w="518" w:type="dxa"/>
            <w:tcBorders>
              <w:top w:val="nil"/>
              <w:left w:val="nil"/>
              <w:bottom w:val="nil"/>
              <w:right w:val="nil"/>
            </w:tcBorders>
            <w:noWrap/>
            <w:vAlign w:val="center"/>
          </w:tcPr>
          <w:p w:rsidR="00962162" w:rsidRPr="00195907" w:rsidRDefault="00962162" w:rsidP="00962162"/>
        </w:tc>
        <w:tc>
          <w:tcPr>
            <w:tcW w:w="968" w:type="dxa"/>
            <w:tcBorders>
              <w:top w:val="nil"/>
              <w:left w:val="nil"/>
              <w:bottom w:val="nil"/>
              <w:right w:val="nil"/>
            </w:tcBorders>
            <w:noWrap/>
            <w:vAlign w:val="center"/>
          </w:tcPr>
          <w:p w:rsidR="00962162" w:rsidRPr="00195907" w:rsidRDefault="00962162" w:rsidP="00962162"/>
        </w:tc>
        <w:tc>
          <w:tcPr>
            <w:tcW w:w="1552" w:type="dxa"/>
            <w:tcBorders>
              <w:top w:val="nil"/>
              <w:left w:val="nil"/>
              <w:bottom w:val="nil"/>
              <w:right w:val="nil"/>
            </w:tcBorders>
            <w:noWrap/>
            <w:vAlign w:val="center"/>
          </w:tcPr>
          <w:p w:rsidR="00962162" w:rsidRPr="00195907" w:rsidRDefault="00962162" w:rsidP="00962162"/>
        </w:tc>
      </w:tr>
      <w:tr w:rsidR="00962162" w:rsidRPr="00195907" w:rsidTr="00962162">
        <w:trPr>
          <w:trHeight w:val="285"/>
        </w:trPr>
        <w:tc>
          <w:tcPr>
            <w:tcW w:w="6840" w:type="dxa"/>
            <w:gridSpan w:val="2"/>
            <w:tcBorders>
              <w:top w:val="nil"/>
              <w:left w:val="nil"/>
              <w:bottom w:val="nil"/>
              <w:right w:val="nil"/>
            </w:tcBorders>
            <w:noWrap/>
            <w:vAlign w:val="center"/>
          </w:tcPr>
          <w:p w:rsidR="00962162" w:rsidRPr="00195907" w:rsidRDefault="00962162" w:rsidP="00962162">
            <w:pPr>
              <w:rPr>
                <w:b/>
                <w:bCs/>
              </w:rPr>
            </w:pPr>
          </w:p>
          <w:p w:rsidR="00962162" w:rsidRPr="00195907" w:rsidRDefault="00962162" w:rsidP="00962162">
            <w:pPr>
              <w:rPr>
                <w:b/>
                <w:bCs/>
              </w:rPr>
            </w:pPr>
            <w:r w:rsidRPr="00195907">
              <w:rPr>
                <w:b/>
                <w:bCs/>
              </w:rPr>
              <w:t xml:space="preserve">Part B: Best Practices </w:t>
            </w:r>
          </w:p>
        </w:tc>
        <w:tc>
          <w:tcPr>
            <w:tcW w:w="562" w:type="dxa"/>
            <w:tcBorders>
              <w:top w:val="nil"/>
              <w:left w:val="nil"/>
              <w:bottom w:val="nil"/>
              <w:right w:val="nil"/>
            </w:tcBorders>
            <w:noWrap/>
            <w:vAlign w:val="center"/>
          </w:tcPr>
          <w:p w:rsidR="00962162" w:rsidRPr="00195907" w:rsidRDefault="00962162" w:rsidP="00962162"/>
        </w:tc>
        <w:tc>
          <w:tcPr>
            <w:tcW w:w="518" w:type="dxa"/>
            <w:tcBorders>
              <w:top w:val="nil"/>
              <w:left w:val="nil"/>
              <w:bottom w:val="nil"/>
              <w:right w:val="nil"/>
            </w:tcBorders>
            <w:noWrap/>
            <w:vAlign w:val="center"/>
          </w:tcPr>
          <w:p w:rsidR="00962162" w:rsidRPr="00195907" w:rsidRDefault="00962162" w:rsidP="00962162"/>
        </w:tc>
        <w:tc>
          <w:tcPr>
            <w:tcW w:w="968" w:type="dxa"/>
            <w:tcBorders>
              <w:top w:val="nil"/>
              <w:left w:val="nil"/>
              <w:bottom w:val="nil"/>
              <w:right w:val="nil"/>
            </w:tcBorders>
            <w:noWrap/>
            <w:vAlign w:val="center"/>
          </w:tcPr>
          <w:p w:rsidR="00962162" w:rsidRPr="00195907" w:rsidRDefault="00962162" w:rsidP="00962162"/>
        </w:tc>
        <w:tc>
          <w:tcPr>
            <w:tcW w:w="1552" w:type="dxa"/>
            <w:tcBorders>
              <w:top w:val="nil"/>
              <w:left w:val="nil"/>
              <w:bottom w:val="nil"/>
              <w:right w:val="nil"/>
            </w:tcBorders>
            <w:noWrap/>
            <w:vAlign w:val="center"/>
          </w:tcPr>
          <w:p w:rsidR="00962162" w:rsidRPr="00195907" w:rsidRDefault="00962162" w:rsidP="00962162"/>
        </w:tc>
      </w:tr>
      <w:tr w:rsidR="00962162" w:rsidRPr="00195907" w:rsidTr="00962162">
        <w:trPr>
          <w:trHeight w:val="270"/>
        </w:trPr>
        <w:tc>
          <w:tcPr>
            <w:tcW w:w="990" w:type="dxa"/>
            <w:tcBorders>
              <w:top w:val="nil"/>
              <w:left w:val="nil"/>
              <w:bottom w:val="nil"/>
              <w:right w:val="nil"/>
            </w:tcBorders>
            <w:noWrap/>
            <w:vAlign w:val="center"/>
          </w:tcPr>
          <w:p w:rsidR="00962162" w:rsidRPr="00195907" w:rsidRDefault="00962162" w:rsidP="00962162"/>
        </w:tc>
        <w:tc>
          <w:tcPr>
            <w:tcW w:w="5850" w:type="dxa"/>
            <w:tcBorders>
              <w:top w:val="nil"/>
              <w:left w:val="nil"/>
              <w:bottom w:val="nil"/>
              <w:right w:val="nil"/>
            </w:tcBorders>
            <w:noWrap/>
            <w:vAlign w:val="center"/>
          </w:tcPr>
          <w:p w:rsidR="00962162" w:rsidRPr="00195907" w:rsidRDefault="00962162" w:rsidP="00962162"/>
        </w:tc>
        <w:tc>
          <w:tcPr>
            <w:tcW w:w="562" w:type="dxa"/>
            <w:tcBorders>
              <w:top w:val="nil"/>
              <w:left w:val="nil"/>
              <w:bottom w:val="nil"/>
              <w:right w:val="nil"/>
            </w:tcBorders>
            <w:noWrap/>
            <w:vAlign w:val="center"/>
          </w:tcPr>
          <w:p w:rsidR="00962162" w:rsidRPr="00195907" w:rsidRDefault="00962162" w:rsidP="00962162"/>
        </w:tc>
        <w:tc>
          <w:tcPr>
            <w:tcW w:w="518" w:type="dxa"/>
            <w:tcBorders>
              <w:top w:val="nil"/>
              <w:left w:val="nil"/>
              <w:bottom w:val="nil"/>
              <w:right w:val="nil"/>
            </w:tcBorders>
            <w:noWrap/>
            <w:vAlign w:val="center"/>
          </w:tcPr>
          <w:p w:rsidR="00962162" w:rsidRPr="00195907" w:rsidRDefault="00962162" w:rsidP="00962162"/>
        </w:tc>
        <w:tc>
          <w:tcPr>
            <w:tcW w:w="968" w:type="dxa"/>
            <w:tcBorders>
              <w:top w:val="nil"/>
              <w:left w:val="nil"/>
              <w:bottom w:val="nil"/>
              <w:right w:val="nil"/>
            </w:tcBorders>
            <w:noWrap/>
            <w:vAlign w:val="center"/>
          </w:tcPr>
          <w:p w:rsidR="00962162" w:rsidRPr="00195907" w:rsidRDefault="00962162" w:rsidP="00962162"/>
        </w:tc>
        <w:tc>
          <w:tcPr>
            <w:tcW w:w="1552" w:type="dxa"/>
            <w:tcBorders>
              <w:top w:val="nil"/>
              <w:left w:val="nil"/>
              <w:bottom w:val="nil"/>
              <w:right w:val="nil"/>
            </w:tcBorders>
            <w:noWrap/>
            <w:vAlign w:val="center"/>
          </w:tcPr>
          <w:p w:rsidR="00962162" w:rsidRPr="00195907" w:rsidRDefault="00962162" w:rsidP="00962162"/>
        </w:tc>
      </w:tr>
      <w:tr w:rsidR="00962162" w:rsidRPr="00195907" w:rsidTr="00962162">
        <w:trPr>
          <w:trHeight w:val="405"/>
        </w:trPr>
        <w:tc>
          <w:tcPr>
            <w:tcW w:w="10440" w:type="dxa"/>
            <w:gridSpan w:val="6"/>
            <w:tcBorders>
              <w:top w:val="single" w:sz="8" w:space="0" w:color="auto"/>
              <w:left w:val="single" w:sz="8" w:space="0" w:color="auto"/>
              <w:bottom w:val="single" w:sz="8" w:space="0" w:color="auto"/>
              <w:right w:val="single" w:sz="8" w:space="0" w:color="000000"/>
            </w:tcBorders>
            <w:noWrap/>
            <w:vAlign w:val="center"/>
          </w:tcPr>
          <w:p w:rsidR="00962162" w:rsidRPr="00195907" w:rsidRDefault="00962162" w:rsidP="00962162">
            <w:pPr>
              <w:rPr>
                <w:b/>
                <w:bCs/>
              </w:rPr>
            </w:pPr>
            <w:r w:rsidRPr="00195907">
              <w:rPr>
                <w:b/>
                <w:bCs/>
              </w:rPr>
              <w:t>On a separate document, please discuss, in detail, your company’s best practices for the following issues.</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BP1</w:t>
            </w:r>
          </w:p>
        </w:tc>
        <w:tc>
          <w:tcPr>
            <w:tcW w:w="9450" w:type="dxa"/>
            <w:gridSpan w:val="5"/>
            <w:tcBorders>
              <w:top w:val="nil"/>
              <w:left w:val="nil"/>
              <w:bottom w:val="single" w:sz="4" w:space="0" w:color="auto"/>
              <w:right w:val="single" w:sz="4" w:space="0" w:color="auto"/>
            </w:tcBorders>
            <w:noWrap/>
            <w:vAlign w:val="center"/>
          </w:tcPr>
          <w:p w:rsidR="00962162" w:rsidRPr="00195907" w:rsidRDefault="00962162" w:rsidP="00962162">
            <w:r w:rsidRPr="00195907">
              <w:t>Function as a liaison between SGC and benefit providers</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1C2FCA" w:rsidP="001C2FCA">
            <w:pPr>
              <w:ind w:left="-50"/>
            </w:pPr>
            <w:r>
              <w:t xml:space="preserve"> </w:t>
            </w:r>
            <w:r w:rsidR="00962162" w:rsidRPr="00195907">
              <w:t>BP2</w:t>
            </w:r>
          </w:p>
        </w:tc>
        <w:tc>
          <w:tcPr>
            <w:tcW w:w="9450" w:type="dxa"/>
            <w:gridSpan w:val="5"/>
            <w:tcBorders>
              <w:top w:val="single" w:sz="4" w:space="0" w:color="auto"/>
              <w:left w:val="nil"/>
              <w:bottom w:val="single" w:sz="4" w:space="0" w:color="auto"/>
              <w:right w:val="single" w:sz="4" w:space="0" w:color="auto"/>
            </w:tcBorders>
            <w:noWrap/>
            <w:vAlign w:val="center"/>
          </w:tcPr>
          <w:p w:rsidR="00962162" w:rsidRPr="00195907" w:rsidRDefault="00962162" w:rsidP="00962162">
            <w:r w:rsidRPr="00195907">
              <w:t>Monitor the published financial information of engaged providers and the communication of that information to key management</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BP3</w:t>
            </w:r>
          </w:p>
        </w:tc>
        <w:tc>
          <w:tcPr>
            <w:tcW w:w="9450" w:type="dxa"/>
            <w:gridSpan w:val="5"/>
            <w:tcBorders>
              <w:top w:val="single" w:sz="4" w:space="0" w:color="auto"/>
              <w:left w:val="nil"/>
              <w:bottom w:val="single" w:sz="4" w:space="0" w:color="auto"/>
              <w:right w:val="single" w:sz="4" w:space="0" w:color="auto"/>
            </w:tcBorders>
            <w:noWrap/>
            <w:vAlign w:val="center"/>
          </w:tcPr>
          <w:p w:rsidR="00962162" w:rsidRPr="00195907" w:rsidRDefault="00962162" w:rsidP="00962162">
            <w:r w:rsidRPr="00195907">
              <w:t>Methodology for providing written informational literature for employees</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BP4</w:t>
            </w:r>
          </w:p>
        </w:tc>
        <w:tc>
          <w:tcPr>
            <w:tcW w:w="9450" w:type="dxa"/>
            <w:gridSpan w:val="5"/>
            <w:tcBorders>
              <w:top w:val="single" w:sz="4" w:space="0" w:color="auto"/>
              <w:left w:val="nil"/>
              <w:bottom w:val="single" w:sz="4" w:space="0" w:color="auto"/>
              <w:right w:val="single" w:sz="4" w:space="0" w:color="auto"/>
            </w:tcBorders>
            <w:noWrap/>
            <w:vAlign w:val="center"/>
          </w:tcPr>
          <w:p w:rsidR="00962162" w:rsidRPr="00195907" w:rsidRDefault="00962162" w:rsidP="00962162">
            <w:r w:rsidRPr="00195907">
              <w:t>Benefits options for part time employees</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BP5</w:t>
            </w:r>
          </w:p>
        </w:tc>
        <w:tc>
          <w:tcPr>
            <w:tcW w:w="9450" w:type="dxa"/>
            <w:gridSpan w:val="5"/>
            <w:tcBorders>
              <w:top w:val="single" w:sz="4" w:space="0" w:color="auto"/>
              <w:left w:val="nil"/>
              <w:bottom w:val="single" w:sz="4" w:space="0" w:color="auto"/>
              <w:right w:val="single" w:sz="4" w:space="0" w:color="auto"/>
            </w:tcBorders>
            <w:noWrap/>
            <w:vAlign w:val="center"/>
          </w:tcPr>
          <w:p w:rsidR="00962162" w:rsidRPr="00195907" w:rsidRDefault="00962162" w:rsidP="00962162">
            <w:r w:rsidRPr="00195907">
              <w:t>Discuss all available additional services</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BP6</w:t>
            </w:r>
          </w:p>
        </w:tc>
        <w:tc>
          <w:tcPr>
            <w:tcW w:w="9450" w:type="dxa"/>
            <w:gridSpan w:val="5"/>
            <w:tcBorders>
              <w:top w:val="single" w:sz="4" w:space="0" w:color="auto"/>
              <w:left w:val="nil"/>
              <w:bottom w:val="single" w:sz="4" w:space="0" w:color="auto"/>
              <w:right w:val="single" w:sz="4" w:space="0" w:color="auto"/>
            </w:tcBorders>
            <w:noWrap/>
            <w:vAlign w:val="center"/>
          </w:tcPr>
          <w:p w:rsidR="00962162" w:rsidRPr="00195907" w:rsidRDefault="00962162" w:rsidP="00962162">
            <w:r w:rsidRPr="00195907">
              <w:t xml:space="preserve">Discuss all additional employee benefits that your firm is available to consult on </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BP8</w:t>
            </w:r>
          </w:p>
        </w:tc>
        <w:tc>
          <w:tcPr>
            <w:tcW w:w="9450" w:type="dxa"/>
            <w:gridSpan w:val="5"/>
            <w:tcBorders>
              <w:top w:val="single" w:sz="4" w:space="0" w:color="auto"/>
              <w:left w:val="nil"/>
              <w:bottom w:val="single" w:sz="4" w:space="0" w:color="auto"/>
              <w:right w:val="single" w:sz="4" w:space="0" w:color="auto"/>
            </w:tcBorders>
            <w:noWrap/>
            <w:vAlign w:val="center"/>
          </w:tcPr>
          <w:p w:rsidR="00962162" w:rsidRPr="001C2FCA" w:rsidRDefault="00962162" w:rsidP="00962162">
            <w:pPr>
              <w:rPr>
                <w:b/>
              </w:rPr>
            </w:pPr>
            <w:r w:rsidRPr="001C2FCA">
              <w:rPr>
                <w:b/>
              </w:rPr>
              <w:t xml:space="preserve">Discuss pricing strategy &amp; structure, including any cost for services not covered by benefits consulting fee   </w:t>
            </w:r>
          </w:p>
        </w:tc>
      </w:tr>
      <w:tr w:rsidR="00962162" w:rsidRPr="00195907" w:rsidTr="00962162">
        <w:trPr>
          <w:trHeight w:val="255"/>
        </w:trPr>
        <w:tc>
          <w:tcPr>
            <w:tcW w:w="990" w:type="dxa"/>
            <w:tcBorders>
              <w:top w:val="nil"/>
              <w:left w:val="nil"/>
              <w:bottom w:val="nil"/>
              <w:right w:val="nil"/>
            </w:tcBorders>
            <w:noWrap/>
            <w:vAlign w:val="center"/>
          </w:tcPr>
          <w:p w:rsidR="00962162" w:rsidRPr="00195907" w:rsidRDefault="00962162" w:rsidP="00962162"/>
        </w:tc>
        <w:tc>
          <w:tcPr>
            <w:tcW w:w="5850" w:type="dxa"/>
            <w:tcBorders>
              <w:top w:val="nil"/>
              <w:left w:val="nil"/>
              <w:bottom w:val="nil"/>
              <w:right w:val="nil"/>
            </w:tcBorders>
            <w:noWrap/>
            <w:vAlign w:val="center"/>
          </w:tcPr>
          <w:p w:rsidR="00962162" w:rsidRPr="00195907" w:rsidRDefault="00962162" w:rsidP="00962162"/>
        </w:tc>
        <w:tc>
          <w:tcPr>
            <w:tcW w:w="562" w:type="dxa"/>
            <w:tcBorders>
              <w:top w:val="nil"/>
              <w:left w:val="nil"/>
              <w:bottom w:val="nil"/>
              <w:right w:val="nil"/>
            </w:tcBorders>
            <w:noWrap/>
            <w:vAlign w:val="center"/>
          </w:tcPr>
          <w:p w:rsidR="00962162" w:rsidRPr="00195907" w:rsidRDefault="00962162" w:rsidP="00962162"/>
        </w:tc>
        <w:tc>
          <w:tcPr>
            <w:tcW w:w="518" w:type="dxa"/>
            <w:tcBorders>
              <w:top w:val="nil"/>
              <w:left w:val="nil"/>
              <w:bottom w:val="nil"/>
              <w:right w:val="nil"/>
            </w:tcBorders>
            <w:noWrap/>
            <w:vAlign w:val="center"/>
          </w:tcPr>
          <w:p w:rsidR="00962162" w:rsidRPr="00195907" w:rsidRDefault="00962162" w:rsidP="00962162"/>
        </w:tc>
        <w:tc>
          <w:tcPr>
            <w:tcW w:w="968" w:type="dxa"/>
            <w:tcBorders>
              <w:top w:val="nil"/>
              <w:left w:val="nil"/>
              <w:bottom w:val="nil"/>
              <w:right w:val="nil"/>
            </w:tcBorders>
            <w:noWrap/>
            <w:vAlign w:val="center"/>
          </w:tcPr>
          <w:p w:rsidR="00962162" w:rsidRPr="00195907" w:rsidRDefault="00962162" w:rsidP="00962162"/>
        </w:tc>
        <w:tc>
          <w:tcPr>
            <w:tcW w:w="1552" w:type="dxa"/>
            <w:tcBorders>
              <w:top w:val="nil"/>
              <w:left w:val="nil"/>
              <w:bottom w:val="nil"/>
              <w:right w:val="nil"/>
            </w:tcBorders>
            <w:noWrap/>
            <w:vAlign w:val="center"/>
          </w:tcPr>
          <w:p w:rsidR="00962162" w:rsidRPr="00195907" w:rsidRDefault="00962162" w:rsidP="00962162"/>
        </w:tc>
      </w:tr>
      <w:tr w:rsidR="00962162" w:rsidRPr="00195907" w:rsidTr="00962162">
        <w:trPr>
          <w:trHeight w:val="285"/>
        </w:trPr>
        <w:tc>
          <w:tcPr>
            <w:tcW w:w="6840" w:type="dxa"/>
            <w:gridSpan w:val="2"/>
            <w:tcBorders>
              <w:top w:val="nil"/>
              <w:left w:val="nil"/>
              <w:bottom w:val="nil"/>
              <w:right w:val="nil"/>
            </w:tcBorders>
            <w:noWrap/>
            <w:vAlign w:val="center"/>
          </w:tcPr>
          <w:p w:rsidR="00962162" w:rsidRPr="00195907" w:rsidRDefault="00962162" w:rsidP="00962162">
            <w:pPr>
              <w:rPr>
                <w:b/>
                <w:bCs/>
              </w:rPr>
            </w:pPr>
            <w:r w:rsidRPr="00195907">
              <w:rPr>
                <w:b/>
                <w:bCs/>
              </w:rPr>
              <w:t xml:space="preserve">Part C:  Non-functional requirements </w:t>
            </w:r>
          </w:p>
        </w:tc>
        <w:tc>
          <w:tcPr>
            <w:tcW w:w="562" w:type="dxa"/>
            <w:tcBorders>
              <w:top w:val="nil"/>
              <w:left w:val="nil"/>
              <w:bottom w:val="nil"/>
              <w:right w:val="nil"/>
            </w:tcBorders>
            <w:noWrap/>
            <w:vAlign w:val="center"/>
          </w:tcPr>
          <w:p w:rsidR="00962162" w:rsidRPr="00195907" w:rsidRDefault="00962162" w:rsidP="00962162"/>
        </w:tc>
        <w:tc>
          <w:tcPr>
            <w:tcW w:w="518" w:type="dxa"/>
            <w:tcBorders>
              <w:top w:val="nil"/>
              <w:left w:val="nil"/>
              <w:bottom w:val="nil"/>
              <w:right w:val="nil"/>
            </w:tcBorders>
            <w:noWrap/>
            <w:vAlign w:val="center"/>
          </w:tcPr>
          <w:p w:rsidR="00962162" w:rsidRPr="00195907" w:rsidRDefault="00962162" w:rsidP="00962162"/>
        </w:tc>
        <w:tc>
          <w:tcPr>
            <w:tcW w:w="968" w:type="dxa"/>
            <w:tcBorders>
              <w:top w:val="nil"/>
              <w:left w:val="nil"/>
              <w:bottom w:val="nil"/>
              <w:right w:val="nil"/>
            </w:tcBorders>
            <w:noWrap/>
            <w:vAlign w:val="center"/>
          </w:tcPr>
          <w:p w:rsidR="00962162" w:rsidRPr="00195907" w:rsidRDefault="00962162" w:rsidP="00962162"/>
        </w:tc>
        <w:tc>
          <w:tcPr>
            <w:tcW w:w="1552" w:type="dxa"/>
            <w:tcBorders>
              <w:top w:val="nil"/>
              <w:left w:val="nil"/>
              <w:bottom w:val="nil"/>
              <w:right w:val="nil"/>
            </w:tcBorders>
            <w:noWrap/>
            <w:vAlign w:val="center"/>
          </w:tcPr>
          <w:p w:rsidR="00962162" w:rsidRPr="00195907" w:rsidRDefault="00962162" w:rsidP="00962162"/>
        </w:tc>
      </w:tr>
      <w:tr w:rsidR="00962162" w:rsidRPr="00195907" w:rsidTr="00962162">
        <w:trPr>
          <w:trHeight w:val="270"/>
        </w:trPr>
        <w:tc>
          <w:tcPr>
            <w:tcW w:w="990" w:type="dxa"/>
            <w:tcBorders>
              <w:top w:val="nil"/>
              <w:left w:val="nil"/>
              <w:bottom w:val="nil"/>
              <w:right w:val="nil"/>
            </w:tcBorders>
            <w:noWrap/>
            <w:vAlign w:val="center"/>
          </w:tcPr>
          <w:p w:rsidR="00962162" w:rsidRPr="00195907" w:rsidRDefault="00962162" w:rsidP="00962162"/>
        </w:tc>
        <w:tc>
          <w:tcPr>
            <w:tcW w:w="5850" w:type="dxa"/>
            <w:tcBorders>
              <w:top w:val="nil"/>
              <w:left w:val="nil"/>
              <w:bottom w:val="nil"/>
              <w:right w:val="nil"/>
            </w:tcBorders>
            <w:noWrap/>
            <w:vAlign w:val="center"/>
          </w:tcPr>
          <w:p w:rsidR="00962162" w:rsidRPr="00195907" w:rsidRDefault="00962162" w:rsidP="00962162"/>
        </w:tc>
        <w:tc>
          <w:tcPr>
            <w:tcW w:w="562" w:type="dxa"/>
            <w:tcBorders>
              <w:top w:val="nil"/>
              <w:left w:val="nil"/>
              <w:bottom w:val="nil"/>
              <w:right w:val="nil"/>
            </w:tcBorders>
            <w:noWrap/>
            <w:vAlign w:val="center"/>
          </w:tcPr>
          <w:p w:rsidR="00962162" w:rsidRPr="00195907" w:rsidRDefault="00962162" w:rsidP="00962162"/>
        </w:tc>
        <w:tc>
          <w:tcPr>
            <w:tcW w:w="518" w:type="dxa"/>
            <w:tcBorders>
              <w:top w:val="nil"/>
              <w:left w:val="nil"/>
              <w:bottom w:val="nil"/>
              <w:right w:val="nil"/>
            </w:tcBorders>
            <w:noWrap/>
            <w:vAlign w:val="center"/>
          </w:tcPr>
          <w:p w:rsidR="00962162" w:rsidRPr="00195907" w:rsidRDefault="00962162" w:rsidP="00962162"/>
        </w:tc>
        <w:tc>
          <w:tcPr>
            <w:tcW w:w="968" w:type="dxa"/>
            <w:tcBorders>
              <w:top w:val="nil"/>
              <w:left w:val="nil"/>
              <w:bottom w:val="nil"/>
              <w:right w:val="nil"/>
            </w:tcBorders>
            <w:noWrap/>
            <w:vAlign w:val="center"/>
          </w:tcPr>
          <w:p w:rsidR="00962162" w:rsidRPr="00195907" w:rsidRDefault="00962162" w:rsidP="00962162"/>
        </w:tc>
        <w:tc>
          <w:tcPr>
            <w:tcW w:w="1552" w:type="dxa"/>
            <w:tcBorders>
              <w:top w:val="nil"/>
              <w:left w:val="nil"/>
              <w:bottom w:val="nil"/>
              <w:right w:val="nil"/>
            </w:tcBorders>
            <w:noWrap/>
            <w:vAlign w:val="center"/>
          </w:tcPr>
          <w:p w:rsidR="00962162" w:rsidRPr="00195907" w:rsidRDefault="00962162" w:rsidP="00962162"/>
        </w:tc>
      </w:tr>
      <w:tr w:rsidR="00962162" w:rsidRPr="00195907" w:rsidTr="00962162">
        <w:trPr>
          <w:trHeight w:val="405"/>
        </w:trPr>
        <w:tc>
          <w:tcPr>
            <w:tcW w:w="990" w:type="dxa"/>
            <w:tcBorders>
              <w:top w:val="single" w:sz="8" w:space="0" w:color="auto"/>
              <w:left w:val="single" w:sz="8" w:space="0" w:color="auto"/>
              <w:bottom w:val="single" w:sz="8" w:space="0" w:color="auto"/>
              <w:right w:val="single" w:sz="4" w:space="0" w:color="auto"/>
            </w:tcBorders>
            <w:noWrap/>
            <w:vAlign w:val="center"/>
          </w:tcPr>
          <w:p w:rsidR="00962162" w:rsidRPr="00195907" w:rsidRDefault="00962162" w:rsidP="00962162">
            <w:pPr>
              <w:rPr>
                <w:b/>
                <w:bCs/>
              </w:rPr>
            </w:pPr>
            <w:r w:rsidRPr="00195907">
              <w:rPr>
                <w:b/>
                <w:bCs/>
              </w:rPr>
              <w:t>Item #</w:t>
            </w:r>
          </w:p>
        </w:tc>
        <w:tc>
          <w:tcPr>
            <w:tcW w:w="5850" w:type="dxa"/>
            <w:tcBorders>
              <w:top w:val="single" w:sz="8" w:space="0" w:color="auto"/>
              <w:left w:val="nil"/>
              <w:bottom w:val="single" w:sz="8" w:space="0" w:color="auto"/>
              <w:right w:val="single" w:sz="4" w:space="0" w:color="auto"/>
            </w:tcBorders>
            <w:noWrap/>
            <w:vAlign w:val="center"/>
          </w:tcPr>
          <w:p w:rsidR="00962162" w:rsidRPr="00195907" w:rsidRDefault="00962162" w:rsidP="00962162">
            <w:pPr>
              <w:rPr>
                <w:b/>
                <w:bCs/>
              </w:rPr>
            </w:pPr>
            <w:r w:rsidRPr="00195907">
              <w:rPr>
                <w:b/>
                <w:bCs/>
              </w:rPr>
              <w:t>Requirement</w:t>
            </w:r>
          </w:p>
        </w:tc>
        <w:tc>
          <w:tcPr>
            <w:tcW w:w="562" w:type="dxa"/>
            <w:tcBorders>
              <w:top w:val="single" w:sz="8" w:space="0" w:color="auto"/>
              <w:left w:val="nil"/>
              <w:bottom w:val="single" w:sz="8" w:space="0" w:color="auto"/>
              <w:right w:val="single" w:sz="4" w:space="0" w:color="auto"/>
            </w:tcBorders>
            <w:noWrap/>
            <w:vAlign w:val="center"/>
          </w:tcPr>
          <w:p w:rsidR="00962162" w:rsidRPr="00195907" w:rsidRDefault="00962162" w:rsidP="00962162">
            <w:pPr>
              <w:rPr>
                <w:b/>
                <w:bCs/>
              </w:rPr>
            </w:pPr>
            <w:r w:rsidRPr="00195907">
              <w:rPr>
                <w:b/>
                <w:bCs/>
              </w:rPr>
              <w:t>Yes</w:t>
            </w:r>
          </w:p>
        </w:tc>
        <w:tc>
          <w:tcPr>
            <w:tcW w:w="518" w:type="dxa"/>
            <w:tcBorders>
              <w:top w:val="single" w:sz="8" w:space="0" w:color="auto"/>
              <w:left w:val="nil"/>
              <w:bottom w:val="single" w:sz="8" w:space="0" w:color="auto"/>
              <w:right w:val="single" w:sz="4" w:space="0" w:color="auto"/>
            </w:tcBorders>
            <w:noWrap/>
            <w:vAlign w:val="center"/>
          </w:tcPr>
          <w:p w:rsidR="00962162" w:rsidRPr="00195907" w:rsidRDefault="00962162" w:rsidP="00962162">
            <w:pPr>
              <w:rPr>
                <w:b/>
                <w:bCs/>
              </w:rPr>
            </w:pPr>
            <w:r w:rsidRPr="00195907">
              <w:rPr>
                <w:b/>
                <w:bCs/>
              </w:rPr>
              <w:t>No</w:t>
            </w:r>
          </w:p>
        </w:tc>
        <w:tc>
          <w:tcPr>
            <w:tcW w:w="968" w:type="dxa"/>
            <w:tcBorders>
              <w:top w:val="single" w:sz="8" w:space="0" w:color="auto"/>
              <w:left w:val="nil"/>
              <w:bottom w:val="single" w:sz="8" w:space="0" w:color="auto"/>
              <w:right w:val="single" w:sz="4" w:space="0" w:color="auto"/>
            </w:tcBorders>
            <w:noWrap/>
            <w:vAlign w:val="center"/>
          </w:tcPr>
          <w:p w:rsidR="00962162" w:rsidRPr="00195907" w:rsidRDefault="00962162" w:rsidP="00962162">
            <w:pPr>
              <w:rPr>
                <w:b/>
                <w:bCs/>
              </w:rPr>
            </w:pPr>
            <w:r w:rsidRPr="00195907">
              <w:rPr>
                <w:b/>
                <w:bCs/>
              </w:rPr>
              <w:t>Custom</w:t>
            </w:r>
          </w:p>
        </w:tc>
        <w:tc>
          <w:tcPr>
            <w:tcW w:w="1552" w:type="dxa"/>
            <w:tcBorders>
              <w:top w:val="single" w:sz="8" w:space="0" w:color="auto"/>
              <w:left w:val="nil"/>
              <w:bottom w:val="single" w:sz="8" w:space="0" w:color="auto"/>
              <w:right w:val="single" w:sz="8" w:space="0" w:color="auto"/>
            </w:tcBorders>
            <w:noWrap/>
            <w:vAlign w:val="center"/>
          </w:tcPr>
          <w:p w:rsidR="00962162" w:rsidRPr="00195907" w:rsidRDefault="00962162" w:rsidP="00962162">
            <w:pPr>
              <w:rPr>
                <w:b/>
                <w:bCs/>
              </w:rPr>
            </w:pPr>
            <w:r w:rsidRPr="00195907">
              <w:rPr>
                <w:b/>
                <w:bCs/>
              </w:rPr>
              <w:t>Notes</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NF1</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Ability to adhere to Sarbanes Oxley (SOX) controls (Please describe in notes)</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NF2</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Ability to provide a certificate of liability insurance for $10 million</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66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NF3</w:t>
            </w:r>
          </w:p>
        </w:tc>
        <w:tc>
          <w:tcPr>
            <w:tcW w:w="5850" w:type="dxa"/>
            <w:tcBorders>
              <w:top w:val="nil"/>
              <w:left w:val="nil"/>
              <w:bottom w:val="single" w:sz="4" w:space="0" w:color="auto"/>
              <w:right w:val="single" w:sz="4" w:space="0" w:color="auto"/>
            </w:tcBorders>
            <w:vAlign w:val="center"/>
          </w:tcPr>
          <w:p w:rsidR="00962162" w:rsidRPr="00195907" w:rsidRDefault="00962162" w:rsidP="00962162">
            <w:r w:rsidRPr="00195907">
              <w:t>Ability to complete all necessary vendor certification forms in accordance with the requirements of the SGA (defined on page 7)</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NF4</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Ability to commit to a three (3) year contract</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NF5</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Outline plan to gain SAS70 certification</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420"/>
        </w:trPr>
        <w:tc>
          <w:tcPr>
            <w:tcW w:w="990" w:type="dxa"/>
            <w:tcBorders>
              <w:top w:val="nil"/>
              <w:left w:val="single" w:sz="4" w:space="0" w:color="auto"/>
              <w:bottom w:val="single" w:sz="4" w:space="0" w:color="auto"/>
              <w:right w:val="single" w:sz="4" w:space="0" w:color="auto"/>
            </w:tcBorders>
            <w:noWrap/>
            <w:vAlign w:val="center"/>
          </w:tcPr>
          <w:p w:rsidR="00962162" w:rsidRPr="00195907" w:rsidRDefault="00962162" w:rsidP="00962162">
            <w:r w:rsidRPr="00195907">
              <w:t>NF6</w:t>
            </w:r>
          </w:p>
        </w:tc>
        <w:tc>
          <w:tcPr>
            <w:tcW w:w="5850" w:type="dxa"/>
            <w:tcBorders>
              <w:top w:val="nil"/>
              <w:left w:val="nil"/>
              <w:bottom w:val="single" w:sz="4" w:space="0" w:color="auto"/>
              <w:right w:val="single" w:sz="4" w:space="0" w:color="auto"/>
            </w:tcBorders>
            <w:noWrap/>
            <w:vAlign w:val="center"/>
          </w:tcPr>
          <w:p w:rsidR="00962162" w:rsidRPr="00195907" w:rsidRDefault="00962162" w:rsidP="00962162">
            <w:r w:rsidRPr="00195907">
              <w:t>Explain the steps that you have taken to become HIPAA-compliant.</w:t>
            </w:r>
          </w:p>
        </w:tc>
        <w:tc>
          <w:tcPr>
            <w:tcW w:w="56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51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968"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c>
          <w:tcPr>
            <w:tcW w:w="1552" w:type="dxa"/>
            <w:tcBorders>
              <w:top w:val="nil"/>
              <w:left w:val="nil"/>
              <w:bottom w:val="single" w:sz="4" w:space="0" w:color="auto"/>
              <w:right w:val="single" w:sz="4" w:space="0" w:color="auto"/>
            </w:tcBorders>
            <w:noWrap/>
            <w:vAlign w:val="center"/>
          </w:tcPr>
          <w:p w:rsidR="00962162" w:rsidRPr="00195907" w:rsidRDefault="00962162" w:rsidP="00962162">
            <w:r w:rsidRPr="00195907">
              <w:t> </w:t>
            </w:r>
          </w:p>
        </w:tc>
      </w:tr>
      <w:tr w:rsidR="00962162" w:rsidRPr="00195907" w:rsidTr="00962162">
        <w:trPr>
          <w:trHeight w:val="255"/>
        </w:trPr>
        <w:tc>
          <w:tcPr>
            <w:tcW w:w="990" w:type="dxa"/>
            <w:tcBorders>
              <w:top w:val="nil"/>
              <w:left w:val="nil"/>
              <w:bottom w:val="nil"/>
              <w:right w:val="nil"/>
            </w:tcBorders>
            <w:noWrap/>
            <w:vAlign w:val="center"/>
          </w:tcPr>
          <w:p w:rsidR="00962162" w:rsidRPr="00195907" w:rsidRDefault="00962162" w:rsidP="00962162"/>
        </w:tc>
        <w:tc>
          <w:tcPr>
            <w:tcW w:w="5850" w:type="dxa"/>
            <w:tcBorders>
              <w:top w:val="nil"/>
              <w:left w:val="nil"/>
              <w:bottom w:val="nil"/>
              <w:right w:val="nil"/>
            </w:tcBorders>
            <w:noWrap/>
            <w:vAlign w:val="center"/>
          </w:tcPr>
          <w:p w:rsidR="00962162" w:rsidRPr="00195907" w:rsidRDefault="00962162" w:rsidP="00962162"/>
        </w:tc>
        <w:tc>
          <w:tcPr>
            <w:tcW w:w="562" w:type="dxa"/>
            <w:tcBorders>
              <w:top w:val="nil"/>
              <w:left w:val="nil"/>
              <w:bottom w:val="nil"/>
              <w:right w:val="nil"/>
            </w:tcBorders>
            <w:noWrap/>
            <w:vAlign w:val="center"/>
          </w:tcPr>
          <w:p w:rsidR="00962162" w:rsidRPr="00195907" w:rsidRDefault="00962162" w:rsidP="00962162"/>
        </w:tc>
        <w:tc>
          <w:tcPr>
            <w:tcW w:w="518" w:type="dxa"/>
            <w:tcBorders>
              <w:top w:val="nil"/>
              <w:left w:val="nil"/>
              <w:bottom w:val="nil"/>
              <w:right w:val="nil"/>
            </w:tcBorders>
            <w:noWrap/>
            <w:vAlign w:val="center"/>
          </w:tcPr>
          <w:p w:rsidR="00962162" w:rsidRPr="00195907" w:rsidRDefault="00962162" w:rsidP="00962162"/>
        </w:tc>
        <w:tc>
          <w:tcPr>
            <w:tcW w:w="968" w:type="dxa"/>
            <w:tcBorders>
              <w:top w:val="nil"/>
              <w:left w:val="nil"/>
              <w:bottom w:val="nil"/>
              <w:right w:val="nil"/>
            </w:tcBorders>
            <w:noWrap/>
            <w:vAlign w:val="center"/>
          </w:tcPr>
          <w:p w:rsidR="00962162" w:rsidRPr="00195907" w:rsidRDefault="00962162" w:rsidP="00962162"/>
        </w:tc>
        <w:tc>
          <w:tcPr>
            <w:tcW w:w="1552" w:type="dxa"/>
            <w:tcBorders>
              <w:top w:val="nil"/>
              <w:left w:val="nil"/>
              <w:bottom w:val="nil"/>
              <w:right w:val="nil"/>
            </w:tcBorders>
            <w:noWrap/>
            <w:vAlign w:val="center"/>
          </w:tcPr>
          <w:p w:rsidR="00962162" w:rsidRPr="00195907" w:rsidRDefault="00962162" w:rsidP="00962162"/>
        </w:tc>
      </w:tr>
      <w:tr w:rsidR="00962162" w:rsidRPr="00195907" w:rsidTr="00962162">
        <w:trPr>
          <w:trHeight w:val="255"/>
        </w:trPr>
        <w:tc>
          <w:tcPr>
            <w:tcW w:w="6840" w:type="dxa"/>
            <w:gridSpan w:val="2"/>
            <w:tcBorders>
              <w:top w:val="nil"/>
              <w:left w:val="nil"/>
              <w:bottom w:val="nil"/>
              <w:right w:val="nil"/>
            </w:tcBorders>
            <w:noWrap/>
            <w:vAlign w:val="center"/>
          </w:tcPr>
          <w:p w:rsidR="00962162" w:rsidRPr="00195907" w:rsidRDefault="00962162" w:rsidP="00962162">
            <w:pPr>
              <w:rPr>
                <w:b/>
                <w:bCs/>
              </w:rPr>
            </w:pPr>
            <w:r w:rsidRPr="00195907">
              <w:rPr>
                <w:b/>
                <w:bCs/>
              </w:rPr>
              <w:t>Part D:  Vendor Information</w:t>
            </w:r>
          </w:p>
        </w:tc>
        <w:tc>
          <w:tcPr>
            <w:tcW w:w="562" w:type="dxa"/>
            <w:tcBorders>
              <w:top w:val="nil"/>
              <w:left w:val="nil"/>
              <w:bottom w:val="nil"/>
              <w:right w:val="nil"/>
            </w:tcBorders>
            <w:noWrap/>
            <w:vAlign w:val="center"/>
          </w:tcPr>
          <w:p w:rsidR="00962162" w:rsidRPr="00195907" w:rsidRDefault="00962162" w:rsidP="00962162"/>
        </w:tc>
        <w:tc>
          <w:tcPr>
            <w:tcW w:w="518" w:type="dxa"/>
            <w:tcBorders>
              <w:top w:val="nil"/>
              <w:left w:val="nil"/>
              <w:bottom w:val="nil"/>
              <w:right w:val="nil"/>
            </w:tcBorders>
            <w:noWrap/>
            <w:vAlign w:val="center"/>
          </w:tcPr>
          <w:p w:rsidR="00962162" w:rsidRPr="00195907" w:rsidRDefault="00962162" w:rsidP="00962162"/>
        </w:tc>
        <w:tc>
          <w:tcPr>
            <w:tcW w:w="968" w:type="dxa"/>
            <w:tcBorders>
              <w:top w:val="nil"/>
              <w:left w:val="nil"/>
              <w:bottom w:val="nil"/>
              <w:right w:val="nil"/>
            </w:tcBorders>
            <w:noWrap/>
            <w:vAlign w:val="center"/>
          </w:tcPr>
          <w:p w:rsidR="00962162" w:rsidRPr="00195907" w:rsidRDefault="00962162" w:rsidP="00962162"/>
        </w:tc>
        <w:tc>
          <w:tcPr>
            <w:tcW w:w="1552" w:type="dxa"/>
            <w:tcBorders>
              <w:top w:val="nil"/>
              <w:left w:val="nil"/>
              <w:bottom w:val="nil"/>
              <w:right w:val="nil"/>
            </w:tcBorders>
            <w:noWrap/>
            <w:vAlign w:val="center"/>
          </w:tcPr>
          <w:p w:rsidR="00962162" w:rsidRPr="00195907" w:rsidRDefault="00962162" w:rsidP="00962162"/>
        </w:tc>
      </w:tr>
      <w:tr w:rsidR="00962162" w:rsidRPr="00195907" w:rsidTr="00962162">
        <w:trPr>
          <w:trHeight w:val="270"/>
        </w:trPr>
        <w:tc>
          <w:tcPr>
            <w:tcW w:w="990" w:type="dxa"/>
            <w:tcBorders>
              <w:top w:val="nil"/>
              <w:left w:val="nil"/>
              <w:bottom w:val="nil"/>
              <w:right w:val="nil"/>
            </w:tcBorders>
            <w:noWrap/>
            <w:vAlign w:val="center"/>
          </w:tcPr>
          <w:p w:rsidR="00962162" w:rsidRPr="00195907" w:rsidRDefault="00962162" w:rsidP="00962162"/>
        </w:tc>
        <w:tc>
          <w:tcPr>
            <w:tcW w:w="5850" w:type="dxa"/>
            <w:tcBorders>
              <w:top w:val="nil"/>
              <w:left w:val="nil"/>
              <w:bottom w:val="nil"/>
              <w:right w:val="nil"/>
            </w:tcBorders>
            <w:noWrap/>
            <w:vAlign w:val="center"/>
          </w:tcPr>
          <w:p w:rsidR="00962162" w:rsidRPr="00195907" w:rsidRDefault="00962162" w:rsidP="00962162"/>
        </w:tc>
        <w:tc>
          <w:tcPr>
            <w:tcW w:w="562" w:type="dxa"/>
            <w:tcBorders>
              <w:top w:val="nil"/>
              <w:left w:val="nil"/>
              <w:bottom w:val="nil"/>
              <w:right w:val="nil"/>
            </w:tcBorders>
            <w:noWrap/>
            <w:vAlign w:val="center"/>
          </w:tcPr>
          <w:p w:rsidR="00962162" w:rsidRPr="00195907" w:rsidRDefault="00962162" w:rsidP="00962162"/>
        </w:tc>
        <w:tc>
          <w:tcPr>
            <w:tcW w:w="518" w:type="dxa"/>
            <w:tcBorders>
              <w:top w:val="nil"/>
              <w:left w:val="nil"/>
              <w:bottom w:val="nil"/>
              <w:right w:val="nil"/>
            </w:tcBorders>
            <w:noWrap/>
            <w:vAlign w:val="center"/>
          </w:tcPr>
          <w:p w:rsidR="00962162" w:rsidRPr="00195907" w:rsidRDefault="00962162" w:rsidP="00962162"/>
        </w:tc>
        <w:tc>
          <w:tcPr>
            <w:tcW w:w="968" w:type="dxa"/>
            <w:tcBorders>
              <w:top w:val="nil"/>
              <w:left w:val="nil"/>
              <w:bottom w:val="nil"/>
              <w:right w:val="nil"/>
            </w:tcBorders>
            <w:noWrap/>
            <w:vAlign w:val="center"/>
          </w:tcPr>
          <w:p w:rsidR="00962162" w:rsidRPr="00195907" w:rsidRDefault="00962162" w:rsidP="00962162"/>
        </w:tc>
        <w:tc>
          <w:tcPr>
            <w:tcW w:w="1552" w:type="dxa"/>
            <w:tcBorders>
              <w:top w:val="nil"/>
              <w:left w:val="nil"/>
              <w:bottom w:val="nil"/>
              <w:right w:val="nil"/>
            </w:tcBorders>
            <w:noWrap/>
            <w:vAlign w:val="center"/>
          </w:tcPr>
          <w:p w:rsidR="00962162" w:rsidRPr="00195907" w:rsidRDefault="00962162" w:rsidP="00962162"/>
        </w:tc>
      </w:tr>
      <w:tr w:rsidR="00962162" w:rsidRPr="00195907" w:rsidTr="00962162">
        <w:trPr>
          <w:trHeight w:val="405"/>
        </w:trPr>
        <w:tc>
          <w:tcPr>
            <w:tcW w:w="10440" w:type="dxa"/>
            <w:gridSpan w:val="6"/>
            <w:tcBorders>
              <w:top w:val="single" w:sz="8" w:space="0" w:color="auto"/>
              <w:left w:val="single" w:sz="8" w:space="0" w:color="auto"/>
              <w:bottom w:val="single" w:sz="8" w:space="0" w:color="auto"/>
              <w:right w:val="single" w:sz="8" w:space="0" w:color="000000"/>
            </w:tcBorders>
            <w:noWrap/>
            <w:vAlign w:val="center"/>
          </w:tcPr>
          <w:p w:rsidR="00962162" w:rsidRPr="00195907" w:rsidRDefault="00962162" w:rsidP="00962162">
            <w:pPr>
              <w:rPr>
                <w:b/>
                <w:bCs/>
              </w:rPr>
            </w:pPr>
            <w:r w:rsidRPr="00195907">
              <w:rPr>
                <w:b/>
                <w:bCs/>
              </w:rPr>
              <w:t>On a separate document, please discuss, in detail, your company’s best practices for the following issues.</w:t>
            </w:r>
          </w:p>
        </w:tc>
      </w:tr>
      <w:tr w:rsidR="00962162" w:rsidRPr="00195907" w:rsidTr="00962162">
        <w:trPr>
          <w:trHeight w:val="628"/>
        </w:trPr>
        <w:tc>
          <w:tcPr>
            <w:tcW w:w="990" w:type="dxa"/>
            <w:tcBorders>
              <w:top w:val="single" w:sz="4" w:space="0" w:color="auto"/>
              <w:left w:val="single" w:sz="4" w:space="0" w:color="auto"/>
              <w:bottom w:val="single" w:sz="4" w:space="0" w:color="auto"/>
              <w:right w:val="single" w:sz="4" w:space="0" w:color="auto"/>
            </w:tcBorders>
            <w:vAlign w:val="center"/>
          </w:tcPr>
          <w:p w:rsidR="00962162" w:rsidRPr="00195907" w:rsidRDefault="00962162" w:rsidP="00962162">
            <w:r w:rsidRPr="00195907">
              <w:t>VI1</w:t>
            </w:r>
          </w:p>
        </w:tc>
        <w:tc>
          <w:tcPr>
            <w:tcW w:w="9450" w:type="dxa"/>
            <w:gridSpan w:val="5"/>
            <w:tcBorders>
              <w:top w:val="single" w:sz="4" w:space="0" w:color="auto"/>
              <w:left w:val="nil"/>
              <w:bottom w:val="single" w:sz="4" w:space="0" w:color="auto"/>
              <w:right w:val="single" w:sz="4" w:space="0" w:color="auto"/>
            </w:tcBorders>
            <w:vAlign w:val="center"/>
          </w:tcPr>
          <w:p w:rsidR="00962162" w:rsidRPr="00195907" w:rsidRDefault="00962162" w:rsidP="00962162">
            <w:r w:rsidRPr="00195907">
              <w:t>Please provide a minimum of three (3) references.  References should be similar sized businesses and regionally relevant.</w:t>
            </w:r>
          </w:p>
        </w:tc>
      </w:tr>
      <w:tr w:rsidR="00962162" w:rsidRPr="00195907" w:rsidTr="00962162">
        <w:trPr>
          <w:trHeight w:val="530"/>
        </w:trPr>
        <w:tc>
          <w:tcPr>
            <w:tcW w:w="990" w:type="dxa"/>
            <w:tcBorders>
              <w:top w:val="nil"/>
              <w:left w:val="single" w:sz="4" w:space="0" w:color="auto"/>
              <w:bottom w:val="single" w:sz="4" w:space="0" w:color="auto"/>
              <w:right w:val="single" w:sz="4" w:space="0" w:color="auto"/>
            </w:tcBorders>
            <w:vAlign w:val="center"/>
          </w:tcPr>
          <w:p w:rsidR="00962162" w:rsidRPr="00195907" w:rsidRDefault="00962162" w:rsidP="00962162">
            <w:r w:rsidRPr="00195907">
              <w:t>VI2</w:t>
            </w:r>
          </w:p>
        </w:tc>
        <w:tc>
          <w:tcPr>
            <w:tcW w:w="9450" w:type="dxa"/>
            <w:gridSpan w:val="5"/>
            <w:tcBorders>
              <w:top w:val="single" w:sz="4" w:space="0" w:color="auto"/>
              <w:left w:val="nil"/>
              <w:bottom w:val="single" w:sz="4" w:space="0" w:color="auto"/>
              <w:right w:val="single" w:sz="4" w:space="0" w:color="auto"/>
            </w:tcBorders>
            <w:vAlign w:val="center"/>
          </w:tcPr>
          <w:p w:rsidR="00962162" w:rsidRPr="00195907" w:rsidRDefault="00962162" w:rsidP="00962162">
            <w:r w:rsidRPr="00195907">
              <w:t>Provide the history of your firm, particularly your employee benefits division.</w:t>
            </w:r>
          </w:p>
        </w:tc>
      </w:tr>
      <w:tr w:rsidR="00962162" w:rsidRPr="00195907" w:rsidTr="00962162">
        <w:trPr>
          <w:trHeight w:val="980"/>
        </w:trPr>
        <w:tc>
          <w:tcPr>
            <w:tcW w:w="990" w:type="dxa"/>
            <w:tcBorders>
              <w:top w:val="nil"/>
              <w:left w:val="single" w:sz="4" w:space="0" w:color="auto"/>
              <w:bottom w:val="single" w:sz="4" w:space="0" w:color="auto"/>
              <w:right w:val="single" w:sz="4" w:space="0" w:color="auto"/>
            </w:tcBorders>
            <w:vAlign w:val="center"/>
          </w:tcPr>
          <w:p w:rsidR="00962162" w:rsidRPr="00195907" w:rsidRDefault="00962162" w:rsidP="00962162">
            <w:r w:rsidRPr="00195907">
              <w:t>VI3</w:t>
            </w:r>
          </w:p>
        </w:tc>
        <w:tc>
          <w:tcPr>
            <w:tcW w:w="9450" w:type="dxa"/>
            <w:gridSpan w:val="5"/>
            <w:tcBorders>
              <w:top w:val="single" w:sz="4" w:space="0" w:color="auto"/>
              <w:left w:val="nil"/>
              <w:bottom w:val="single" w:sz="4" w:space="0" w:color="auto"/>
              <w:right w:val="single" w:sz="4" w:space="0" w:color="auto"/>
            </w:tcBorders>
            <w:vAlign w:val="center"/>
          </w:tcPr>
          <w:p w:rsidR="00962162" w:rsidRPr="00195907" w:rsidRDefault="00962162" w:rsidP="00962162">
            <w:r w:rsidRPr="00195907">
              <w:t>Please provide the roles and qualifications of each person who will be assigned to the SGC account team. Also, please include the number of clients each person is expected to handle and categorize these clients by large (500 or more), medium, or small (less than 100) groups.</w:t>
            </w:r>
          </w:p>
        </w:tc>
      </w:tr>
      <w:tr w:rsidR="00962162" w:rsidRPr="00195907" w:rsidTr="00962162">
        <w:trPr>
          <w:trHeight w:val="620"/>
        </w:trPr>
        <w:tc>
          <w:tcPr>
            <w:tcW w:w="990" w:type="dxa"/>
            <w:tcBorders>
              <w:top w:val="nil"/>
              <w:left w:val="single" w:sz="4" w:space="0" w:color="auto"/>
              <w:bottom w:val="single" w:sz="4" w:space="0" w:color="auto"/>
              <w:right w:val="single" w:sz="4" w:space="0" w:color="auto"/>
            </w:tcBorders>
            <w:vAlign w:val="center"/>
          </w:tcPr>
          <w:p w:rsidR="00962162" w:rsidRPr="00195907" w:rsidRDefault="00962162" w:rsidP="00962162">
            <w:r w:rsidRPr="00195907">
              <w:t>V14</w:t>
            </w:r>
          </w:p>
        </w:tc>
        <w:tc>
          <w:tcPr>
            <w:tcW w:w="9450" w:type="dxa"/>
            <w:gridSpan w:val="5"/>
            <w:tcBorders>
              <w:top w:val="single" w:sz="4" w:space="0" w:color="auto"/>
              <w:left w:val="nil"/>
              <w:bottom w:val="single" w:sz="4" w:space="0" w:color="auto"/>
              <w:right w:val="single" w:sz="4" w:space="0" w:color="auto"/>
            </w:tcBorders>
            <w:vAlign w:val="center"/>
          </w:tcPr>
          <w:p w:rsidR="00962162" w:rsidRPr="00195907" w:rsidRDefault="00962162" w:rsidP="00962162">
            <w:r w:rsidRPr="00195907">
              <w:t xml:space="preserve">Are the members of the account team employees of your company or paid consultants? How many will be assigned to service the SGC account?  Please provide name and experience details.  </w:t>
            </w:r>
          </w:p>
        </w:tc>
      </w:tr>
      <w:tr w:rsidR="00962162" w:rsidRPr="00195907" w:rsidTr="00962162">
        <w:trPr>
          <w:trHeight w:val="620"/>
        </w:trPr>
        <w:tc>
          <w:tcPr>
            <w:tcW w:w="990" w:type="dxa"/>
            <w:tcBorders>
              <w:top w:val="nil"/>
              <w:left w:val="single" w:sz="4" w:space="0" w:color="auto"/>
              <w:bottom w:val="single" w:sz="4" w:space="0" w:color="auto"/>
              <w:right w:val="single" w:sz="4" w:space="0" w:color="auto"/>
            </w:tcBorders>
            <w:vAlign w:val="center"/>
          </w:tcPr>
          <w:p w:rsidR="00962162" w:rsidRPr="00195907" w:rsidRDefault="00962162" w:rsidP="00962162">
            <w:r w:rsidRPr="00195907">
              <w:t>VI5</w:t>
            </w:r>
          </w:p>
        </w:tc>
        <w:tc>
          <w:tcPr>
            <w:tcW w:w="9450" w:type="dxa"/>
            <w:gridSpan w:val="5"/>
            <w:tcBorders>
              <w:top w:val="single" w:sz="4" w:space="0" w:color="auto"/>
              <w:left w:val="nil"/>
              <w:bottom w:val="single" w:sz="4" w:space="0" w:color="auto"/>
              <w:right w:val="single" w:sz="4" w:space="0" w:color="auto"/>
            </w:tcBorders>
            <w:vAlign w:val="center"/>
          </w:tcPr>
          <w:p w:rsidR="00962162" w:rsidRPr="00195907" w:rsidRDefault="00962162" w:rsidP="00962162">
            <w:r w:rsidRPr="00195907">
              <w:t>What kind of annual training (industry, compliance, internal, other) does your staff receive?</w:t>
            </w:r>
          </w:p>
        </w:tc>
      </w:tr>
      <w:tr w:rsidR="00962162" w:rsidRPr="00195907" w:rsidTr="00962162">
        <w:trPr>
          <w:trHeight w:val="620"/>
        </w:trPr>
        <w:tc>
          <w:tcPr>
            <w:tcW w:w="990" w:type="dxa"/>
            <w:tcBorders>
              <w:top w:val="nil"/>
              <w:left w:val="single" w:sz="4" w:space="0" w:color="auto"/>
              <w:bottom w:val="single" w:sz="4" w:space="0" w:color="auto"/>
              <w:right w:val="single" w:sz="4" w:space="0" w:color="auto"/>
            </w:tcBorders>
            <w:vAlign w:val="center"/>
          </w:tcPr>
          <w:p w:rsidR="00962162" w:rsidRPr="00195907" w:rsidRDefault="00962162" w:rsidP="00962162">
            <w:r w:rsidRPr="00195907">
              <w:t>VI6</w:t>
            </w:r>
          </w:p>
        </w:tc>
        <w:tc>
          <w:tcPr>
            <w:tcW w:w="9450" w:type="dxa"/>
            <w:gridSpan w:val="5"/>
            <w:tcBorders>
              <w:top w:val="single" w:sz="4" w:space="0" w:color="auto"/>
              <w:left w:val="nil"/>
              <w:bottom w:val="single" w:sz="4" w:space="0" w:color="auto"/>
              <w:right w:val="single" w:sz="4" w:space="0" w:color="auto"/>
            </w:tcBorders>
            <w:vAlign w:val="center"/>
          </w:tcPr>
          <w:p w:rsidR="00962162" w:rsidRPr="00195907" w:rsidRDefault="00962162" w:rsidP="00962162">
            <w:r w:rsidRPr="00195907">
              <w:t>What is the turnover rate of the employees that perform the bulk of the problem-solving administration within your organization?</w:t>
            </w:r>
          </w:p>
        </w:tc>
      </w:tr>
      <w:tr w:rsidR="00962162" w:rsidRPr="00195907" w:rsidTr="00962162">
        <w:trPr>
          <w:trHeight w:val="530"/>
        </w:trPr>
        <w:tc>
          <w:tcPr>
            <w:tcW w:w="990" w:type="dxa"/>
            <w:tcBorders>
              <w:top w:val="nil"/>
              <w:left w:val="single" w:sz="4" w:space="0" w:color="auto"/>
              <w:bottom w:val="single" w:sz="4" w:space="0" w:color="auto"/>
              <w:right w:val="single" w:sz="4" w:space="0" w:color="auto"/>
            </w:tcBorders>
            <w:vAlign w:val="center"/>
          </w:tcPr>
          <w:p w:rsidR="00962162" w:rsidRPr="00195907" w:rsidRDefault="00962162" w:rsidP="00962162">
            <w:r w:rsidRPr="00195907">
              <w:t>VI7</w:t>
            </w:r>
          </w:p>
        </w:tc>
        <w:tc>
          <w:tcPr>
            <w:tcW w:w="9450" w:type="dxa"/>
            <w:gridSpan w:val="5"/>
            <w:tcBorders>
              <w:top w:val="single" w:sz="4" w:space="0" w:color="auto"/>
              <w:left w:val="nil"/>
              <w:bottom w:val="single" w:sz="4" w:space="0" w:color="auto"/>
              <w:right w:val="single" w:sz="4" w:space="0" w:color="auto"/>
            </w:tcBorders>
            <w:vAlign w:val="center"/>
          </w:tcPr>
          <w:p w:rsidR="00962162" w:rsidRPr="00195907" w:rsidRDefault="00962162" w:rsidP="00962162">
            <w:r w:rsidRPr="00195907">
              <w:t>Describe the form of professional liability or errors and omissions insurance carried by your company and the amount of coverage</w:t>
            </w:r>
          </w:p>
        </w:tc>
      </w:tr>
      <w:tr w:rsidR="00962162" w:rsidRPr="00195907" w:rsidTr="00962162">
        <w:trPr>
          <w:trHeight w:val="620"/>
        </w:trPr>
        <w:tc>
          <w:tcPr>
            <w:tcW w:w="990" w:type="dxa"/>
            <w:tcBorders>
              <w:top w:val="nil"/>
              <w:left w:val="single" w:sz="4" w:space="0" w:color="auto"/>
              <w:bottom w:val="single" w:sz="4" w:space="0" w:color="auto"/>
              <w:right w:val="single" w:sz="4" w:space="0" w:color="auto"/>
            </w:tcBorders>
            <w:vAlign w:val="center"/>
          </w:tcPr>
          <w:p w:rsidR="00962162" w:rsidRPr="00195907" w:rsidRDefault="00962162" w:rsidP="00962162">
            <w:r w:rsidRPr="00195907">
              <w:t>VI8</w:t>
            </w:r>
          </w:p>
        </w:tc>
        <w:tc>
          <w:tcPr>
            <w:tcW w:w="9450" w:type="dxa"/>
            <w:gridSpan w:val="5"/>
            <w:tcBorders>
              <w:top w:val="single" w:sz="4" w:space="0" w:color="auto"/>
              <w:left w:val="nil"/>
              <w:bottom w:val="single" w:sz="4" w:space="0" w:color="auto"/>
              <w:right w:val="single" w:sz="4" w:space="0" w:color="auto"/>
            </w:tcBorders>
            <w:vAlign w:val="center"/>
          </w:tcPr>
          <w:p w:rsidR="00962162" w:rsidRPr="00195907" w:rsidRDefault="00962162" w:rsidP="00962162">
            <w:r w:rsidRPr="00195907">
              <w:t xml:space="preserve">Does your firm have an in-house benefits attorney?  If yes, please provide credentials.  </w:t>
            </w:r>
            <w:r w:rsidRPr="00195907">
              <w:br/>
              <w:t>If no, do you use an external benefits attorney?  Which firm do you use?</w:t>
            </w:r>
          </w:p>
        </w:tc>
      </w:tr>
      <w:tr w:rsidR="00962162" w:rsidRPr="00195907" w:rsidTr="00962162">
        <w:trPr>
          <w:trHeight w:val="440"/>
        </w:trPr>
        <w:tc>
          <w:tcPr>
            <w:tcW w:w="990" w:type="dxa"/>
            <w:tcBorders>
              <w:top w:val="nil"/>
              <w:left w:val="single" w:sz="4" w:space="0" w:color="auto"/>
              <w:bottom w:val="single" w:sz="4" w:space="0" w:color="auto"/>
              <w:right w:val="single" w:sz="4" w:space="0" w:color="auto"/>
            </w:tcBorders>
            <w:vAlign w:val="center"/>
          </w:tcPr>
          <w:p w:rsidR="00962162" w:rsidRPr="00195907" w:rsidRDefault="00962162" w:rsidP="00962162">
            <w:r w:rsidRPr="00195907">
              <w:t>V19</w:t>
            </w:r>
          </w:p>
        </w:tc>
        <w:tc>
          <w:tcPr>
            <w:tcW w:w="9450" w:type="dxa"/>
            <w:gridSpan w:val="5"/>
            <w:tcBorders>
              <w:top w:val="single" w:sz="4" w:space="0" w:color="auto"/>
              <w:left w:val="nil"/>
              <w:bottom w:val="single" w:sz="4" w:space="0" w:color="auto"/>
              <w:right w:val="single" w:sz="4" w:space="0" w:color="auto"/>
            </w:tcBorders>
            <w:vAlign w:val="center"/>
          </w:tcPr>
          <w:p w:rsidR="00962162" w:rsidRPr="00195907" w:rsidRDefault="00962162" w:rsidP="00962162">
            <w:r w:rsidRPr="00195907">
              <w:t>Who do you use for actuarial services? Please provide credentials.</w:t>
            </w:r>
          </w:p>
        </w:tc>
      </w:tr>
    </w:tbl>
    <w:p w:rsidR="00962162" w:rsidRPr="00962162" w:rsidRDefault="00962162" w:rsidP="00962162"/>
    <w:p w:rsidR="00E96538" w:rsidRPr="00342236" w:rsidRDefault="00E96538" w:rsidP="00E96538">
      <w:pPr>
        <w:pStyle w:val="Heading2"/>
        <w:rPr>
          <w:rFonts w:eastAsia="Times New Roman"/>
        </w:rPr>
      </w:pPr>
      <w:bookmarkStart w:id="18" w:name="_Toc17988937"/>
      <w:r w:rsidRPr="00342236">
        <w:rPr>
          <w:rFonts w:eastAsia="Times New Roman"/>
        </w:rPr>
        <w:t xml:space="preserve">Pricing </w:t>
      </w:r>
      <w:bookmarkEnd w:id="18"/>
      <w:r w:rsidR="001C2FCA">
        <w:rPr>
          <w:rFonts w:eastAsia="Times New Roman"/>
        </w:rPr>
        <w:t xml:space="preserve">(Note: vendor will be paid on a monthly basis) </w:t>
      </w:r>
    </w:p>
    <w:p w:rsidR="00E96538" w:rsidRDefault="00962162" w:rsidP="00962162">
      <w:pPr>
        <w:ind w:left="1530"/>
      </w:pPr>
      <w:r>
        <w:t xml:space="preserve">As requested in Section “Part B. Best Practices, BP8.”  </w:t>
      </w:r>
      <w:r w:rsidR="00E96538" w:rsidRPr="00961C9F">
        <w:t xml:space="preserve">Please provide your most competitive pricing and any additional offers. </w:t>
      </w:r>
    </w:p>
    <w:p w:rsidR="00962162" w:rsidRDefault="00962162" w:rsidP="00962162">
      <w:pPr>
        <w:ind w:left="1530"/>
      </w:pPr>
      <w:r>
        <w:t xml:space="preserve">Will you guarantee annual pricing for </w:t>
      </w:r>
      <w:r w:rsidR="00813D72">
        <w:t xml:space="preserve">the </w:t>
      </w:r>
      <w:r>
        <w:t>contract term? Yes____  No ______</w:t>
      </w:r>
    </w:p>
    <w:p w:rsidR="00962162" w:rsidRDefault="00962162" w:rsidP="00962162">
      <w:pPr>
        <w:ind w:left="1530"/>
      </w:pPr>
      <w:r>
        <w:t xml:space="preserve">If no, provide cost per year. </w:t>
      </w:r>
    </w:p>
    <w:p w:rsidR="00E96538" w:rsidRPr="00961C9F" w:rsidRDefault="00E96538" w:rsidP="00E96538">
      <w:pPr>
        <w:pStyle w:val="Heading2"/>
        <w:rPr>
          <w:rFonts w:eastAsia="Times New Roman"/>
        </w:rPr>
      </w:pPr>
      <w:bookmarkStart w:id="19" w:name="_Toc17988943"/>
      <w:r w:rsidRPr="00961C9F">
        <w:rPr>
          <w:rFonts w:eastAsia="Times New Roman"/>
        </w:rPr>
        <w:t>Tax Exempt Status</w:t>
      </w:r>
      <w:bookmarkEnd w:id="19"/>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0" w:name="_Toc17988944"/>
      <w:r w:rsidRPr="00961C9F">
        <w:rPr>
          <w:rFonts w:eastAsia="Times New Roman"/>
        </w:rPr>
        <w:t>Payment Terms</w:t>
      </w:r>
      <w:bookmarkEnd w:id="20"/>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1" w:name="_Toc17988945"/>
      <w:r>
        <w:rPr>
          <w:rFonts w:eastAsia="Times New Roman"/>
        </w:rPr>
        <w:t>Supplemental Bidder Information</w:t>
      </w:r>
      <w:bookmarkEnd w:id="21"/>
    </w:p>
    <w:p w:rsidR="00E96538" w:rsidRPr="00961C9F" w:rsidRDefault="00E96538" w:rsidP="00E96538">
      <w:pPr>
        <w:pStyle w:val="Heading2"/>
        <w:rPr>
          <w:rFonts w:eastAsia="Times New Roman"/>
        </w:rPr>
      </w:pPr>
      <w:bookmarkStart w:id="22" w:name="_Toc17988947"/>
      <w:r w:rsidRPr="00961C9F">
        <w:rPr>
          <w:rFonts w:eastAsia="Times New Roman"/>
        </w:rPr>
        <w:t>Conformity of Proposal with SGC Requirements</w:t>
      </w:r>
      <w:bookmarkEnd w:id="22"/>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r w:rsidR="001C2FCA">
        <w:rPr>
          <w:rFonts w:eastAsia="Times New Roman" w:cstheme="minorHAnsi"/>
        </w:rPr>
        <w:t xml:space="preserve"> Must provide any use of sub-contractors.</w:t>
      </w:r>
    </w:p>
    <w:p w:rsidR="00E96538" w:rsidRPr="00961C9F" w:rsidRDefault="00E96538" w:rsidP="00E96538">
      <w:pPr>
        <w:pStyle w:val="Heading1"/>
        <w:rPr>
          <w:rFonts w:eastAsia="Times New Roman"/>
        </w:rPr>
      </w:pPr>
      <w:bookmarkStart w:id="23" w:name="_Toc17988948"/>
      <w:r w:rsidRPr="00961C9F">
        <w:rPr>
          <w:rFonts w:eastAsia="Times New Roman"/>
        </w:rPr>
        <w:t>Vendor Requirements</w:t>
      </w:r>
      <w:bookmarkEnd w:id="23"/>
    </w:p>
    <w:p w:rsidR="00E96538" w:rsidRPr="00961C9F" w:rsidRDefault="00E96538" w:rsidP="00E96538">
      <w:pPr>
        <w:pStyle w:val="Heading2"/>
        <w:rPr>
          <w:rFonts w:eastAsia="Times New Roman"/>
        </w:rPr>
      </w:pPr>
      <w:bookmarkStart w:id="24" w:name="_Toc17988949"/>
      <w:r w:rsidRPr="00961C9F">
        <w:rPr>
          <w:rFonts w:eastAsia="Times New Roman"/>
        </w:rPr>
        <w:t>Proposal</w:t>
      </w:r>
      <w:bookmarkEnd w:id="24"/>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5" w:name="_Toc17988952"/>
      <w:r w:rsidRPr="00961C9F">
        <w:rPr>
          <w:rFonts w:eastAsia="Times New Roman"/>
        </w:rPr>
        <w:t>Standard Consulting Agreement</w:t>
      </w:r>
      <w:bookmarkEnd w:id="25"/>
    </w:p>
    <w:p w:rsidR="00E96538" w:rsidRDefault="00E96538" w:rsidP="00E96538">
      <w:pPr>
        <w:autoSpaceDE w:val="0"/>
        <w:autoSpaceDN w:val="0"/>
        <w:adjustRightInd w:val="0"/>
        <w:spacing w:after="120" w:line="240" w:lineRule="auto"/>
        <w:ind w:left="1440"/>
        <w:jc w:val="both"/>
        <w:rPr>
          <w:rFonts w:eastAsia="Times New Roman" w:cstheme="minorHAnsi"/>
        </w:rPr>
      </w:pPr>
      <w:r w:rsidRPr="001C2FCA">
        <w:rPr>
          <w:rFonts w:eastAsia="Times New Roman" w:cstheme="minorHAnsi"/>
        </w:rPr>
        <w:t>Successful Bidder will be expected to sign SGC’s standard consulting agreement, subject to such changes as are necessary to reflect the terms of this RFP and Successful Bidder’s bid or proposal, and such further changes as the parties, acting reasonably, may agree.</w:t>
      </w:r>
    </w:p>
    <w:p w:rsidR="0007536C" w:rsidRPr="001C2FCA" w:rsidRDefault="0007536C" w:rsidP="00E96538">
      <w:pPr>
        <w:autoSpaceDE w:val="0"/>
        <w:autoSpaceDN w:val="0"/>
        <w:adjustRightInd w:val="0"/>
        <w:spacing w:after="12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26" w:name="_Toc17988955"/>
      <w:bookmarkStart w:id="27" w:name="OLE_LINK3"/>
      <w:bookmarkStart w:id="28" w:name="OLE_LINK4"/>
      <w:r w:rsidRPr="00961C9F">
        <w:rPr>
          <w:rFonts w:eastAsia="Times New Roman"/>
        </w:rPr>
        <w:t>Data Security</w:t>
      </w:r>
      <w:bookmarkEnd w:id="26"/>
      <w:r w:rsidRPr="00961C9F">
        <w:rPr>
          <w:rFonts w:eastAsia="Times New Roman"/>
        </w:rPr>
        <w:t xml:space="preserve"> </w:t>
      </w:r>
    </w:p>
    <w:p w:rsidR="00E96538" w:rsidRDefault="00560C5D" w:rsidP="00E96538">
      <w:pPr>
        <w:spacing w:after="120" w:line="240" w:lineRule="auto"/>
        <w:ind w:left="1440"/>
        <w:jc w:val="both"/>
        <w:rPr>
          <w:rFonts w:eastAsia="Times New Roman" w:cstheme="minorHAnsi"/>
        </w:rPr>
      </w:pPr>
      <w:r w:rsidRPr="00560C5D">
        <w:rPr>
          <w:rFonts w:eastAsia="Times New Roman" w:cstheme="minorHAnsi"/>
        </w:rPr>
        <w:t>If required,</w:t>
      </w:r>
      <w:r w:rsidRPr="00560C5D">
        <w:rPr>
          <w:rFonts w:eastAsia="Times New Roman" w:cstheme="minorHAnsi"/>
          <w:b/>
          <w:i/>
          <w:sz w:val="28"/>
          <w:szCs w:val="28"/>
        </w:rPr>
        <w:t xml:space="preserve"> </w:t>
      </w:r>
      <w:r w:rsidRPr="00560C5D">
        <w:rPr>
          <w:rFonts w:eastAsia="Times New Roman" w:cstheme="minorHAnsi"/>
        </w:rPr>
        <w:t>u</w:t>
      </w:r>
      <w:r w:rsidR="00E96538" w:rsidRPr="00560C5D">
        <w:rPr>
          <w:rFonts w:eastAsia="Times New Roman" w:cstheme="minorHAnsi"/>
        </w:rPr>
        <w:t>pon request, Successful Bidder/Vendor will supply a current Statement on Standards for A</w:t>
      </w:r>
      <w:r w:rsidR="007F794E" w:rsidRPr="00560C5D">
        <w:rPr>
          <w:rFonts w:eastAsia="Times New Roman" w:cstheme="minorHAnsi"/>
        </w:rPr>
        <w:t xml:space="preserve">ttestation Engagements [SSAE] </w:t>
      </w:r>
      <w:r w:rsidR="00E96538" w:rsidRPr="00560C5D">
        <w:rPr>
          <w:rFonts w:eastAsia="Times New Roman" w:cstheme="minorHAnsi"/>
        </w:rPr>
        <w:t>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07536C" w:rsidRPr="00560C5D" w:rsidRDefault="0007536C" w:rsidP="00E96538">
      <w:pPr>
        <w:spacing w:after="12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29" w:name="_Toc17988956"/>
      <w:r w:rsidRPr="00961C9F">
        <w:rPr>
          <w:rFonts w:eastAsia="Times New Roman"/>
        </w:rPr>
        <w:t>Directives and Minimum Internal Control Standards</w:t>
      </w:r>
      <w:bookmarkEnd w:id="29"/>
      <w:r w:rsidRPr="00961C9F">
        <w:rPr>
          <w:rFonts w:eastAsia="Times New Roman"/>
        </w:rPr>
        <w:t xml:space="preserve"> </w:t>
      </w:r>
    </w:p>
    <w:p w:rsidR="0007536C" w:rsidRDefault="00E96538" w:rsidP="00E96538">
      <w:pPr>
        <w:ind w:left="1440"/>
        <w:jc w:val="both"/>
        <w:rPr>
          <w:rFonts w:eastAsia="Times New Roman" w:cstheme="minorHAnsi"/>
        </w:rPr>
      </w:pPr>
      <w:r w:rsidRPr="00560C5D">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27"/>
      <w:bookmarkEnd w:id="28"/>
    </w:p>
    <w:p w:rsidR="00E96538" w:rsidRDefault="00E96538" w:rsidP="0007536C">
      <w:pPr>
        <w:jc w:val="both"/>
        <w:rPr>
          <w:rFonts w:asciiTheme="majorHAnsi" w:eastAsia="Times New Roman" w:hAnsiTheme="majorHAnsi" w:cstheme="majorBidi"/>
          <w:color w:val="2E74B5" w:themeColor="accent1" w:themeShade="BF"/>
          <w:sz w:val="32"/>
          <w:szCs w:val="32"/>
        </w:rPr>
      </w:pPr>
      <w:r>
        <w:rPr>
          <w:rFonts w:eastAsia="Times New Roman"/>
        </w:rPr>
        <w:br w:type="page"/>
      </w:r>
    </w:p>
    <w:p w:rsidR="00E96538" w:rsidRDefault="00E96538" w:rsidP="00E96538">
      <w:pPr>
        <w:pStyle w:val="Heading1"/>
        <w:rPr>
          <w:rFonts w:eastAsia="Times New Roman"/>
        </w:rPr>
      </w:pPr>
      <w:bookmarkStart w:id="30" w:name="_Toc17988957"/>
      <w:r>
        <w:rPr>
          <w:rFonts w:eastAsia="Times New Roman"/>
        </w:rPr>
        <w:t xml:space="preserve">Bidder </w:t>
      </w:r>
      <w:r w:rsidRPr="0034489C">
        <w:rPr>
          <w:rFonts w:eastAsia="Times New Roman"/>
        </w:rPr>
        <w:t>Cert</w:t>
      </w:r>
      <w:r>
        <w:rPr>
          <w:rFonts w:eastAsia="Times New Roman"/>
        </w:rPr>
        <w:t>ifications and Representations</w:t>
      </w:r>
      <w:bookmarkEnd w:id="30"/>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Bidder</w:t>
      </w:r>
      <w:r w:rsidR="005C1DC0">
        <w:rPr>
          <w:rFonts w:eastAsia="Times New Roman" w:cstheme="minorHAnsi"/>
        </w:rPr>
        <w:t xml:space="preserve"> </w:t>
      </w:r>
      <w:r w:rsidRPr="000D3766">
        <w:rPr>
          <w:rFonts w:eastAsia="Times New Roman" w:cstheme="minorHAnsi"/>
        </w:rPr>
        <w:t xml:space="preserve">has reviewed and understood SGC’s Standard Terms &amp; Conditions found at </w:t>
      </w:r>
      <w:hyperlink r:id="rId13"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1C2FCA">
      <w:footerReference w:type="default" r:id="rId14"/>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162" w:rsidRDefault="00962162">
      <w:pPr>
        <w:spacing w:after="0" w:line="240" w:lineRule="auto"/>
      </w:pPr>
      <w:r>
        <w:separator/>
      </w:r>
    </w:p>
  </w:endnote>
  <w:endnote w:type="continuationSeparator" w:id="0">
    <w:p w:rsidR="00962162" w:rsidRDefault="0096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962162" w:rsidRDefault="00962162"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00C0">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162" w:rsidRDefault="00962162">
      <w:pPr>
        <w:spacing w:after="0" w:line="240" w:lineRule="auto"/>
      </w:pPr>
      <w:r>
        <w:separator/>
      </w:r>
    </w:p>
  </w:footnote>
  <w:footnote w:type="continuationSeparator" w:id="0">
    <w:p w:rsidR="00962162" w:rsidRDefault="00962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6B573D55"/>
    <w:multiLevelType w:val="hybridMultilevel"/>
    <w:tmpl w:val="7CF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7536C"/>
    <w:rsid w:val="000E2FA7"/>
    <w:rsid w:val="00156FF1"/>
    <w:rsid w:val="001C2FCA"/>
    <w:rsid w:val="00212AFF"/>
    <w:rsid w:val="0023713C"/>
    <w:rsid w:val="00237E51"/>
    <w:rsid w:val="002B7C2C"/>
    <w:rsid w:val="003950D8"/>
    <w:rsid w:val="003E25F2"/>
    <w:rsid w:val="00456E00"/>
    <w:rsid w:val="00470E46"/>
    <w:rsid w:val="004D32F5"/>
    <w:rsid w:val="004F2163"/>
    <w:rsid w:val="00560C5D"/>
    <w:rsid w:val="005C1DC0"/>
    <w:rsid w:val="006A381D"/>
    <w:rsid w:val="0077626A"/>
    <w:rsid w:val="007F794E"/>
    <w:rsid w:val="00813D72"/>
    <w:rsid w:val="00834241"/>
    <w:rsid w:val="00962162"/>
    <w:rsid w:val="009D2F2D"/>
    <w:rsid w:val="009E00C0"/>
    <w:rsid w:val="00B04250"/>
    <w:rsid w:val="00BE3663"/>
    <w:rsid w:val="00C60AFF"/>
    <w:rsid w:val="00E96538"/>
    <w:rsid w:val="00EE6F09"/>
    <w:rsid w:val="00F249FA"/>
    <w:rsid w:val="00F4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5C1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4001</Words>
  <Characters>22811</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2</cp:revision>
  <cp:lastPrinted>2021-11-08T21:21:00Z</cp:lastPrinted>
  <dcterms:created xsi:type="dcterms:W3CDTF">2021-11-09T19:00:00Z</dcterms:created>
  <dcterms:modified xsi:type="dcterms:W3CDTF">2021-11-09T19:00:00Z</dcterms:modified>
</cp:coreProperties>
</file>