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795BC8B" w14:textId="77777777" w:rsidR="00D034EB" w:rsidRDefault="00D034EB"/>
        <w:p w14:paraId="566EF8E9" w14:textId="77777777" w:rsidR="00D034EB" w:rsidRDefault="00811663">
          <w:r>
            <w:rPr>
              <w:noProof/>
            </w:rPr>
            <mc:AlternateContent>
              <mc:Choice Requires="wps">
                <w:drawing>
                  <wp:anchor distT="91440" distB="91440" distL="114300" distR="114300" simplePos="0" relativeHeight="251664384" behindDoc="0" locked="0" layoutInCell="1" allowOverlap="1" wp14:anchorId="66797712" wp14:editId="5CD9E5F3">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FDEA0BF" w14:textId="77777777" w:rsidR="00014FF9" w:rsidRPr="00D034EB" w:rsidRDefault="00014FF9" w:rsidP="00D034EB">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2AC9B09B" w14:textId="77777777" w:rsidR="00014FF9" w:rsidRPr="00F75BD1" w:rsidRDefault="00014FF9" w:rsidP="00F75BD1">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97712"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438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FDEA0BF" w14:textId="77777777" w:rsidR="00014FF9" w:rsidRPr="00D034EB" w:rsidRDefault="00014FF9" w:rsidP="00D034EB">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2AC9B09B" w14:textId="77777777" w:rsidR="00014FF9" w:rsidRPr="00F75BD1" w:rsidRDefault="00014FF9" w:rsidP="00F75BD1">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A4FE95E" w14:textId="77777777" w:rsidR="00F75BD1" w:rsidRDefault="00F75BD1"/>
        <w:p w14:paraId="66B8BC79" w14:textId="77777777" w:rsidR="001102FC" w:rsidRDefault="00D034EB">
          <w:r>
            <w:rPr>
              <w:noProof/>
            </w:rPr>
            <mc:AlternateContent>
              <mc:Choice Requires="wpg">
                <w:drawing>
                  <wp:anchor distT="0" distB="0" distL="114300" distR="114300" simplePos="0" relativeHeight="251662336" behindDoc="0" locked="0" layoutInCell="1" allowOverlap="1" wp14:anchorId="2E577126" wp14:editId="6B9C786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7F18242" id="Group 149" o:spid="_x0000_s1026" style="position:absolute;margin-left:0;margin-top:0;width:8in;height:1in;z-index:251662336;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58235B93" w14:textId="77777777" w:rsidR="001102FC" w:rsidRDefault="00687F2C" w:rsidP="00687F2C">
          <w:pPr>
            <w:ind w:left="6030"/>
          </w:pPr>
          <w:r w:rsidRPr="00CC44E0">
            <w:rPr>
              <w:noProof/>
            </w:rPr>
            <w:drawing>
              <wp:inline distT="0" distB="0" distL="0" distR="0" wp14:anchorId="6CC4BB39" wp14:editId="524F5A70">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00CA60DF" w:rsidRPr="003E48CF">
            <w:rPr>
              <w:noProof/>
            </w:rPr>
            <mc:AlternateContent>
              <mc:Choice Requires="wps">
                <w:drawing>
                  <wp:anchor distT="0" distB="0" distL="114300" distR="114300" simplePos="0" relativeHeight="251670528" behindDoc="0" locked="0" layoutInCell="1" allowOverlap="1" wp14:anchorId="494D67B5" wp14:editId="39906F9C">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1E54BB4D" w14:textId="68EBB06E" w:rsidR="00014FF9" w:rsidRPr="008606D3" w:rsidRDefault="00014FF9" w:rsidP="003E48CF">
                                <w:pPr>
                                  <w:pStyle w:val="NoSpacing"/>
                                  <w:jc w:val="right"/>
                                  <w:rPr>
                                    <w:color w:val="0070C0"/>
                                    <w:sz w:val="24"/>
                                    <w:szCs w:val="24"/>
                                  </w:rPr>
                                </w:pPr>
                                <w:r w:rsidRPr="008606D3">
                                  <w:rPr>
                                    <w:color w:val="0070C0"/>
                                    <w:sz w:val="24"/>
                                    <w:szCs w:val="24"/>
                                  </w:rPr>
                                  <w:t xml:space="preserve">The Seneca Gaming Corporation Procurement Department is requesting bids for the </w:t>
                                </w:r>
                                <w:r w:rsidR="007D28AD" w:rsidRPr="008606D3">
                                  <w:rPr>
                                    <w:color w:val="0070C0"/>
                                    <w:sz w:val="24"/>
                                    <w:szCs w:val="24"/>
                                  </w:rPr>
                                  <w:t>above-mentioned</w:t>
                                </w:r>
                                <w:r w:rsidRPr="008606D3">
                                  <w:rPr>
                                    <w:color w:val="0070C0"/>
                                    <w:sz w:val="24"/>
                                    <w:szCs w:val="24"/>
                                  </w:rPr>
                                  <w:t xml:space="preserve"> goods/service</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4D67B5" id="Text Box 153" o:spid="_x0000_s1027" type="#_x0000_t202" style="position:absolute;left:0;text-align:left;margin-left:39pt;margin-top:555.75pt;width:554.8pt;height:3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DF1Sog5AgAAZQQAAA4AAAAA&#10;AAAAAAAAAAAALgIAAGRycy9lMm9Eb2MueG1sUEsBAi0AFAAGAAgAAAAhAEM++gnhAAAADQEAAA8A&#10;AAAAAAAAAAAAAAAAkwQAAGRycy9kb3ducmV2LnhtbFBLBQYAAAAABAAEAPMAAAChBQAAAAA=&#10;" filled="f" stroked="f" strokeweight=".5pt">
                    <v:textbox inset="126pt,0,54pt,0">
                      <w:txbxContent>
                        <w:p w14:paraId="1E54BB4D" w14:textId="68EBB06E" w:rsidR="00014FF9" w:rsidRPr="008606D3" w:rsidRDefault="00014FF9" w:rsidP="003E48CF">
                          <w:pPr>
                            <w:pStyle w:val="NoSpacing"/>
                            <w:jc w:val="right"/>
                            <w:rPr>
                              <w:color w:val="0070C0"/>
                              <w:sz w:val="24"/>
                              <w:szCs w:val="24"/>
                            </w:rPr>
                          </w:pPr>
                          <w:r w:rsidRPr="008606D3">
                            <w:rPr>
                              <w:color w:val="0070C0"/>
                              <w:sz w:val="24"/>
                              <w:szCs w:val="24"/>
                            </w:rPr>
                            <w:t xml:space="preserve">The Seneca Gaming Corporation Procurement Department is requesting bids for the </w:t>
                          </w:r>
                          <w:r w:rsidR="007D28AD" w:rsidRPr="008606D3">
                            <w:rPr>
                              <w:color w:val="0070C0"/>
                              <w:sz w:val="24"/>
                              <w:szCs w:val="24"/>
                            </w:rPr>
                            <w:t>above-mentioned</w:t>
                          </w:r>
                          <w:r w:rsidRPr="008606D3">
                            <w:rPr>
                              <w:color w:val="0070C0"/>
                              <w:sz w:val="24"/>
                              <w:szCs w:val="24"/>
                            </w:rPr>
                            <w:t xml:space="preserve"> goods/service</w:t>
                          </w:r>
                        </w:p>
                      </w:txbxContent>
                    </v:textbox>
                    <w10:wrap type="square" anchorx="page" anchory="page"/>
                  </v:shape>
                </w:pict>
              </mc:Fallback>
            </mc:AlternateContent>
          </w:r>
          <w:r w:rsidR="003E48CF" w:rsidRPr="00F75BD1">
            <w:rPr>
              <w:noProof/>
            </w:rPr>
            <mc:AlternateContent>
              <mc:Choice Requires="wps">
                <w:drawing>
                  <wp:anchor distT="0" distB="0" distL="114300" distR="114300" simplePos="0" relativeHeight="251666432" behindDoc="0" locked="0" layoutInCell="1" allowOverlap="1" wp14:anchorId="751679E0" wp14:editId="7A4E8E2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2292F283" w14:textId="7C67DF6C" w:rsidR="00014FF9" w:rsidRPr="008606D3" w:rsidRDefault="008606D3" w:rsidP="00F75BD1">
                                <w:pPr>
                                  <w:pStyle w:val="NoSpacing"/>
                                  <w:jc w:val="right"/>
                                  <w:rPr>
                                    <w:color w:val="0070C0"/>
                                    <w:sz w:val="20"/>
                                    <w:szCs w:val="20"/>
                                  </w:rPr>
                                </w:pPr>
                                <w:r w:rsidRPr="008606D3">
                                  <w:rPr>
                                    <w:color w:val="0070C0"/>
                                    <w:sz w:val="24"/>
                                    <w:szCs w:val="24"/>
                                  </w:rPr>
                                  <w:t xml:space="preserve">September </w:t>
                                </w:r>
                                <w:r w:rsidR="002438C7">
                                  <w:rPr>
                                    <w:color w:val="0070C0"/>
                                    <w:sz w:val="24"/>
                                    <w:szCs w:val="24"/>
                                  </w:rPr>
                                  <w:t>20</w:t>
                                </w:r>
                                <w:r w:rsidRPr="008606D3">
                                  <w:rPr>
                                    <w:color w:val="0070C0"/>
                                    <w:sz w:val="24"/>
                                    <w:szCs w:val="24"/>
                                  </w:rPr>
                                  <w:t>, 2024</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1679E0" id="Text Box 3" o:spid="_x0000_s1028" type="#_x0000_t202" style="position:absolute;left:0;text-align:left;margin-left:-45.2pt;margin-top:610.45pt;width:570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" filled="f" stroked="f" strokeweight=".5pt">
                    <v:textbox inset="126pt,0,54pt,0">
                      <w:txbxContent>
                        <w:p w14:paraId="2292F283" w14:textId="7C67DF6C" w:rsidR="00014FF9" w:rsidRPr="008606D3" w:rsidRDefault="008606D3" w:rsidP="00F75BD1">
                          <w:pPr>
                            <w:pStyle w:val="NoSpacing"/>
                            <w:jc w:val="right"/>
                            <w:rPr>
                              <w:color w:val="0070C0"/>
                              <w:sz w:val="20"/>
                              <w:szCs w:val="20"/>
                            </w:rPr>
                          </w:pPr>
                          <w:r w:rsidRPr="008606D3">
                            <w:rPr>
                              <w:color w:val="0070C0"/>
                              <w:sz w:val="24"/>
                              <w:szCs w:val="24"/>
                            </w:rPr>
                            <w:t xml:space="preserve">September </w:t>
                          </w:r>
                          <w:r w:rsidR="002438C7">
                            <w:rPr>
                              <w:color w:val="0070C0"/>
                              <w:sz w:val="24"/>
                              <w:szCs w:val="24"/>
                            </w:rPr>
                            <w:t>20</w:t>
                          </w:r>
                          <w:r w:rsidRPr="008606D3">
                            <w:rPr>
                              <w:color w:val="0070C0"/>
                              <w:sz w:val="24"/>
                              <w:szCs w:val="24"/>
                            </w:rPr>
                            <w:t>, 2024</w:t>
                          </w:r>
                        </w:p>
                      </w:txbxContent>
                    </v:textbox>
                    <w10:wrap type="square" anchorx="margin" anchory="page"/>
                  </v:shape>
                </w:pict>
              </mc:Fallback>
            </mc:AlternateContent>
          </w:r>
          <w:r w:rsidR="003E48CF">
            <w:rPr>
              <w:noProof/>
            </w:rPr>
            <mc:AlternateContent>
              <mc:Choice Requires="wps">
                <w:drawing>
                  <wp:anchor distT="0" distB="0" distL="114300" distR="114300" simplePos="0" relativeHeight="251659264" behindDoc="0" locked="0" layoutInCell="1" allowOverlap="1" wp14:anchorId="32B00060" wp14:editId="250B421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324E9" w14:textId="77777777" w:rsidR="00014FF9" w:rsidRPr="008606D3" w:rsidRDefault="003B261F">
                                <w:pPr>
                                  <w:jc w:val="right"/>
                                  <w:rPr>
                                    <w:color w:val="0070C0"/>
                                    <w:sz w:val="64"/>
                                    <w:szCs w:val="64"/>
                                  </w:rPr>
                                </w:pPr>
                                <w:sdt>
                                  <w:sdtPr>
                                    <w:rPr>
                                      <w:caps/>
                                      <w:color w:val="0070C0"/>
                                      <w:sz w:val="64"/>
                                      <w:szCs w:val="64"/>
                                    </w:rPr>
                                    <w:alias w:val="Title"/>
                                    <w:tag w:val=""/>
                                    <w:id w:val="-29228799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14FF9" w:rsidRPr="008606D3">
                                      <w:rPr>
                                        <w:caps/>
                                        <w:color w:val="0070C0"/>
                                        <w:sz w:val="64"/>
                                        <w:szCs w:val="64"/>
                                      </w:rPr>
                                      <w:t>REquest for Proposal</w:t>
                                    </w:r>
                                  </w:sdtContent>
                                </w:sdt>
                              </w:p>
                              <w:sdt>
                                <w:sdtPr>
                                  <w:rPr>
                                    <w:color w:val="404040" w:themeColor="text1" w:themeTint="BF"/>
                                    <w:sz w:val="36"/>
                                    <w:szCs w:val="36"/>
                                  </w:rPr>
                                  <w:alias w:val="Subtitle"/>
                                  <w:tag w:val=""/>
                                  <w:id w:val="-143355906"/>
                                  <w:dataBinding w:prefixMappings="xmlns:ns0='http://purl.org/dc/elements/1.1/' xmlns:ns1='http://schemas.openxmlformats.org/package/2006/metadata/core-properties' " w:xpath="/ns1:coreProperties[1]/ns0:subject[1]" w:storeItemID="{6C3C8BC8-F283-45AE-878A-BAB7291924A1}"/>
                                  <w:text/>
                                </w:sdtPr>
                                <w:sdtEndPr/>
                                <w:sdtContent>
                                  <w:p w14:paraId="490BF6C1" w14:textId="33CFA117" w:rsidR="00014FF9" w:rsidRDefault="0055384A">
                                    <w:pPr>
                                      <w:jc w:val="right"/>
                                      <w:rPr>
                                        <w:smallCaps/>
                                        <w:color w:val="404040" w:themeColor="text1" w:themeTint="BF"/>
                                        <w:sz w:val="36"/>
                                        <w:szCs w:val="36"/>
                                      </w:rPr>
                                    </w:pPr>
                                    <w:r w:rsidRPr="0055384A">
                                      <w:rPr>
                                        <w:color w:val="404040" w:themeColor="text1" w:themeTint="BF"/>
                                        <w:sz w:val="36"/>
                                        <w:szCs w:val="36"/>
                                      </w:rPr>
                                      <w:t xml:space="preserve">Elevator </w:t>
                                    </w:r>
                                    <w:r w:rsidR="00A92E41">
                                      <w:rPr>
                                        <w:color w:val="404040" w:themeColor="text1" w:themeTint="BF"/>
                                        <w:sz w:val="36"/>
                                        <w:szCs w:val="36"/>
                                      </w:rPr>
                                      <w:t xml:space="preserve">and Escalator </w:t>
                                    </w:r>
                                    <w:r w:rsidRPr="0055384A">
                                      <w:rPr>
                                        <w:color w:val="404040" w:themeColor="text1" w:themeTint="BF"/>
                                        <w:sz w:val="36"/>
                                        <w:szCs w:val="36"/>
                                      </w:rPr>
                                      <w:t xml:space="preserve">Inspection Services </w:t>
                                    </w:r>
                                    <w:r>
                                      <w:rPr>
                                        <w:color w:val="404040" w:themeColor="text1" w:themeTint="BF"/>
                                        <w:sz w:val="36"/>
                                        <w:szCs w:val="36"/>
                                      </w:rPr>
                                      <w:t xml:space="preserve">                                        </w:t>
                                    </w:r>
                                    <w:r w:rsidR="006F7C33">
                                      <w:rPr>
                                        <w:color w:val="404040" w:themeColor="text1" w:themeTint="BF"/>
                                        <w:sz w:val="36"/>
                                        <w:szCs w:val="36"/>
                                      </w:rPr>
                                      <w:t>RFP #</w:t>
                                    </w:r>
                                    <w:r w:rsidRPr="0055384A">
                                      <w:rPr>
                                        <w:color w:val="404040" w:themeColor="text1" w:themeTint="BF"/>
                                        <w:sz w:val="36"/>
                                        <w:szCs w:val="36"/>
                                      </w:rPr>
                                      <w:t>SGC-0</w:t>
                                    </w:r>
                                    <w:r w:rsidR="008606D3">
                                      <w:rPr>
                                        <w:color w:val="404040" w:themeColor="text1" w:themeTint="BF"/>
                                        <w:sz w:val="36"/>
                                        <w:szCs w:val="36"/>
                                      </w:rPr>
                                      <w:t>0</w:t>
                                    </w:r>
                                    <w:r w:rsidR="002438C7">
                                      <w:rPr>
                                        <w:color w:val="404040" w:themeColor="text1" w:themeTint="BF"/>
                                        <w:sz w:val="36"/>
                                        <w:szCs w:val="36"/>
                                      </w:rPr>
                                      <w:t>88</w:t>
                                    </w:r>
                                    <w:r w:rsidRPr="0055384A">
                                      <w:rPr>
                                        <w:color w:val="404040" w:themeColor="text1" w:themeTint="BF"/>
                                        <w:sz w:val="36"/>
                                        <w:szCs w:val="36"/>
                                      </w:rPr>
                                      <w:t>-</w:t>
                                    </w:r>
                                    <w:r w:rsidR="008606D3">
                                      <w:rPr>
                                        <w:color w:val="404040" w:themeColor="text1" w:themeTint="BF"/>
                                        <w:sz w:val="36"/>
                                        <w:szCs w:val="36"/>
                                      </w:rPr>
                                      <w:t>24SH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2B00060" id="Text Box 154" o:spid="_x0000_s1029"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6hA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" filled="f" stroked="f" strokeweight=".5pt">
                    <v:textbox inset="126pt,0,54pt,0">
                      <w:txbxContent>
                        <w:p w14:paraId="74E324E9" w14:textId="77777777" w:rsidR="00014FF9" w:rsidRPr="008606D3" w:rsidRDefault="003B261F">
                          <w:pPr>
                            <w:jc w:val="right"/>
                            <w:rPr>
                              <w:color w:val="0070C0"/>
                              <w:sz w:val="64"/>
                              <w:szCs w:val="64"/>
                            </w:rPr>
                          </w:pPr>
                          <w:sdt>
                            <w:sdtPr>
                              <w:rPr>
                                <w:caps/>
                                <w:color w:val="0070C0"/>
                                <w:sz w:val="64"/>
                                <w:szCs w:val="64"/>
                              </w:rPr>
                              <w:alias w:val="Title"/>
                              <w:tag w:val=""/>
                              <w:id w:val="-29228799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14FF9" w:rsidRPr="008606D3">
                                <w:rPr>
                                  <w:caps/>
                                  <w:color w:val="0070C0"/>
                                  <w:sz w:val="64"/>
                                  <w:szCs w:val="64"/>
                                </w:rPr>
                                <w:t>REquest for Proposal</w:t>
                              </w:r>
                            </w:sdtContent>
                          </w:sdt>
                        </w:p>
                        <w:sdt>
                          <w:sdtPr>
                            <w:rPr>
                              <w:color w:val="404040" w:themeColor="text1" w:themeTint="BF"/>
                              <w:sz w:val="36"/>
                              <w:szCs w:val="36"/>
                            </w:rPr>
                            <w:alias w:val="Subtitle"/>
                            <w:tag w:val=""/>
                            <w:id w:val="-143355906"/>
                            <w:dataBinding w:prefixMappings="xmlns:ns0='http://purl.org/dc/elements/1.1/' xmlns:ns1='http://schemas.openxmlformats.org/package/2006/metadata/core-properties' " w:xpath="/ns1:coreProperties[1]/ns0:subject[1]" w:storeItemID="{6C3C8BC8-F283-45AE-878A-BAB7291924A1}"/>
                            <w:text/>
                          </w:sdtPr>
                          <w:sdtEndPr/>
                          <w:sdtContent>
                            <w:p w14:paraId="490BF6C1" w14:textId="33CFA117" w:rsidR="00014FF9" w:rsidRDefault="0055384A">
                              <w:pPr>
                                <w:jc w:val="right"/>
                                <w:rPr>
                                  <w:smallCaps/>
                                  <w:color w:val="404040" w:themeColor="text1" w:themeTint="BF"/>
                                  <w:sz w:val="36"/>
                                  <w:szCs w:val="36"/>
                                </w:rPr>
                              </w:pPr>
                              <w:r w:rsidRPr="0055384A">
                                <w:rPr>
                                  <w:color w:val="404040" w:themeColor="text1" w:themeTint="BF"/>
                                  <w:sz w:val="36"/>
                                  <w:szCs w:val="36"/>
                                </w:rPr>
                                <w:t xml:space="preserve">Elevator </w:t>
                              </w:r>
                              <w:r w:rsidR="00A92E41">
                                <w:rPr>
                                  <w:color w:val="404040" w:themeColor="text1" w:themeTint="BF"/>
                                  <w:sz w:val="36"/>
                                  <w:szCs w:val="36"/>
                                </w:rPr>
                                <w:t xml:space="preserve">and Escalator </w:t>
                              </w:r>
                              <w:r w:rsidRPr="0055384A">
                                <w:rPr>
                                  <w:color w:val="404040" w:themeColor="text1" w:themeTint="BF"/>
                                  <w:sz w:val="36"/>
                                  <w:szCs w:val="36"/>
                                </w:rPr>
                                <w:t xml:space="preserve">Inspection Services </w:t>
                              </w:r>
                              <w:r>
                                <w:rPr>
                                  <w:color w:val="404040" w:themeColor="text1" w:themeTint="BF"/>
                                  <w:sz w:val="36"/>
                                  <w:szCs w:val="36"/>
                                </w:rPr>
                                <w:t xml:space="preserve">                                        </w:t>
                              </w:r>
                              <w:r w:rsidR="006F7C33">
                                <w:rPr>
                                  <w:color w:val="404040" w:themeColor="text1" w:themeTint="BF"/>
                                  <w:sz w:val="36"/>
                                  <w:szCs w:val="36"/>
                                </w:rPr>
                                <w:t>RFP #</w:t>
                              </w:r>
                              <w:r w:rsidRPr="0055384A">
                                <w:rPr>
                                  <w:color w:val="404040" w:themeColor="text1" w:themeTint="BF"/>
                                  <w:sz w:val="36"/>
                                  <w:szCs w:val="36"/>
                                </w:rPr>
                                <w:t>SGC-0</w:t>
                              </w:r>
                              <w:r w:rsidR="008606D3">
                                <w:rPr>
                                  <w:color w:val="404040" w:themeColor="text1" w:themeTint="BF"/>
                                  <w:sz w:val="36"/>
                                  <w:szCs w:val="36"/>
                                </w:rPr>
                                <w:t>0</w:t>
                              </w:r>
                              <w:r w:rsidR="002438C7">
                                <w:rPr>
                                  <w:color w:val="404040" w:themeColor="text1" w:themeTint="BF"/>
                                  <w:sz w:val="36"/>
                                  <w:szCs w:val="36"/>
                                </w:rPr>
                                <w:t>88</w:t>
                              </w:r>
                              <w:r w:rsidRPr="0055384A">
                                <w:rPr>
                                  <w:color w:val="404040" w:themeColor="text1" w:themeTint="BF"/>
                                  <w:sz w:val="36"/>
                                  <w:szCs w:val="36"/>
                                </w:rPr>
                                <w:t>-</w:t>
                              </w:r>
                              <w:r w:rsidR="008606D3">
                                <w:rPr>
                                  <w:color w:val="404040" w:themeColor="text1" w:themeTint="BF"/>
                                  <w:sz w:val="36"/>
                                  <w:szCs w:val="36"/>
                                </w:rPr>
                                <w:t>24SH</w:t>
                              </w:r>
                            </w:p>
                          </w:sdtContent>
                        </w:sdt>
                      </w:txbxContent>
                    </v:textbox>
                    <w10:wrap type="square" anchorx="margin" anchory="page"/>
                  </v:shape>
                </w:pict>
              </mc:Fallback>
            </mc:AlternateContent>
          </w:r>
          <w:r w:rsidR="00811663">
            <w:rPr>
              <w:noProof/>
            </w:rPr>
            <mc:AlternateContent>
              <mc:Choice Requires="wpg">
                <w:drawing>
                  <wp:anchor distT="0" distB="0" distL="114300" distR="114300" simplePos="0" relativeHeight="251668480" behindDoc="0" locked="0" layoutInCell="1" allowOverlap="1" wp14:anchorId="3BF400D7" wp14:editId="1AD11BB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67940A" id="Group 4" o:spid="_x0000_s1026" style="position:absolute;margin-left:0;margin-top:689.1pt;width:8in;height:1in;rotation:180;z-index:25166848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rsidR="001102FC">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5F7D0CA3" w14:textId="77777777" w:rsidR="002567AD" w:rsidRDefault="002567AD" w:rsidP="00EA5550">
          <w:pPr>
            <w:pStyle w:val="TOCHeading"/>
            <w:numPr>
              <w:ilvl w:val="0"/>
              <w:numId w:val="0"/>
            </w:numPr>
          </w:pPr>
          <w:r>
            <w:t>Table of Contents</w:t>
          </w:r>
        </w:p>
        <w:p w14:paraId="48A0261F" w14:textId="6B540FEE" w:rsidR="0060161F" w:rsidRDefault="002567AD">
          <w:pPr>
            <w:pStyle w:val="TOC1"/>
            <w:tabs>
              <w:tab w:val="left" w:pos="440"/>
              <w:tab w:val="right" w:leader="dot" w:pos="9494"/>
            </w:tabs>
            <w:rPr>
              <w:rFonts w:eastAsiaTheme="minorEastAsia"/>
              <w:noProof/>
            </w:rPr>
          </w:pPr>
          <w:r>
            <w:fldChar w:fldCharType="begin"/>
          </w:r>
          <w:r>
            <w:instrText xml:space="preserve"> TOC \o "1-3" \h \z \u </w:instrText>
          </w:r>
          <w:r>
            <w:fldChar w:fldCharType="separate"/>
          </w:r>
          <w:hyperlink w:anchor="_Toc177654155" w:history="1">
            <w:r w:rsidR="0060161F" w:rsidRPr="00D616DC">
              <w:rPr>
                <w:rStyle w:val="Hyperlink"/>
                <w:noProof/>
              </w:rPr>
              <w:t>I.</w:t>
            </w:r>
            <w:r w:rsidR="0060161F">
              <w:rPr>
                <w:rFonts w:eastAsiaTheme="minorEastAsia"/>
                <w:noProof/>
              </w:rPr>
              <w:tab/>
            </w:r>
            <w:r w:rsidR="0060161F" w:rsidRPr="00D616DC">
              <w:rPr>
                <w:rStyle w:val="Hyperlink"/>
                <w:noProof/>
              </w:rPr>
              <w:t>Introduction</w:t>
            </w:r>
            <w:r w:rsidR="0060161F">
              <w:rPr>
                <w:noProof/>
                <w:webHidden/>
              </w:rPr>
              <w:tab/>
            </w:r>
            <w:r w:rsidR="0060161F">
              <w:rPr>
                <w:noProof/>
                <w:webHidden/>
              </w:rPr>
              <w:fldChar w:fldCharType="begin"/>
            </w:r>
            <w:r w:rsidR="0060161F">
              <w:rPr>
                <w:noProof/>
                <w:webHidden/>
              </w:rPr>
              <w:instrText xml:space="preserve"> PAGEREF _Toc177654155 \h </w:instrText>
            </w:r>
            <w:r w:rsidR="0060161F">
              <w:rPr>
                <w:noProof/>
                <w:webHidden/>
              </w:rPr>
            </w:r>
            <w:r w:rsidR="0060161F">
              <w:rPr>
                <w:noProof/>
                <w:webHidden/>
              </w:rPr>
              <w:fldChar w:fldCharType="separate"/>
            </w:r>
            <w:r w:rsidR="0060161F">
              <w:rPr>
                <w:noProof/>
                <w:webHidden/>
              </w:rPr>
              <w:t>2</w:t>
            </w:r>
            <w:r w:rsidR="0060161F">
              <w:rPr>
                <w:noProof/>
                <w:webHidden/>
              </w:rPr>
              <w:fldChar w:fldCharType="end"/>
            </w:r>
          </w:hyperlink>
        </w:p>
        <w:p w14:paraId="42E34B87" w14:textId="57CD180C" w:rsidR="0060161F" w:rsidRDefault="0060161F">
          <w:pPr>
            <w:pStyle w:val="TOC1"/>
            <w:tabs>
              <w:tab w:val="left" w:pos="440"/>
              <w:tab w:val="right" w:leader="dot" w:pos="9494"/>
            </w:tabs>
            <w:rPr>
              <w:rFonts w:eastAsiaTheme="minorEastAsia"/>
              <w:noProof/>
            </w:rPr>
          </w:pPr>
          <w:hyperlink w:anchor="_Toc177654156" w:history="1">
            <w:r w:rsidRPr="00D616DC">
              <w:rPr>
                <w:rStyle w:val="Hyperlink"/>
                <w:noProof/>
              </w:rPr>
              <w:t>II.</w:t>
            </w:r>
            <w:r>
              <w:rPr>
                <w:rFonts w:eastAsiaTheme="minorEastAsia"/>
                <w:noProof/>
              </w:rPr>
              <w:tab/>
            </w:r>
            <w:r w:rsidRPr="00D616DC">
              <w:rPr>
                <w:rStyle w:val="Hyperlink"/>
                <w:noProof/>
              </w:rPr>
              <w:t>RFP Objective</w:t>
            </w:r>
            <w:r>
              <w:rPr>
                <w:noProof/>
                <w:webHidden/>
              </w:rPr>
              <w:tab/>
            </w:r>
            <w:r>
              <w:rPr>
                <w:noProof/>
                <w:webHidden/>
              </w:rPr>
              <w:fldChar w:fldCharType="begin"/>
            </w:r>
            <w:r>
              <w:rPr>
                <w:noProof/>
                <w:webHidden/>
              </w:rPr>
              <w:instrText xml:space="preserve"> PAGEREF _Toc177654156 \h </w:instrText>
            </w:r>
            <w:r>
              <w:rPr>
                <w:noProof/>
                <w:webHidden/>
              </w:rPr>
            </w:r>
            <w:r>
              <w:rPr>
                <w:noProof/>
                <w:webHidden/>
              </w:rPr>
              <w:fldChar w:fldCharType="separate"/>
            </w:r>
            <w:r>
              <w:rPr>
                <w:noProof/>
                <w:webHidden/>
              </w:rPr>
              <w:t>2</w:t>
            </w:r>
            <w:r>
              <w:rPr>
                <w:noProof/>
                <w:webHidden/>
              </w:rPr>
              <w:fldChar w:fldCharType="end"/>
            </w:r>
          </w:hyperlink>
        </w:p>
        <w:p w14:paraId="24D552D6" w14:textId="53A445ED" w:rsidR="0060161F" w:rsidRDefault="0060161F">
          <w:pPr>
            <w:pStyle w:val="TOC1"/>
            <w:tabs>
              <w:tab w:val="left" w:pos="660"/>
              <w:tab w:val="right" w:leader="dot" w:pos="9494"/>
            </w:tabs>
            <w:rPr>
              <w:rFonts w:eastAsiaTheme="minorEastAsia"/>
              <w:noProof/>
            </w:rPr>
          </w:pPr>
          <w:hyperlink w:anchor="_Toc177654157" w:history="1">
            <w:r w:rsidRPr="00D616DC">
              <w:rPr>
                <w:rStyle w:val="Hyperlink"/>
                <w:noProof/>
              </w:rPr>
              <w:t>III.</w:t>
            </w:r>
            <w:r>
              <w:rPr>
                <w:rFonts w:eastAsiaTheme="minorEastAsia"/>
                <w:noProof/>
              </w:rPr>
              <w:tab/>
            </w:r>
            <w:r w:rsidRPr="00D616DC">
              <w:rPr>
                <w:rStyle w:val="Hyperlink"/>
                <w:noProof/>
              </w:rPr>
              <w:t>RFP Administrative Information</w:t>
            </w:r>
            <w:r>
              <w:rPr>
                <w:noProof/>
                <w:webHidden/>
              </w:rPr>
              <w:tab/>
            </w:r>
            <w:r>
              <w:rPr>
                <w:noProof/>
                <w:webHidden/>
              </w:rPr>
              <w:fldChar w:fldCharType="begin"/>
            </w:r>
            <w:r>
              <w:rPr>
                <w:noProof/>
                <w:webHidden/>
              </w:rPr>
              <w:instrText xml:space="preserve"> PAGEREF _Toc177654157 \h </w:instrText>
            </w:r>
            <w:r>
              <w:rPr>
                <w:noProof/>
                <w:webHidden/>
              </w:rPr>
            </w:r>
            <w:r>
              <w:rPr>
                <w:noProof/>
                <w:webHidden/>
              </w:rPr>
              <w:fldChar w:fldCharType="separate"/>
            </w:r>
            <w:r>
              <w:rPr>
                <w:noProof/>
                <w:webHidden/>
              </w:rPr>
              <w:t>2</w:t>
            </w:r>
            <w:r>
              <w:rPr>
                <w:noProof/>
                <w:webHidden/>
              </w:rPr>
              <w:fldChar w:fldCharType="end"/>
            </w:r>
          </w:hyperlink>
        </w:p>
        <w:p w14:paraId="26D79896" w14:textId="4C169508" w:rsidR="0060161F" w:rsidRDefault="0060161F">
          <w:pPr>
            <w:pStyle w:val="TOC2"/>
            <w:tabs>
              <w:tab w:val="left" w:pos="660"/>
              <w:tab w:val="right" w:leader="dot" w:pos="9494"/>
            </w:tabs>
            <w:rPr>
              <w:rFonts w:eastAsiaTheme="minorEastAsia"/>
              <w:noProof/>
            </w:rPr>
          </w:pPr>
          <w:hyperlink w:anchor="_Toc177654158" w:history="1">
            <w:r w:rsidRPr="00D616DC">
              <w:rPr>
                <w:rStyle w:val="Hyperlink"/>
                <w:noProof/>
              </w:rPr>
              <w:t>A.</w:t>
            </w:r>
            <w:r>
              <w:rPr>
                <w:rFonts w:eastAsiaTheme="minorEastAsia"/>
                <w:noProof/>
              </w:rPr>
              <w:tab/>
            </w:r>
            <w:r w:rsidRPr="00D616DC">
              <w:rPr>
                <w:rStyle w:val="Hyperlink"/>
                <w:noProof/>
              </w:rPr>
              <w:t>Contact Information</w:t>
            </w:r>
            <w:r>
              <w:rPr>
                <w:noProof/>
                <w:webHidden/>
              </w:rPr>
              <w:tab/>
            </w:r>
            <w:r>
              <w:rPr>
                <w:noProof/>
                <w:webHidden/>
              </w:rPr>
              <w:fldChar w:fldCharType="begin"/>
            </w:r>
            <w:r>
              <w:rPr>
                <w:noProof/>
                <w:webHidden/>
              </w:rPr>
              <w:instrText xml:space="preserve"> PAGEREF _Toc177654158 \h </w:instrText>
            </w:r>
            <w:r>
              <w:rPr>
                <w:noProof/>
                <w:webHidden/>
              </w:rPr>
            </w:r>
            <w:r>
              <w:rPr>
                <w:noProof/>
                <w:webHidden/>
              </w:rPr>
              <w:fldChar w:fldCharType="separate"/>
            </w:r>
            <w:r>
              <w:rPr>
                <w:noProof/>
                <w:webHidden/>
              </w:rPr>
              <w:t>2</w:t>
            </w:r>
            <w:r>
              <w:rPr>
                <w:noProof/>
                <w:webHidden/>
              </w:rPr>
              <w:fldChar w:fldCharType="end"/>
            </w:r>
          </w:hyperlink>
        </w:p>
        <w:p w14:paraId="380578DA" w14:textId="000F0E79" w:rsidR="0060161F" w:rsidRDefault="0060161F">
          <w:pPr>
            <w:pStyle w:val="TOC2"/>
            <w:tabs>
              <w:tab w:val="left" w:pos="660"/>
              <w:tab w:val="right" w:leader="dot" w:pos="9494"/>
            </w:tabs>
            <w:rPr>
              <w:rFonts w:eastAsiaTheme="minorEastAsia"/>
              <w:noProof/>
            </w:rPr>
          </w:pPr>
          <w:hyperlink w:anchor="_Toc177654159" w:history="1">
            <w:r w:rsidRPr="00D616DC">
              <w:rPr>
                <w:rStyle w:val="Hyperlink"/>
                <w:noProof/>
              </w:rPr>
              <w:t>B.</w:t>
            </w:r>
            <w:r>
              <w:rPr>
                <w:rFonts w:eastAsiaTheme="minorEastAsia"/>
                <w:noProof/>
              </w:rPr>
              <w:tab/>
            </w:r>
            <w:r w:rsidRPr="00D616DC">
              <w:rPr>
                <w:rStyle w:val="Hyperlink"/>
                <w:noProof/>
              </w:rPr>
              <w:t>Schedule of Events</w:t>
            </w:r>
            <w:r>
              <w:rPr>
                <w:noProof/>
                <w:webHidden/>
              </w:rPr>
              <w:tab/>
            </w:r>
            <w:r>
              <w:rPr>
                <w:noProof/>
                <w:webHidden/>
              </w:rPr>
              <w:fldChar w:fldCharType="begin"/>
            </w:r>
            <w:r>
              <w:rPr>
                <w:noProof/>
                <w:webHidden/>
              </w:rPr>
              <w:instrText xml:space="preserve"> PAGEREF _Toc177654159 \h </w:instrText>
            </w:r>
            <w:r>
              <w:rPr>
                <w:noProof/>
                <w:webHidden/>
              </w:rPr>
            </w:r>
            <w:r>
              <w:rPr>
                <w:noProof/>
                <w:webHidden/>
              </w:rPr>
              <w:fldChar w:fldCharType="separate"/>
            </w:r>
            <w:r>
              <w:rPr>
                <w:noProof/>
                <w:webHidden/>
              </w:rPr>
              <w:t>2</w:t>
            </w:r>
            <w:r>
              <w:rPr>
                <w:noProof/>
                <w:webHidden/>
              </w:rPr>
              <w:fldChar w:fldCharType="end"/>
            </w:r>
          </w:hyperlink>
        </w:p>
        <w:p w14:paraId="44FA0C2D" w14:textId="269E1473" w:rsidR="0060161F" w:rsidRDefault="0060161F">
          <w:pPr>
            <w:pStyle w:val="TOC2"/>
            <w:tabs>
              <w:tab w:val="left" w:pos="660"/>
              <w:tab w:val="right" w:leader="dot" w:pos="9494"/>
            </w:tabs>
            <w:rPr>
              <w:rFonts w:eastAsiaTheme="minorEastAsia"/>
              <w:noProof/>
            </w:rPr>
          </w:pPr>
          <w:hyperlink w:anchor="_Toc177654160" w:history="1">
            <w:r w:rsidRPr="00D616DC">
              <w:rPr>
                <w:rStyle w:val="Hyperlink"/>
                <w:rFonts w:eastAsia="Times New Roman"/>
                <w:noProof/>
              </w:rPr>
              <w:t>C.</w:t>
            </w:r>
            <w:r>
              <w:rPr>
                <w:rFonts w:eastAsiaTheme="minorEastAsia"/>
                <w:noProof/>
              </w:rPr>
              <w:tab/>
            </w:r>
            <w:r w:rsidRPr="00D616DC">
              <w:rPr>
                <w:rStyle w:val="Hyperlink"/>
                <w:rFonts w:eastAsia="Times New Roman"/>
                <w:noProof/>
              </w:rPr>
              <w:t>Intent to Bid</w:t>
            </w:r>
            <w:r>
              <w:rPr>
                <w:noProof/>
                <w:webHidden/>
              </w:rPr>
              <w:tab/>
            </w:r>
            <w:r>
              <w:rPr>
                <w:noProof/>
                <w:webHidden/>
              </w:rPr>
              <w:fldChar w:fldCharType="begin"/>
            </w:r>
            <w:r>
              <w:rPr>
                <w:noProof/>
                <w:webHidden/>
              </w:rPr>
              <w:instrText xml:space="preserve"> PAGEREF _Toc177654160 \h </w:instrText>
            </w:r>
            <w:r>
              <w:rPr>
                <w:noProof/>
                <w:webHidden/>
              </w:rPr>
            </w:r>
            <w:r>
              <w:rPr>
                <w:noProof/>
                <w:webHidden/>
              </w:rPr>
              <w:fldChar w:fldCharType="separate"/>
            </w:r>
            <w:r>
              <w:rPr>
                <w:noProof/>
                <w:webHidden/>
              </w:rPr>
              <w:t>2</w:t>
            </w:r>
            <w:r>
              <w:rPr>
                <w:noProof/>
                <w:webHidden/>
              </w:rPr>
              <w:fldChar w:fldCharType="end"/>
            </w:r>
          </w:hyperlink>
        </w:p>
        <w:p w14:paraId="47B1F10A" w14:textId="6E96C0E9" w:rsidR="0060161F" w:rsidRDefault="0060161F">
          <w:pPr>
            <w:pStyle w:val="TOC2"/>
            <w:tabs>
              <w:tab w:val="left" w:pos="660"/>
              <w:tab w:val="right" w:leader="dot" w:pos="9494"/>
            </w:tabs>
            <w:rPr>
              <w:rFonts w:eastAsiaTheme="minorEastAsia"/>
              <w:noProof/>
            </w:rPr>
          </w:pPr>
          <w:hyperlink w:anchor="_Toc177654161" w:history="1">
            <w:r w:rsidRPr="00D616DC">
              <w:rPr>
                <w:rStyle w:val="Hyperlink"/>
                <w:rFonts w:eastAsia="Times New Roman"/>
                <w:noProof/>
              </w:rPr>
              <w:t>D.</w:t>
            </w:r>
            <w:r>
              <w:rPr>
                <w:rFonts w:eastAsiaTheme="minorEastAsia"/>
                <w:noProof/>
              </w:rPr>
              <w:tab/>
            </w:r>
            <w:r w:rsidRPr="00D616DC">
              <w:rPr>
                <w:rStyle w:val="Hyperlink"/>
                <w:rFonts w:eastAsia="Times New Roman"/>
                <w:noProof/>
              </w:rPr>
              <w:t>Bidder Questions</w:t>
            </w:r>
            <w:r>
              <w:rPr>
                <w:noProof/>
                <w:webHidden/>
              </w:rPr>
              <w:tab/>
            </w:r>
            <w:r>
              <w:rPr>
                <w:noProof/>
                <w:webHidden/>
              </w:rPr>
              <w:fldChar w:fldCharType="begin"/>
            </w:r>
            <w:r>
              <w:rPr>
                <w:noProof/>
                <w:webHidden/>
              </w:rPr>
              <w:instrText xml:space="preserve"> PAGEREF _Toc177654161 \h </w:instrText>
            </w:r>
            <w:r>
              <w:rPr>
                <w:noProof/>
                <w:webHidden/>
              </w:rPr>
            </w:r>
            <w:r>
              <w:rPr>
                <w:noProof/>
                <w:webHidden/>
              </w:rPr>
              <w:fldChar w:fldCharType="separate"/>
            </w:r>
            <w:r>
              <w:rPr>
                <w:noProof/>
                <w:webHidden/>
              </w:rPr>
              <w:t>2</w:t>
            </w:r>
            <w:r>
              <w:rPr>
                <w:noProof/>
                <w:webHidden/>
              </w:rPr>
              <w:fldChar w:fldCharType="end"/>
            </w:r>
          </w:hyperlink>
        </w:p>
        <w:p w14:paraId="1078EC8B" w14:textId="68C68CCA" w:rsidR="0060161F" w:rsidRDefault="0060161F">
          <w:pPr>
            <w:pStyle w:val="TOC2"/>
            <w:tabs>
              <w:tab w:val="left" w:pos="660"/>
              <w:tab w:val="right" w:leader="dot" w:pos="9494"/>
            </w:tabs>
            <w:rPr>
              <w:rFonts w:eastAsiaTheme="minorEastAsia"/>
              <w:noProof/>
            </w:rPr>
          </w:pPr>
          <w:hyperlink w:anchor="_Toc177654162" w:history="1">
            <w:r w:rsidRPr="00D616DC">
              <w:rPr>
                <w:rStyle w:val="Hyperlink"/>
                <w:rFonts w:eastAsia="Times New Roman"/>
                <w:noProof/>
              </w:rPr>
              <w:t>E.</w:t>
            </w:r>
            <w:r>
              <w:rPr>
                <w:rFonts w:eastAsiaTheme="minorEastAsia"/>
                <w:noProof/>
              </w:rPr>
              <w:tab/>
            </w:r>
            <w:r w:rsidRPr="00D616DC">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_Toc177654162 \h </w:instrText>
            </w:r>
            <w:r>
              <w:rPr>
                <w:noProof/>
                <w:webHidden/>
              </w:rPr>
            </w:r>
            <w:r>
              <w:rPr>
                <w:noProof/>
                <w:webHidden/>
              </w:rPr>
              <w:fldChar w:fldCharType="separate"/>
            </w:r>
            <w:r>
              <w:rPr>
                <w:noProof/>
                <w:webHidden/>
              </w:rPr>
              <w:t>3</w:t>
            </w:r>
            <w:r>
              <w:rPr>
                <w:noProof/>
                <w:webHidden/>
              </w:rPr>
              <w:fldChar w:fldCharType="end"/>
            </w:r>
          </w:hyperlink>
        </w:p>
        <w:p w14:paraId="0A175728" w14:textId="170FADB8" w:rsidR="0060161F" w:rsidRDefault="0060161F">
          <w:pPr>
            <w:pStyle w:val="TOC2"/>
            <w:tabs>
              <w:tab w:val="left" w:pos="660"/>
              <w:tab w:val="right" w:leader="dot" w:pos="9494"/>
            </w:tabs>
            <w:rPr>
              <w:rFonts w:eastAsiaTheme="minorEastAsia"/>
              <w:noProof/>
            </w:rPr>
          </w:pPr>
          <w:hyperlink w:anchor="_Toc177654163" w:history="1">
            <w:r w:rsidRPr="00D616DC">
              <w:rPr>
                <w:rStyle w:val="Hyperlink"/>
                <w:rFonts w:eastAsia="Times New Roman"/>
                <w:noProof/>
              </w:rPr>
              <w:t>F.</w:t>
            </w:r>
            <w:r>
              <w:rPr>
                <w:rFonts w:eastAsiaTheme="minorEastAsia"/>
                <w:noProof/>
              </w:rPr>
              <w:tab/>
            </w:r>
            <w:r w:rsidRPr="00D616DC">
              <w:rPr>
                <w:rStyle w:val="Hyperlink"/>
                <w:rFonts w:eastAsia="Times New Roman"/>
                <w:noProof/>
              </w:rPr>
              <w:t>Proposal Format</w:t>
            </w:r>
            <w:r>
              <w:rPr>
                <w:noProof/>
                <w:webHidden/>
              </w:rPr>
              <w:tab/>
            </w:r>
            <w:r>
              <w:rPr>
                <w:noProof/>
                <w:webHidden/>
              </w:rPr>
              <w:fldChar w:fldCharType="begin"/>
            </w:r>
            <w:r>
              <w:rPr>
                <w:noProof/>
                <w:webHidden/>
              </w:rPr>
              <w:instrText xml:space="preserve"> PAGEREF _Toc177654163 \h </w:instrText>
            </w:r>
            <w:r>
              <w:rPr>
                <w:noProof/>
                <w:webHidden/>
              </w:rPr>
            </w:r>
            <w:r>
              <w:rPr>
                <w:noProof/>
                <w:webHidden/>
              </w:rPr>
              <w:fldChar w:fldCharType="separate"/>
            </w:r>
            <w:r>
              <w:rPr>
                <w:noProof/>
                <w:webHidden/>
              </w:rPr>
              <w:t>3</w:t>
            </w:r>
            <w:r>
              <w:rPr>
                <w:noProof/>
                <w:webHidden/>
              </w:rPr>
              <w:fldChar w:fldCharType="end"/>
            </w:r>
          </w:hyperlink>
        </w:p>
        <w:p w14:paraId="3C775806" w14:textId="3EA9AB5B" w:rsidR="0060161F" w:rsidRDefault="0060161F">
          <w:pPr>
            <w:pStyle w:val="TOC2"/>
            <w:tabs>
              <w:tab w:val="left" w:pos="660"/>
              <w:tab w:val="right" w:leader="dot" w:pos="9494"/>
            </w:tabs>
            <w:rPr>
              <w:rFonts w:eastAsiaTheme="minorEastAsia"/>
              <w:noProof/>
            </w:rPr>
          </w:pPr>
          <w:hyperlink w:anchor="_Toc177654164" w:history="1">
            <w:r w:rsidRPr="00D616DC">
              <w:rPr>
                <w:rStyle w:val="Hyperlink"/>
                <w:rFonts w:eastAsia="Times New Roman"/>
                <w:noProof/>
              </w:rPr>
              <w:t>G.</w:t>
            </w:r>
            <w:r>
              <w:rPr>
                <w:rFonts w:eastAsiaTheme="minorEastAsia"/>
                <w:noProof/>
              </w:rPr>
              <w:tab/>
            </w:r>
            <w:r w:rsidRPr="00D616DC">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_Toc177654164 \h </w:instrText>
            </w:r>
            <w:r>
              <w:rPr>
                <w:noProof/>
                <w:webHidden/>
              </w:rPr>
            </w:r>
            <w:r>
              <w:rPr>
                <w:noProof/>
                <w:webHidden/>
              </w:rPr>
              <w:fldChar w:fldCharType="separate"/>
            </w:r>
            <w:r>
              <w:rPr>
                <w:noProof/>
                <w:webHidden/>
              </w:rPr>
              <w:t>4</w:t>
            </w:r>
            <w:r>
              <w:rPr>
                <w:noProof/>
                <w:webHidden/>
              </w:rPr>
              <w:fldChar w:fldCharType="end"/>
            </w:r>
          </w:hyperlink>
        </w:p>
        <w:p w14:paraId="4978A463" w14:textId="75DB7FF2" w:rsidR="0060161F" w:rsidRDefault="0060161F">
          <w:pPr>
            <w:pStyle w:val="TOC2"/>
            <w:tabs>
              <w:tab w:val="left" w:pos="660"/>
              <w:tab w:val="right" w:leader="dot" w:pos="9494"/>
            </w:tabs>
            <w:rPr>
              <w:rFonts w:eastAsiaTheme="minorEastAsia"/>
              <w:noProof/>
            </w:rPr>
          </w:pPr>
          <w:hyperlink w:anchor="_Toc177654165" w:history="1">
            <w:r w:rsidRPr="00D616DC">
              <w:rPr>
                <w:rStyle w:val="Hyperlink"/>
                <w:rFonts w:eastAsia="Times New Roman"/>
                <w:noProof/>
              </w:rPr>
              <w:t>H.</w:t>
            </w:r>
            <w:r>
              <w:rPr>
                <w:rFonts w:eastAsiaTheme="minorEastAsia"/>
                <w:noProof/>
              </w:rPr>
              <w:tab/>
            </w:r>
            <w:r w:rsidRPr="00D616DC">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_Toc177654165 \h </w:instrText>
            </w:r>
            <w:r>
              <w:rPr>
                <w:noProof/>
                <w:webHidden/>
              </w:rPr>
            </w:r>
            <w:r>
              <w:rPr>
                <w:noProof/>
                <w:webHidden/>
              </w:rPr>
              <w:fldChar w:fldCharType="separate"/>
            </w:r>
            <w:r>
              <w:rPr>
                <w:noProof/>
                <w:webHidden/>
              </w:rPr>
              <w:t>5</w:t>
            </w:r>
            <w:r>
              <w:rPr>
                <w:noProof/>
                <w:webHidden/>
              </w:rPr>
              <w:fldChar w:fldCharType="end"/>
            </w:r>
          </w:hyperlink>
        </w:p>
        <w:p w14:paraId="34474B5F" w14:textId="4C474D6F" w:rsidR="0060161F" w:rsidRDefault="0060161F">
          <w:pPr>
            <w:pStyle w:val="TOC2"/>
            <w:tabs>
              <w:tab w:val="left" w:pos="660"/>
              <w:tab w:val="right" w:leader="dot" w:pos="9494"/>
            </w:tabs>
            <w:rPr>
              <w:rFonts w:eastAsiaTheme="minorEastAsia"/>
              <w:noProof/>
            </w:rPr>
          </w:pPr>
          <w:hyperlink w:anchor="_Toc177654166" w:history="1">
            <w:r w:rsidRPr="00D616DC">
              <w:rPr>
                <w:rStyle w:val="Hyperlink"/>
                <w:rFonts w:eastAsia="Times New Roman"/>
                <w:noProof/>
              </w:rPr>
              <w:t>I.</w:t>
            </w:r>
            <w:r>
              <w:rPr>
                <w:rFonts w:eastAsiaTheme="minorEastAsia"/>
                <w:noProof/>
              </w:rPr>
              <w:tab/>
            </w:r>
            <w:r w:rsidRPr="00D616DC">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_Toc177654166 \h </w:instrText>
            </w:r>
            <w:r>
              <w:rPr>
                <w:noProof/>
                <w:webHidden/>
              </w:rPr>
            </w:r>
            <w:r>
              <w:rPr>
                <w:noProof/>
                <w:webHidden/>
              </w:rPr>
              <w:fldChar w:fldCharType="separate"/>
            </w:r>
            <w:r>
              <w:rPr>
                <w:noProof/>
                <w:webHidden/>
              </w:rPr>
              <w:t>6</w:t>
            </w:r>
            <w:r>
              <w:rPr>
                <w:noProof/>
                <w:webHidden/>
              </w:rPr>
              <w:fldChar w:fldCharType="end"/>
            </w:r>
          </w:hyperlink>
        </w:p>
        <w:p w14:paraId="2E235A73" w14:textId="6618E8B1" w:rsidR="0060161F" w:rsidRDefault="0060161F">
          <w:pPr>
            <w:pStyle w:val="TOC1"/>
            <w:tabs>
              <w:tab w:val="left" w:pos="660"/>
              <w:tab w:val="right" w:leader="dot" w:pos="9494"/>
            </w:tabs>
            <w:rPr>
              <w:rFonts w:eastAsiaTheme="minorEastAsia"/>
              <w:noProof/>
            </w:rPr>
          </w:pPr>
          <w:hyperlink w:anchor="_Toc177654167" w:history="1">
            <w:r w:rsidRPr="00D616DC">
              <w:rPr>
                <w:rStyle w:val="Hyperlink"/>
                <w:rFonts w:eastAsia="Times New Roman"/>
                <w:noProof/>
              </w:rPr>
              <w:t>IV.</w:t>
            </w:r>
            <w:r>
              <w:rPr>
                <w:rFonts w:eastAsiaTheme="minorEastAsia"/>
                <w:noProof/>
              </w:rPr>
              <w:tab/>
            </w:r>
            <w:r w:rsidRPr="00D616DC">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_Toc177654167 \h </w:instrText>
            </w:r>
            <w:r>
              <w:rPr>
                <w:noProof/>
                <w:webHidden/>
              </w:rPr>
            </w:r>
            <w:r>
              <w:rPr>
                <w:noProof/>
                <w:webHidden/>
              </w:rPr>
              <w:fldChar w:fldCharType="separate"/>
            </w:r>
            <w:r>
              <w:rPr>
                <w:noProof/>
                <w:webHidden/>
              </w:rPr>
              <w:t>6</w:t>
            </w:r>
            <w:r>
              <w:rPr>
                <w:noProof/>
                <w:webHidden/>
              </w:rPr>
              <w:fldChar w:fldCharType="end"/>
            </w:r>
          </w:hyperlink>
        </w:p>
        <w:p w14:paraId="1D51A693" w14:textId="6FD9A02D" w:rsidR="0060161F" w:rsidRDefault="0060161F">
          <w:pPr>
            <w:pStyle w:val="TOC2"/>
            <w:tabs>
              <w:tab w:val="left" w:pos="660"/>
              <w:tab w:val="right" w:leader="dot" w:pos="9494"/>
            </w:tabs>
            <w:rPr>
              <w:rFonts w:eastAsiaTheme="minorEastAsia"/>
              <w:noProof/>
            </w:rPr>
          </w:pPr>
          <w:hyperlink w:anchor="_Toc177654168" w:history="1">
            <w:r w:rsidRPr="00D616DC">
              <w:rPr>
                <w:rStyle w:val="Hyperlink"/>
                <w:rFonts w:eastAsia="Times New Roman"/>
                <w:noProof/>
              </w:rPr>
              <w:t>A.</w:t>
            </w:r>
            <w:r>
              <w:rPr>
                <w:rFonts w:eastAsiaTheme="minorEastAsia"/>
                <w:noProof/>
              </w:rPr>
              <w:tab/>
            </w:r>
            <w:r w:rsidRPr="00D616DC">
              <w:rPr>
                <w:rStyle w:val="Hyperlink"/>
                <w:rFonts w:eastAsia="Times New Roman"/>
                <w:noProof/>
              </w:rPr>
              <w:t>Agreement Term</w:t>
            </w:r>
            <w:r>
              <w:rPr>
                <w:noProof/>
                <w:webHidden/>
              </w:rPr>
              <w:tab/>
            </w:r>
            <w:r>
              <w:rPr>
                <w:noProof/>
                <w:webHidden/>
              </w:rPr>
              <w:fldChar w:fldCharType="begin"/>
            </w:r>
            <w:r>
              <w:rPr>
                <w:noProof/>
                <w:webHidden/>
              </w:rPr>
              <w:instrText xml:space="preserve"> PAGEREF _Toc177654168 \h </w:instrText>
            </w:r>
            <w:r>
              <w:rPr>
                <w:noProof/>
                <w:webHidden/>
              </w:rPr>
            </w:r>
            <w:r>
              <w:rPr>
                <w:noProof/>
                <w:webHidden/>
              </w:rPr>
              <w:fldChar w:fldCharType="separate"/>
            </w:r>
            <w:r>
              <w:rPr>
                <w:noProof/>
                <w:webHidden/>
              </w:rPr>
              <w:t>6</w:t>
            </w:r>
            <w:r>
              <w:rPr>
                <w:noProof/>
                <w:webHidden/>
              </w:rPr>
              <w:fldChar w:fldCharType="end"/>
            </w:r>
          </w:hyperlink>
        </w:p>
        <w:p w14:paraId="6070231A" w14:textId="0F0D6345" w:rsidR="0060161F" w:rsidRDefault="0060161F">
          <w:pPr>
            <w:pStyle w:val="TOC2"/>
            <w:tabs>
              <w:tab w:val="left" w:pos="660"/>
              <w:tab w:val="right" w:leader="dot" w:pos="9494"/>
            </w:tabs>
            <w:rPr>
              <w:rFonts w:eastAsiaTheme="minorEastAsia"/>
              <w:noProof/>
            </w:rPr>
          </w:pPr>
          <w:hyperlink w:anchor="_Toc177654169" w:history="1">
            <w:r w:rsidRPr="00D616DC">
              <w:rPr>
                <w:rStyle w:val="Hyperlink"/>
                <w:rFonts w:eastAsia="Times New Roman"/>
                <w:noProof/>
              </w:rPr>
              <w:t>B.</w:t>
            </w:r>
            <w:r>
              <w:rPr>
                <w:rFonts w:eastAsiaTheme="minorEastAsia"/>
                <w:noProof/>
              </w:rPr>
              <w:tab/>
            </w:r>
            <w:r w:rsidRPr="00D616DC">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_Toc177654169 \h </w:instrText>
            </w:r>
            <w:r>
              <w:rPr>
                <w:noProof/>
                <w:webHidden/>
              </w:rPr>
            </w:r>
            <w:r>
              <w:rPr>
                <w:noProof/>
                <w:webHidden/>
              </w:rPr>
              <w:fldChar w:fldCharType="separate"/>
            </w:r>
            <w:r>
              <w:rPr>
                <w:noProof/>
                <w:webHidden/>
              </w:rPr>
              <w:t>6</w:t>
            </w:r>
            <w:r>
              <w:rPr>
                <w:noProof/>
                <w:webHidden/>
              </w:rPr>
              <w:fldChar w:fldCharType="end"/>
            </w:r>
          </w:hyperlink>
        </w:p>
        <w:p w14:paraId="48FF8425" w14:textId="43824272" w:rsidR="0060161F" w:rsidRDefault="0060161F">
          <w:pPr>
            <w:pStyle w:val="TOC2"/>
            <w:tabs>
              <w:tab w:val="left" w:pos="660"/>
              <w:tab w:val="right" w:leader="dot" w:pos="9494"/>
            </w:tabs>
            <w:rPr>
              <w:rFonts w:eastAsiaTheme="minorEastAsia"/>
              <w:noProof/>
            </w:rPr>
          </w:pPr>
          <w:hyperlink w:anchor="_Toc177654170" w:history="1">
            <w:r w:rsidRPr="00D616DC">
              <w:rPr>
                <w:rStyle w:val="Hyperlink"/>
                <w:rFonts w:eastAsia="Times New Roman"/>
                <w:noProof/>
              </w:rPr>
              <w:t>C.</w:t>
            </w:r>
            <w:r>
              <w:rPr>
                <w:rFonts w:eastAsiaTheme="minorEastAsia"/>
                <w:noProof/>
              </w:rPr>
              <w:tab/>
            </w:r>
            <w:r w:rsidRPr="00D616DC">
              <w:rPr>
                <w:rStyle w:val="Hyperlink"/>
                <w:rFonts w:eastAsia="Times New Roman"/>
                <w:noProof/>
              </w:rPr>
              <w:t>Tax Exempt Status</w:t>
            </w:r>
            <w:r>
              <w:rPr>
                <w:noProof/>
                <w:webHidden/>
              </w:rPr>
              <w:tab/>
            </w:r>
            <w:r>
              <w:rPr>
                <w:noProof/>
                <w:webHidden/>
              </w:rPr>
              <w:fldChar w:fldCharType="begin"/>
            </w:r>
            <w:r>
              <w:rPr>
                <w:noProof/>
                <w:webHidden/>
              </w:rPr>
              <w:instrText xml:space="preserve"> PAGEREF _Toc177654170 \h </w:instrText>
            </w:r>
            <w:r>
              <w:rPr>
                <w:noProof/>
                <w:webHidden/>
              </w:rPr>
            </w:r>
            <w:r>
              <w:rPr>
                <w:noProof/>
                <w:webHidden/>
              </w:rPr>
              <w:fldChar w:fldCharType="separate"/>
            </w:r>
            <w:r>
              <w:rPr>
                <w:noProof/>
                <w:webHidden/>
              </w:rPr>
              <w:t>6</w:t>
            </w:r>
            <w:r>
              <w:rPr>
                <w:noProof/>
                <w:webHidden/>
              </w:rPr>
              <w:fldChar w:fldCharType="end"/>
            </w:r>
          </w:hyperlink>
        </w:p>
        <w:p w14:paraId="0D7D6845" w14:textId="355A97AE" w:rsidR="0060161F" w:rsidRDefault="0060161F">
          <w:pPr>
            <w:pStyle w:val="TOC2"/>
            <w:tabs>
              <w:tab w:val="left" w:pos="660"/>
              <w:tab w:val="right" w:leader="dot" w:pos="9494"/>
            </w:tabs>
            <w:rPr>
              <w:rFonts w:eastAsiaTheme="minorEastAsia"/>
              <w:noProof/>
            </w:rPr>
          </w:pPr>
          <w:hyperlink w:anchor="_Toc177654171" w:history="1">
            <w:r w:rsidRPr="00D616DC">
              <w:rPr>
                <w:rStyle w:val="Hyperlink"/>
                <w:rFonts w:eastAsia="Times New Roman"/>
                <w:noProof/>
              </w:rPr>
              <w:t>D.</w:t>
            </w:r>
            <w:r>
              <w:rPr>
                <w:rFonts w:eastAsiaTheme="minorEastAsia"/>
                <w:noProof/>
              </w:rPr>
              <w:tab/>
            </w:r>
            <w:r w:rsidRPr="00D616DC">
              <w:rPr>
                <w:rStyle w:val="Hyperlink"/>
                <w:rFonts w:eastAsia="Times New Roman"/>
                <w:noProof/>
              </w:rPr>
              <w:t>Payment Terms</w:t>
            </w:r>
            <w:r>
              <w:rPr>
                <w:noProof/>
                <w:webHidden/>
              </w:rPr>
              <w:tab/>
            </w:r>
            <w:r>
              <w:rPr>
                <w:noProof/>
                <w:webHidden/>
              </w:rPr>
              <w:fldChar w:fldCharType="begin"/>
            </w:r>
            <w:r>
              <w:rPr>
                <w:noProof/>
                <w:webHidden/>
              </w:rPr>
              <w:instrText xml:space="preserve"> PAGEREF _Toc177654171 \h </w:instrText>
            </w:r>
            <w:r>
              <w:rPr>
                <w:noProof/>
                <w:webHidden/>
              </w:rPr>
            </w:r>
            <w:r>
              <w:rPr>
                <w:noProof/>
                <w:webHidden/>
              </w:rPr>
              <w:fldChar w:fldCharType="separate"/>
            </w:r>
            <w:r>
              <w:rPr>
                <w:noProof/>
                <w:webHidden/>
              </w:rPr>
              <w:t>6</w:t>
            </w:r>
            <w:r>
              <w:rPr>
                <w:noProof/>
                <w:webHidden/>
              </w:rPr>
              <w:fldChar w:fldCharType="end"/>
            </w:r>
          </w:hyperlink>
        </w:p>
        <w:p w14:paraId="1F15D6F7" w14:textId="25ED9F32" w:rsidR="0060161F" w:rsidRDefault="0060161F">
          <w:pPr>
            <w:pStyle w:val="TOC2"/>
            <w:tabs>
              <w:tab w:val="left" w:pos="660"/>
              <w:tab w:val="right" w:leader="dot" w:pos="9494"/>
            </w:tabs>
            <w:rPr>
              <w:rFonts w:eastAsiaTheme="minorEastAsia"/>
              <w:noProof/>
            </w:rPr>
          </w:pPr>
          <w:hyperlink w:anchor="_Toc177654172" w:history="1">
            <w:r w:rsidRPr="00D616DC">
              <w:rPr>
                <w:rStyle w:val="Hyperlink"/>
                <w:noProof/>
              </w:rPr>
              <w:t>E.</w:t>
            </w:r>
            <w:r>
              <w:rPr>
                <w:rFonts w:eastAsiaTheme="minorEastAsia"/>
                <w:noProof/>
              </w:rPr>
              <w:tab/>
            </w:r>
            <w:r w:rsidRPr="00D616DC">
              <w:rPr>
                <w:rStyle w:val="Hyperlink"/>
                <w:noProof/>
              </w:rPr>
              <w:t>Scope of Work</w:t>
            </w:r>
            <w:r>
              <w:rPr>
                <w:noProof/>
                <w:webHidden/>
              </w:rPr>
              <w:tab/>
            </w:r>
            <w:r>
              <w:rPr>
                <w:noProof/>
                <w:webHidden/>
              </w:rPr>
              <w:fldChar w:fldCharType="begin"/>
            </w:r>
            <w:r>
              <w:rPr>
                <w:noProof/>
                <w:webHidden/>
              </w:rPr>
              <w:instrText xml:space="preserve"> PAGEREF _Toc177654172 \h </w:instrText>
            </w:r>
            <w:r>
              <w:rPr>
                <w:noProof/>
                <w:webHidden/>
              </w:rPr>
            </w:r>
            <w:r>
              <w:rPr>
                <w:noProof/>
                <w:webHidden/>
              </w:rPr>
              <w:fldChar w:fldCharType="separate"/>
            </w:r>
            <w:r>
              <w:rPr>
                <w:noProof/>
                <w:webHidden/>
              </w:rPr>
              <w:t>6</w:t>
            </w:r>
            <w:r>
              <w:rPr>
                <w:noProof/>
                <w:webHidden/>
              </w:rPr>
              <w:fldChar w:fldCharType="end"/>
            </w:r>
          </w:hyperlink>
        </w:p>
        <w:p w14:paraId="23E4888A" w14:textId="504C22FB" w:rsidR="0060161F" w:rsidRDefault="0060161F">
          <w:pPr>
            <w:pStyle w:val="TOC1"/>
            <w:tabs>
              <w:tab w:val="left" w:pos="440"/>
              <w:tab w:val="right" w:leader="dot" w:pos="9494"/>
            </w:tabs>
            <w:rPr>
              <w:rFonts w:eastAsiaTheme="minorEastAsia"/>
              <w:noProof/>
            </w:rPr>
          </w:pPr>
          <w:hyperlink w:anchor="_Toc177654173" w:history="1">
            <w:r w:rsidRPr="00D616DC">
              <w:rPr>
                <w:rStyle w:val="Hyperlink"/>
                <w:rFonts w:eastAsia="Times New Roman"/>
                <w:noProof/>
              </w:rPr>
              <w:t>V.</w:t>
            </w:r>
            <w:r>
              <w:rPr>
                <w:rFonts w:eastAsiaTheme="minorEastAsia"/>
                <w:noProof/>
              </w:rPr>
              <w:tab/>
            </w:r>
            <w:r w:rsidRPr="00D616DC">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_Toc177654173 \h </w:instrText>
            </w:r>
            <w:r>
              <w:rPr>
                <w:noProof/>
                <w:webHidden/>
              </w:rPr>
            </w:r>
            <w:r>
              <w:rPr>
                <w:noProof/>
                <w:webHidden/>
              </w:rPr>
              <w:fldChar w:fldCharType="separate"/>
            </w:r>
            <w:r>
              <w:rPr>
                <w:noProof/>
                <w:webHidden/>
              </w:rPr>
              <w:t>7</w:t>
            </w:r>
            <w:r>
              <w:rPr>
                <w:noProof/>
                <w:webHidden/>
              </w:rPr>
              <w:fldChar w:fldCharType="end"/>
            </w:r>
          </w:hyperlink>
        </w:p>
        <w:p w14:paraId="1156E290" w14:textId="679B2108" w:rsidR="0060161F" w:rsidRDefault="0060161F">
          <w:pPr>
            <w:pStyle w:val="TOC2"/>
            <w:tabs>
              <w:tab w:val="left" w:pos="660"/>
              <w:tab w:val="right" w:leader="dot" w:pos="9494"/>
            </w:tabs>
            <w:rPr>
              <w:rFonts w:eastAsiaTheme="minorEastAsia"/>
              <w:noProof/>
            </w:rPr>
          </w:pPr>
          <w:hyperlink w:anchor="_Toc177654174" w:history="1">
            <w:r w:rsidRPr="00D616DC">
              <w:rPr>
                <w:rStyle w:val="Hyperlink"/>
                <w:rFonts w:eastAsia="Times New Roman"/>
                <w:noProof/>
              </w:rPr>
              <w:t>A.</w:t>
            </w:r>
            <w:r>
              <w:rPr>
                <w:rFonts w:eastAsiaTheme="minorEastAsia"/>
                <w:noProof/>
              </w:rPr>
              <w:tab/>
            </w:r>
            <w:r w:rsidRPr="00D616DC">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_Toc177654174 \h </w:instrText>
            </w:r>
            <w:r>
              <w:rPr>
                <w:noProof/>
                <w:webHidden/>
              </w:rPr>
            </w:r>
            <w:r>
              <w:rPr>
                <w:noProof/>
                <w:webHidden/>
              </w:rPr>
              <w:fldChar w:fldCharType="separate"/>
            </w:r>
            <w:r>
              <w:rPr>
                <w:noProof/>
                <w:webHidden/>
              </w:rPr>
              <w:t>7</w:t>
            </w:r>
            <w:r>
              <w:rPr>
                <w:noProof/>
                <w:webHidden/>
              </w:rPr>
              <w:fldChar w:fldCharType="end"/>
            </w:r>
          </w:hyperlink>
        </w:p>
        <w:p w14:paraId="4D3E6C47" w14:textId="2DBF5A85" w:rsidR="0060161F" w:rsidRDefault="0060161F">
          <w:pPr>
            <w:pStyle w:val="TOC1"/>
            <w:tabs>
              <w:tab w:val="left" w:pos="660"/>
              <w:tab w:val="right" w:leader="dot" w:pos="9494"/>
            </w:tabs>
            <w:rPr>
              <w:rFonts w:eastAsiaTheme="minorEastAsia"/>
              <w:noProof/>
            </w:rPr>
          </w:pPr>
          <w:hyperlink w:anchor="_Toc177654175" w:history="1">
            <w:r w:rsidRPr="00D616DC">
              <w:rPr>
                <w:rStyle w:val="Hyperlink"/>
                <w:rFonts w:eastAsia="Times New Roman"/>
                <w:noProof/>
              </w:rPr>
              <w:t>VI.</w:t>
            </w:r>
            <w:r>
              <w:rPr>
                <w:rFonts w:eastAsiaTheme="minorEastAsia"/>
                <w:noProof/>
              </w:rPr>
              <w:tab/>
            </w:r>
            <w:r w:rsidRPr="00D616DC">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_Toc177654175 \h </w:instrText>
            </w:r>
            <w:r>
              <w:rPr>
                <w:noProof/>
                <w:webHidden/>
              </w:rPr>
            </w:r>
            <w:r>
              <w:rPr>
                <w:noProof/>
                <w:webHidden/>
              </w:rPr>
              <w:fldChar w:fldCharType="separate"/>
            </w:r>
            <w:r>
              <w:rPr>
                <w:noProof/>
                <w:webHidden/>
              </w:rPr>
              <w:t>7</w:t>
            </w:r>
            <w:r>
              <w:rPr>
                <w:noProof/>
                <w:webHidden/>
              </w:rPr>
              <w:fldChar w:fldCharType="end"/>
            </w:r>
          </w:hyperlink>
        </w:p>
        <w:p w14:paraId="6ECCC1F2" w14:textId="2A62ADF6" w:rsidR="0060161F" w:rsidRDefault="0060161F">
          <w:pPr>
            <w:pStyle w:val="TOC2"/>
            <w:tabs>
              <w:tab w:val="left" w:pos="660"/>
              <w:tab w:val="right" w:leader="dot" w:pos="9494"/>
            </w:tabs>
            <w:rPr>
              <w:rFonts w:eastAsiaTheme="minorEastAsia"/>
              <w:noProof/>
            </w:rPr>
          </w:pPr>
          <w:hyperlink w:anchor="_Toc177654176" w:history="1">
            <w:r w:rsidRPr="00D616DC">
              <w:rPr>
                <w:rStyle w:val="Hyperlink"/>
                <w:rFonts w:eastAsia="Times New Roman"/>
                <w:noProof/>
              </w:rPr>
              <w:t>A.</w:t>
            </w:r>
            <w:r>
              <w:rPr>
                <w:rFonts w:eastAsiaTheme="minorEastAsia"/>
                <w:noProof/>
              </w:rPr>
              <w:tab/>
            </w:r>
            <w:r w:rsidRPr="00D616DC">
              <w:rPr>
                <w:rStyle w:val="Hyperlink"/>
                <w:rFonts w:eastAsia="Times New Roman"/>
                <w:noProof/>
              </w:rPr>
              <w:t>Proposal</w:t>
            </w:r>
            <w:r>
              <w:rPr>
                <w:noProof/>
                <w:webHidden/>
              </w:rPr>
              <w:tab/>
            </w:r>
            <w:r>
              <w:rPr>
                <w:noProof/>
                <w:webHidden/>
              </w:rPr>
              <w:fldChar w:fldCharType="begin"/>
            </w:r>
            <w:r>
              <w:rPr>
                <w:noProof/>
                <w:webHidden/>
              </w:rPr>
              <w:instrText xml:space="preserve"> PAGEREF _Toc177654176 \h </w:instrText>
            </w:r>
            <w:r>
              <w:rPr>
                <w:noProof/>
                <w:webHidden/>
              </w:rPr>
            </w:r>
            <w:r>
              <w:rPr>
                <w:noProof/>
                <w:webHidden/>
              </w:rPr>
              <w:fldChar w:fldCharType="separate"/>
            </w:r>
            <w:r>
              <w:rPr>
                <w:noProof/>
                <w:webHidden/>
              </w:rPr>
              <w:t>7</w:t>
            </w:r>
            <w:r>
              <w:rPr>
                <w:noProof/>
                <w:webHidden/>
              </w:rPr>
              <w:fldChar w:fldCharType="end"/>
            </w:r>
          </w:hyperlink>
        </w:p>
        <w:p w14:paraId="40395F2B" w14:textId="0000D9DE" w:rsidR="0060161F" w:rsidRDefault="0060161F">
          <w:pPr>
            <w:pStyle w:val="TOC2"/>
            <w:tabs>
              <w:tab w:val="left" w:pos="660"/>
              <w:tab w:val="right" w:leader="dot" w:pos="9494"/>
            </w:tabs>
            <w:rPr>
              <w:rFonts w:eastAsiaTheme="minorEastAsia"/>
              <w:noProof/>
            </w:rPr>
          </w:pPr>
          <w:hyperlink w:anchor="_Toc177654177" w:history="1">
            <w:r w:rsidRPr="00D616DC">
              <w:rPr>
                <w:rStyle w:val="Hyperlink"/>
                <w:rFonts w:eastAsia="Times New Roman"/>
                <w:noProof/>
              </w:rPr>
              <w:t>B.</w:t>
            </w:r>
            <w:r>
              <w:rPr>
                <w:rFonts w:eastAsiaTheme="minorEastAsia"/>
                <w:noProof/>
              </w:rPr>
              <w:tab/>
            </w:r>
            <w:r w:rsidRPr="00D616DC">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_Toc177654177 \h </w:instrText>
            </w:r>
            <w:r>
              <w:rPr>
                <w:noProof/>
                <w:webHidden/>
              </w:rPr>
            </w:r>
            <w:r>
              <w:rPr>
                <w:noProof/>
                <w:webHidden/>
              </w:rPr>
              <w:fldChar w:fldCharType="separate"/>
            </w:r>
            <w:r>
              <w:rPr>
                <w:noProof/>
                <w:webHidden/>
              </w:rPr>
              <w:t>7</w:t>
            </w:r>
            <w:r>
              <w:rPr>
                <w:noProof/>
                <w:webHidden/>
              </w:rPr>
              <w:fldChar w:fldCharType="end"/>
            </w:r>
          </w:hyperlink>
        </w:p>
        <w:p w14:paraId="7404D101" w14:textId="343E782D" w:rsidR="0060161F" w:rsidRDefault="0060161F">
          <w:pPr>
            <w:pStyle w:val="TOC2"/>
            <w:tabs>
              <w:tab w:val="left" w:pos="660"/>
              <w:tab w:val="right" w:leader="dot" w:pos="9494"/>
            </w:tabs>
            <w:rPr>
              <w:rFonts w:eastAsiaTheme="minorEastAsia"/>
              <w:noProof/>
            </w:rPr>
          </w:pPr>
          <w:hyperlink w:anchor="_Toc177654178" w:history="1">
            <w:r w:rsidRPr="00D616DC">
              <w:rPr>
                <w:rStyle w:val="Hyperlink"/>
                <w:rFonts w:eastAsia="Times New Roman"/>
                <w:noProof/>
              </w:rPr>
              <w:t>C.</w:t>
            </w:r>
            <w:r>
              <w:rPr>
                <w:rFonts w:eastAsiaTheme="minorEastAsia"/>
                <w:noProof/>
              </w:rPr>
              <w:tab/>
            </w:r>
            <w:r w:rsidRPr="00D616DC">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_Toc177654178 \h </w:instrText>
            </w:r>
            <w:r>
              <w:rPr>
                <w:noProof/>
                <w:webHidden/>
              </w:rPr>
            </w:r>
            <w:r>
              <w:rPr>
                <w:noProof/>
                <w:webHidden/>
              </w:rPr>
              <w:fldChar w:fldCharType="separate"/>
            </w:r>
            <w:r>
              <w:rPr>
                <w:noProof/>
                <w:webHidden/>
              </w:rPr>
              <w:t>7</w:t>
            </w:r>
            <w:r>
              <w:rPr>
                <w:noProof/>
                <w:webHidden/>
              </w:rPr>
              <w:fldChar w:fldCharType="end"/>
            </w:r>
          </w:hyperlink>
        </w:p>
        <w:p w14:paraId="77D31224" w14:textId="5BDBCB16" w:rsidR="0060161F" w:rsidRDefault="0060161F">
          <w:pPr>
            <w:pStyle w:val="TOC1"/>
            <w:tabs>
              <w:tab w:val="left" w:pos="660"/>
              <w:tab w:val="right" w:leader="dot" w:pos="9494"/>
            </w:tabs>
            <w:rPr>
              <w:rFonts w:eastAsiaTheme="minorEastAsia"/>
              <w:noProof/>
            </w:rPr>
          </w:pPr>
          <w:hyperlink w:anchor="_Toc177654179" w:history="1">
            <w:r w:rsidRPr="00D616DC">
              <w:rPr>
                <w:rStyle w:val="Hyperlink"/>
                <w:rFonts w:eastAsia="Times New Roman"/>
                <w:noProof/>
              </w:rPr>
              <w:t>VII.</w:t>
            </w:r>
            <w:r>
              <w:rPr>
                <w:rFonts w:eastAsiaTheme="minorEastAsia"/>
                <w:noProof/>
              </w:rPr>
              <w:tab/>
            </w:r>
            <w:r w:rsidRPr="00D616DC">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_Toc177654179 \h </w:instrText>
            </w:r>
            <w:r>
              <w:rPr>
                <w:noProof/>
                <w:webHidden/>
              </w:rPr>
            </w:r>
            <w:r>
              <w:rPr>
                <w:noProof/>
                <w:webHidden/>
              </w:rPr>
              <w:fldChar w:fldCharType="separate"/>
            </w:r>
            <w:r>
              <w:rPr>
                <w:noProof/>
                <w:webHidden/>
              </w:rPr>
              <w:t>8</w:t>
            </w:r>
            <w:r>
              <w:rPr>
                <w:noProof/>
                <w:webHidden/>
              </w:rPr>
              <w:fldChar w:fldCharType="end"/>
            </w:r>
          </w:hyperlink>
        </w:p>
        <w:p w14:paraId="43048E86" w14:textId="776BD5CD" w:rsidR="002567AD" w:rsidRDefault="002567AD">
          <w:r>
            <w:rPr>
              <w:b/>
              <w:bCs/>
              <w:noProof/>
            </w:rPr>
            <w:fldChar w:fldCharType="end"/>
          </w:r>
        </w:p>
      </w:sdtContent>
    </w:sdt>
    <w:p w14:paraId="20DC8220" w14:textId="77777777" w:rsidR="002567AD" w:rsidRDefault="002567AD">
      <w:pPr>
        <w:rPr>
          <w:rFonts w:asciiTheme="majorHAnsi" w:eastAsiaTheme="majorEastAsia" w:hAnsiTheme="majorHAnsi" w:cstheme="majorBidi"/>
          <w:color w:val="2E74B5" w:themeColor="accent1" w:themeShade="BF"/>
          <w:sz w:val="32"/>
          <w:szCs w:val="32"/>
        </w:rPr>
      </w:pPr>
      <w:r>
        <w:br w:type="page"/>
      </w:r>
    </w:p>
    <w:p w14:paraId="4678B820" w14:textId="77777777" w:rsidR="00C45FFD" w:rsidRDefault="00C45FFD" w:rsidP="0088475B">
      <w:pPr>
        <w:pStyle w:val="Heading1"/>
      </w:pPr>
      <w:bookmarkStart w:id="0" w:name="_Toc177654155"/>
      <w:r>
        <w:lastRenderedPageBreak/>
        <w:t>Introduction</w:t>
      </w:r>
      <w:bookmarkEnd w:id="0"/>
    </w:p>
    <w:p w14:paraId="51B98746" w14:textId="77777777" w:rsidR="0044580D" w:rsidRPr="00371E1A" w:rsidRDefault="0044580D" w:rsidP="0044580D">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5875B39" w14:textId="77777777" w:rsidR="0044580D" w:rsidRPr="00371E1A" w:rsidRDefault="0044580D" w:rsidP="0044580D">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44C38EE5" w14:textId="77777777" w:rsidR="0044580D" w:rsidRDefault="0044580D" w:rsidP="0044580D">
      <w:pPr>
        <w:ind w:left="720"/>
        <w:rPr>
          <w:rFonts w:cstheme="minorHAnsi"/>
        </w:rPr>
      </w:pPr>
      <w:r w:rsidRPr="00371E1A">
        <w:rPr>
          <w:rFonts w:cstheme="minorHAnsi"/>
        </w:rPr>
        <w:t xml:space="preserve">For additional information, please visit our website at </w:t>
      </w:r>
      <w:hyperlink r:id="rId12" w:history="1">
        <w:r w:rsidRPr="005E170B">
          <w:rPr>
            <w:rStyle w:val="Hyperlink"/>
            <w:rFonts w:cstheme="minorHAnsi"/>
          </w:rPr>
          <w:t>www.Senecacasinos.com</w:t>
        </w:r>
      </w:hyperlink>
      <w:r>
        <w:rPr>
          <w:rFonts w:cstheme="minorHAnsi"/>
        </w:rPr>
        <w:t>.</w:t>
      </w:r>
    </w:p>
    <w:p w14:paraId="0571F322" w14:textId="77777777" w:rsidR="00B35A66" w:rsidRDefault="00B11231" w:rsidP="000E50EB">
      <w:pPr>
        <w:pStyle w:val="Heading1"/>
      </w:pPr>
      <w:bookmarkStart w:id="1" w:name="_Toc177654156"/>
      <w:r>
        <w:t>RFP Objective</w:t>
      </w:r>
      <w:bookmarkEnd w:id="1"/>
    </w:p>
    <w:p w14:paraId="7F89044A" w14:textId="77777777" w:rsidR="002124D0" w:rsidRPr="007D28AD" w:rsidRDefault="002124D0" w:rsidP="006A4112">
      <w:pPr>
        <w:spacing w:before="120" w:after="120" w:line="240" w:lineRule="auto"/>
        <w:ind w:left="720"/>
        <w:rPr>
          <w:rFonts w:eastAsia="Times New Roman" w:cstheme="minorHAnsi"/>
          <w:color w:val="FF0000"/>
          <w:sz w:val="24"/>
          <w:szCs w:val="24"/>
        </w:rPr>
      </w:pPr>
      <w:r w:rsidRPr="002438C7">
        <w:rPr>
          <w:rFonts w:eastAsia="Times New Roman" w:cstheme="minorHAnsi"/>
        </w:rPr>
        <w:t>Seneca Gaming Corporation (hereinafter referred to as SGC</w:t>
      </w:r>
      <w:r w:rsidRPr="002438C7">
        <w:rPr>
          <w:rFonts w:eastAsia="Times New Roman" w:cstheme="minorHAnsi"/>
          <w:szCs w:val="24"/>
        </w:rPr>
        <w:t xml:space="preserve">) </w:t>
      </w:r>
      <w:r w:rsidRPr="002438C7">
        <w:rPr>
          <w:rFonts w:eastAsia="Times New Roman" w:cstheme="minorHAnsi"/>
        </w:rPr>
        <w:t xml:space="preserve">is seeking a qualified </w:t>
      </w:r>
      <w:bookmarkStart w:id="2" w:name="_Hlk176973585"/>
      <w:r w:rsidR="00A92E41" w:rsidRPr="002438C7">
        <w:rPr>
          <w:rFonts w:eastAsia="Times New Roman" w:cstheme="minorHAnsi"/>
        </w:rPr>
        <w:t xml:space="preserve">firm to provide semi-annual elevator and escalator </w:t>
      </w:r>
      <w:r w:rsidR="0055384A" w:rsidRPr="002438C7">
        <w:rPr>
          <w:rFonts w:eastAsia="Times New Roman" w:cstheme="minorHAnsi"/>
        </w:rPr>
        <w:t xml:space="preserve">inspections and witness the annual pressure relief, no load or full load test, as required by New York State as defined in the ASME A17.1 elevator safety code, </w:t>
      </w:r>
      <w:r w:rsidR="00C63E68" w:rsidRPr="002438C7">
        <w:rPr>
          <w:rFonts w:eastAsia="Times New Roman" w:cstheme="minorHAnsi"/>
        </w:rPr>
        <w:t xml:space="preserve">at each of our </w:t>
      </w:r>
      <w:r w:rsidR="0055384A" w:rsidRPr="002438C7">
        <w:rPr>
          <w:rFonts w:eastAsia="Times New Roman" w:cstheme="minorHAnsi"/>
        </w:rPr>
        <w:t>three</w:t>
      </w:r>
      <w:r w:rsidR="00C63E68" w:rsidRPr="002438C7">
        <w:rPr>
          <w:rFonts w:eastAsia="Times New Roman" w:cstheme="minorHAnsi"/>
        </w:rPr>
        <w:t xml:space="preserve"> properties located in Niagara Falls, Buffalo</w:t>
      </w:r>
      <w:r w:rsidR="0055384A" w:rsidRPr="002438C7">
        <w:rPr>
          <w:rFonts w:eastAsia="Times New Roman" w:cstheme="minorHAnsi"/>
        </w:rPr>
        <w:t>,</w:t>
      </w:r>
      <w:r w:rsidR="00C63E68" w:rsidRPr="002438C7">
        <w:rPr>
          <w:rFonts w:eastAsia="Times New Roman" w:cstheme="minorHAnsi"/>
        </w:rPr>
        <w:t xml:space="preserve"> and Salamanca</w:t>
      </w:r>
      <w:r w:rsidR="0055384A" w:rsidRPr="002438C7">
        <w:rPr>
          <w:rFonts w:eastAsia="Times New Roman" w:cstheme="minorHAnsi"/>
        </w:rPr>
        <w:t>,</w:t>
      </w:r>
      <w:r w:rsidR="00C63E68" w:rsidRPr="002438C7">
        <w:rPr>
          <w:rFonts w:eastAsia="Times New Roman" w:cstheme="minorHAnsi"/>
        </w:rPr>
        <w:t xml:space="preserve"> NY</w:t>
      </w:r>
      <w:bookmarkEnd w:id="2"/>
      <w:r w:rsidR="00C63E68" w:rsidRPr="007D28AD">
        <w:rPr>
          <w:rFonts w:eastAsia="Times New Roman" w:cstheme="minorHAnsi"/>
          <w:color w:val="FF0000"/>
        </w:rPr>
        <w:t>.</w:t>
      </w:r>
    </w:p>
    <w:p w14:paraId="467679C7" w14:textId="77777777" w:rsidR="0001262B" w:rsidRDefault="00B11231" w:rsidP="00EA5550">
      <w:pPr>
        <w:pStyle w:val="Heading1"/>
      </w:pPr>
      <w:bookmarkStart w:id="3" w:name="_Toc177654157"/>
      <w:r>
        <w:t xml:space="preserve">RFP </w:t>
      </w:r>
      <w:r w:rsidR="00F75BD1">
        <w:t>Administrative Information</w:t>
      </w:r>
      <w:bookmarkEnd w:id="3"/>
    </w:p>
    <w:p w14:paraId="4A2A9A8A" w14:textId="77777777" w:rsidR="0001262B" w:rsidRDefault="00F75BD1" w:rsidP="008A6BB8">
      <w:pPr>
        <w:pStyle w:val="Heading2"/>
      </w:pPr>
      <w:bookmarkStart w:id="4" w:name="_Toc177654158"/>
      <w:r>
        <w:t>Contact Information</w:t>
      </w:r>
      <w:bookmarkEnd w:id="4"/>
    </w:p>
    <w:p w14:paraId="5F777267" w14:textId="77777777" w:rsidR="00CC3D40" w:rsidRPr="00CC3D40" w:rsidRDefault="00CC3D40" w:rsidP="00AB31A0">
      <w:pPr>
        <w:ind w:left="1440"/>
        <w:jc w:val="both"/>
      </w:pPr>
      <w:r>
        <w:t xml:space="preserve">Please use the following name and </w:t>
      </w:r>
      <w:r w:rsidR="003852CD">
        <w:t xml:space="preserve">email </w:t>
      </w:r>
      <w:r>
        <w:t>address for all correspondence with SGC concerning this RFP.  Suppliers who solicit information about this RFP either directly or indirectly from other sources will be disqualified.</w:t>
      </w:r>
    </w:p>
    <w:p w14:paraId="046CC432" w14:textId="77777777" w:rsidR="00CC3D40" w:rsidRDefault="00CC3D40" w:rsidP="002438C7">
      <w:pPr>
        <w:spacing w:after="0"/>
        <w:ind w:left="720" w:firstLine="720"/>
      </w:pPr>
      <w:r w:rsidRPr="00AB31A0">
        <w:rPr>
          <w:b/>
          <w:u w:val="single"/>
        </w:rPr>
        <w:t>Coordinating Buye</w:t>
      </w:r>
      <w:r w:rsidRPr="00AB31A0">
        <w:rPr>
          <w:u w:val="single"/>
        </w:rPr>
        <w:t>r</w:t>
      </w:r>
      <w:r w:rsidR="00626B0C" w:rsidRPr="005D43B5">
        <w:t>:</w:t>
      </w:r>
    </w:p>
    <w:p w14:paraId="5BAF5F6B" w14:textId="603A107D" w:rsidR="0077050B" w:rsidRDefault="008606D3" w:rsidP="002438C7">
      <w:pPr>
        <w:spacing w:after="0"/>
        <w:ind w:left="1440" w:firstLine="720"/>
        <w:rPr>
          <w:sz w:val="24"/>
          <w:szCs w:val="24"/>
        </w:rPr>
      </w:pPr>
      <w:r>
        <w:rPr>
          <w:sz w:val="24"/>
          <w:szCs w:val="24"/>
        </w:rPr>
        <w:t>Name</w:t>
      </w:r>
      <w:r w:rsidRPr="00456200">
        <w:rPr>
          <w:sz w:val="24"/>
          <w:szCs w:val="24"/>
        </w:rPr>
        <w:t xml:space="preserve"> </w:t>
      </w:r>
      <w:r w:rsidRPr="00456200">
        <w:rPr>
          <w:sz w:val="24"/>
          <w:szCs w:val="24"/>
        </w:rPr>
        <w:tab/>
      </w:r>
      <w:r w:rsidR="00CC3D40">
        <w:rPr>
          <w:sz w:val="24"/>
          <w:szCs w:val="24"/>
        </w:rPr>
        <w:tab/>
      </w:r>
      <w:r w:rsidR="00626B0C">
        <w:rPr>
          <w:sz w:val="24"/>
          <w:szCs w:val="24"/>
        </w:rPr>
        <w:tab/>
      </w:r>
      <w:r w:rsidR="0057037E">
        <w:rPr>
          <w:sz w:val="24"/>
          <w:szCs w:val="24"/>
        </w:rPr>
        <w:tab/>
      </w:r>
      <w:r w:rsidR="0057037E">
        <w:rPr>
          <w:sz w:val="24"/>
          <w:szCs w:val="24"/>
        </w:rPr>
        <w:tab/>
      </w:r>
      <w:r w:rsidR="005F54D6">
        <w:rPr>
          <w:sz w:val="24"/>
          <w:szCs w:val="24"/>
        </w:rPr>
        <w:t>Shelle Heaton</w:t>
      </w:r>
    </w:p>
    <w:p w14:paraId="71EC80FB" w14:textId="6AE924CB" w:rsidR="00CC3D40" w:rsidRPr="00456200" w:rsidRDefault="00626B0C" w:rsidP="002438C7">
      <w:pPr>
        <w:spacing w:after="0"/>
        <w:ind w:left="1440" w:firstLine="720"/>
        <w:rPr>
          <w:sz w:val="24"/>
          <w:szCs w:val="24"/>
        </w:rPr>
      </w:pPr>
      <w:r>
        <w:rPr>
          <w:sz w:val="24"/>
          <w:szCs w:val="24"/>
        </w:rPr>
        <w:t>Telephone</w:t>
      </w:r>
      <w:r w:rsidR="00CC3D40" w:rsidRPr="00456200">
        <w:rPr>
          <w:sz w:val="24"/>
          <w:szCs w:val="24"/>
        </w:rPr>
        <w:t xml:space="preserve"> </w:t>
      </w:r>
      <w:r w:rsidR="00CC3D40">
        <w:rPr>
          <w:sz w:val="24"/>
          <w:szCs w:val="24"/>
        </w:rPr>
        <w:tab/>
      </w:r>
      <w:r w:rsidR="0057037E">
        <w:rPr>
          <w:sz w:val="24"/>
          <w:szCs w:val="24"/>
        </w:rPr>
        <w:tab/>
      </w:r>
      <w:r w:rsidR="0057037E">
        <w:rPr>
          <w:sz w:val="24"/>
          <w:szCs w:val="24"/>
        </w:rPr>
        <w:tab/>
      </w:r>
      <w:r w:rsidR="0057037E">
        <w:rPr>
          <w:sz w:val="24"/>
          <w:szCs w:val="24"/>
        </w:rPr>
        <w:tab/>
      </w:r>
      <w:r w:rsidR="0077050B">
        <w:rPr>
          <w:sz w:val="24"/>
          <w:szCs w:val="24"/>
        </w:rPr>
        <w:t>716-</w:t>
      </w:r>
      <w:r w:rsidR="005F54D6">
        <w:rPr>
          <w:sz w:val="24"/>
          <w:szCs w:val="24"/>
        </w:rPr>
        <w:t>345-1594</w:t>
      </w:r>
    </w:p>
    <w:p w14:paraId="191D19B8" w14:textId="51965E9E" w:rsidR="00CC3D40" w:rsidRPr="00456200" w:rsidRDefault="00626B0C" w:rsidP="0088475B">
      <w:pPr>
        <w:spacing w:after="240"/>
        <w:ind w:left="1440" w:firstLine="720"/>
        <w:rPr>
          <w:sz w:val="24"/>
          <w:szCs w:val="24"/>
        </w:rPr>
      </w:pPr>
      <w:r>
        <w:rPr>
          <w:sz w:val="24"/>
          <w:szCs w:val="24"/>
        </w:rPr>
        <w:t>Email</w:t>
      </w:r>
      <w:r w:rsidR="00CC3D40">
        <w:rPr>
          <w:sz w:val="24"/>
          <w:szCs w:val="24"/>
        </w:rPr>
        <w:tab/>
      </w:r>
      <w:r w:rsidR="00CC3D40">
        <w:rPr>
          <w:sz w:val="24"/>
          <w:szCs w:val="24"/>
        </w:rPr>
        <w:tab/>
      </w:r>
      <w:r w:rsidR="0057037E">
        <w:rPr>
          <w:sz w:val="24"/>
          <w:szCs w:val="24"/>
        </w:rPr>
        <w:tab/>
      </w:r>
      <w:r w:rsidR="0057037E">
        <w:rPr>
          <w:sz w:val="24"/>
          <w:szCs w:val="24"/>
        </w:rPr>
        <w:tab/>
      </w:r>
      <w:r w:rsidR="0057037E">
        <w:rPr>
          <w:sz w:val="24"/>
          <w:szCs w:val="24"/>
        </w:rPr>
        <w:tab/>
      </w:r>
      <w:r w:rsidR="005F54D6">
        <w:rPr>
          <w:sz w:val="24"/>
          <w:szCs w:val="24"/>
        </w:rPr>
        <w:t>SHeaton</w:t>
      </w:r>
      <w:r w:rsidR="0055384A">
        <w:rPr>
          <w:sz w:val="24"/>
          <w:szCs w:val="24"/>
        </w:rPr>
        <w:t>@senecacasinos.com</w:t>
      </w:r>
    </w:p>
    <w:p w14:paraId="0C705721" w14:textId="77777777" w:rsidR="00E334AB" w:rsidRDefault="00E334AB" w:rsidP="00E334AB">
      <w:pPr>
        <w:pStyle w:val="Heading2"/>
      </w:pPr>
      <w:bookmarkStart w:id="5" w:name="_Toc177654159"/>
      <w:r>
        <w:t>Schedule of Events</w:t>
      </w:r>
      <w:bookmarkEnd w:id="5"/>
    </w:p>
    <w:p w14:paraId="4CCB31B4" w14:textId="3A73ED82" w:rsidR="00E334AB" w:rsidRPr="008345C9" w:rsidRDefault="00E334AB" w:rsidP="002438C7">
      <w:pPr>
        <w:spacing w:after="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5F54D6">
        <w:rPr>
          <w:sz w:val="24"/>
          <w:szCs w:val="24"/>
        </w:rPr>
        <w:t xml:space="preserve">September </w:t>
      </w:r>
      <w:r w:rsidR="002438C7">
        <w:rPr>
          <w:sz w:val="24"/>
          <w:szCs w:val="24"/>
        </w:rPr>
        <w:t>20</w:t>
      </w:r>
      <w:r w:rsidR="005F54D6">
        <w:rPr>
          <w:sz w:val="24"/>
          <w:szCs w:val="24"/>
        </w:rPr>
        <w:t>, 2024</w:t>
      </w:r>
    </w:p>
    <w:p w14:paraId="3F9B88D9" w14:textId="5CCDDA32" w:rsidR="00E334AB" w:rsidRPr="00AB31A0" w:rsidRDefault="00E334AB" w:rsidP="002438C7">
      <w:pPr>
        <w:spacing w:after="240"/>
        <w:ind w:left="5760" w:hanging="3600"/>
        <w:rPr>
          <w:b/>
          <w:sz w:val="24"/>
          <w:szCs w:val="24"/>
        </w:rPr>
      </w:pPr>
      <w:r w:rsidRPr="008606D3">
        <w:rPr>
          <w:b/>
          <w:sz w:val="24"/>
          <w:szCs w:val="24"/>
        </w:rPr>
        <w:t>Bid Submission Deadline:</w:t>
      </w:r>
      <w:r w:rsidRPr="008345C9">
        <w:rPr>
          <w:b/>
          <w:sz w:val="24"/>
          <w:szCs w:val="24"/>
        </w:rPr>
        <w:t xml:space="preserve"> </w:t>
      </w:r>
      <w:r w:rsidR="0088475B" w:rsidRPr="008345C9">
        <w:rPr>
          <w:b/>
          <w:sz w:val="24"/>
          <w:szCs w:val="24"/>
        </w:rPr>
        <w:tab/>
      </w:r>
      <w:r w:rsidR="002438C7">
        <w:rPr>
          <w:b/>
          <w:sz w:val="24"/>
          <w:szCs w:val="24"/>
        </w:rPr>
        <w:t xml:space="preserve">       October 1</w:t>
      </w:r>
      <w:r w:rsidR="008606D3">
        <w:rPr>
          <w:b/>
          <w:sz w:val="24"/>
          <w:szCs w:val="24"/>
        </w:rPr>
        <w:t>, 2024</w:t>
      </w:r>
    </w:p>
    <w:p w14:paraId="4CDDBDFB" w14:textId="77777777" w:rsidR="004F6C3C" w:rsidRDefault="004F6C3C" w:rsidP="00CC3D40">
      <w:pPr>
        <w:pStyle w:val="Heading2"/>
        <w:rPr>
          <w:rFonts w:eastAsia="Times New Roman"/>
        </w:rPr>
      </w:pPr>
      <w:bookmarkStart w:id="6" w:name="_Toc177654160"/>
      <w:r>
        <w:rPr>
          <w:rFonts w:eastAsia="Times New Roman"/>
        </w:rPr>
        <w:t>Intent to Bid</w:t>
      </w:r>
      <w:bookmarkEnd w:id="6"/>
    </w:p>
    <w:p w14:paraId="71CE1528" w14:textId="77777777" w:rsidR="004F6C3C" w:rsidRDefault="003339E1" w:rsidP="00AB31A0">
      <w:pPr>
        <w:ind w:left="1440"/>
        <w:jc w:val="both"/>
      </w:pPr>
      <w:r>
        <w:t xml:space="preserve">Potential </w:t>
      </w:r>
      <w:r w:rsidR="00281D20">
        <w:t>B</w:t>
      </w:r>
      <w:r>
        <w:t xml:space="preserve">idders </w:t>
      </w:r>
      <w:r w:rsidR="00E56473">
        <w:t xml:space="preserve">must </w:t>
      </w:r>
      <w:r w:rsidR="004F6C3C">
        <w:t xml:space="preserve">submit an email confirming </w:t>
      </w:r>
      <w:r w:rsidR="00003299">
        <w:t xml:space="preserve">their </w:t>
      </w:r>
      <w:r w:rsidR="004F6C3C">
        <w:t>intent to bid to the</w:t>
      </w:r>
      <w:r w:rsidR="00DA24BE">
        <w:t xml:space="preserve"> </w:t>
      </w:r>
      <w:r w:rsidR="004F6C3C">
        <w:t>Coordinating Buyer</w:t>
      </w:r>
      <w:r w:rsidR="00DA24BE">
        <w:t xml:space="preserve"> </w:t>
      </w:r>
      <w:r w:rsidR="004F6C3C">
        <w:t>by the date and time indicated in the above schedule of events.</w:t>
      </w:r>
    </w:p>
    <w:p w14:paraId="0A0E8A9B" w14:textId="77777777" w:rsidR="00DA24BE" w:rsidRDefault="00DA24BE" w:rsidP="00AB31A0">
      <w:pPr>
        <w:ind w:left="1440"/>
        <w:jc w:val="both"/>
      </w:pPr>
      <w:r>
        <w:t xml:space="preserve">Submission of </w:t>
      </w:r>
      <w:r w:rsidR="00E56473">
        <w:t xml:space="preserve">the intent to bid </w:t>
      </w:r>
      <w:r>
        <w:t xml:space="preserve">notice constitutes the </w:t>
      </w:r>
      <w:r w:rsidR="00281D20">
        <w:t>P</w:t>
      </w:r>
      <w:r w:rsidR="003339E1">
        <w:t xml:space="preserve">otential </w:t>
      </w:r>
      <w:r w:rsidR="00281D20">
        <w:t>B</w:t>
      </w:r>
      <w:r w:rsidR="003339E1">
        <w:t xml:space="preserve">idder’s </w:t>
      </w:r>
      <w:r>
        <w:t>acceptance of the RFP schedule, procedures evaluation criteria and other administrative instruction</w:t>
      </w:r>
      <w:r w:rsidR="003339E1">
        <w:t>s</w:t>
      </w:r>
      <w:r>
        <w:t xml:space="preserve"> of this RFP. </w:t>
      </w:r>
    </w:p>
    <w:p w14:paraId="6AE82583" w14:textId="77777777" w:rsidR="00CC3D40" w:rsidRPr="00CC3D40" w:rsidRDefault="00DA24BE" w:rsidP="00CC3D40">
      <w:pPr>
        <w:pStyle w:val="Heading2"/>
        <w:rPr>
          <w:rFonts w:eastAsia="Times New Roman"/>
        </w:rPr>
      </w:pPr>
      <w:bookmarkStart w:id="7" w:name="_Toc177654161"/>
      <w:r>
        <w:rPr>
          <w:rFonts w:eastAsia="Times New Roman"/>
        </w:rPr>
        <w:t xml:space="preserve">Bidder </w:t>
      </w:r>
      <w:r w:rsidR="00CC3D40" w:rsidRPr="00CC3D40">
        <w:rPr>
          <w:rFonts w:eastAsia="Times New Roman"/>
        </w:rPr>
        <w:t>Questions</w:t>
      </w:r>
      <w:bookmarkEnd w:id="7"/>
    </w:p>
    <w:p w14:paraId="66F3FE2F" w14:textId="77777777" w:rsidR="00DA24BE" w:rsidRPr="00371E1A" w:rsidRDefault="00DA24BE" w:rsidP="00AB31A0">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w:t>
      </w:r>
      <w:r w:rsidR="00E56473" w:rsidRPr="00371E1A">
        <w:rPr>
          <w:rFonts w:eastAsia="Times New Roman" w:cstheme="minorHAnsi"/>
        </w:rPr>
        <w:t xml:space="preserve">must </w:t>
      </w:r>
      <w:r w:rsidRPr="00371E1A">
        <w:rPr>
          <w:rFonts w:eastAsia="Times New Roman" w:cstheme="minorHAnsi"/>
        </w:rPr>
        <w:t xml:space="preserve">submit </w:t>
      </w:r>
      <w:r w:rsidR="00F2082B">
        <w:rPr>
          <w:rFonts w:eastAsia="Times New Roman" w:cstheme="minorHAnsi"/>
        </w:rPr>
        <w:t xml:space="preserve">any </w:t>
      </w:r>
      <w:r w:rsidR="00EE18DD" w:rsidRPr="00371E1A">
        <w:rPr>
          <w:rFonts w:eastAsia="Times New Roman" w:cstheme="minorHAnsi"/>
        </w:rPr>
        <w:t>questions to the Coordinating Buyer’s email address</w:t>
      </w:r>
      <w:r w:rsidR="00CC3D40" w:rsidRPr="00371E1A">
        <w:rPr>
          <w:rFonts w:eastAsia="Times New Roman" w:cstheme="minorHAnsi"/>
        </w:rPr>
        <w:t xml:space="preserve"> directly</w:t>
      </w:r>
      <w:r w:rsidR="00EE18DD" w:rsidRPr="00371E1A">
        <w:rPr>
          <w:rFonts w:eastAsia="Times New Roman" w:cstheme="minorHAnsi"/>
        </w:rPr>
        <w:t xml:space="preserve">. </w:t>
      </w:r>
      <w:r w:rsidR="00EE18DD" w:rsidRPr="00371E1A">
        <w:rPr>
          <w:rFonts w:eastAsia="Times New Roman" w:cstheme="minorHAnsi"/>
          <w:i/>
        </w:rPr>
        <w:t>No telephone questions will be accepted or considered</w:t>
      </w:r>
      <w:r w:rsidR="00EE18DD" w:rsidRPr="00371E1A">
        <w:rPr>
          <w:rFonts w:eastAsia="Times New Roman" w:cstheme="minorHAnsi"/>
        </w:rPr>
        <w:t xml:space="preserve">.  </w:t>
      </w:r>
    </w:p>
    <w:p w14:paraId="396B4AFC" w14:textId="77777777" w:rsidR="00E334AB" w:rsidRPr="00371E1A" w:rsidRDefault="00EE18DD" w:rsidP="00AB31A0">
      <w:pPr>
        <w:pStyle w:val="ListParagraph"/>
        <w:spacing w:after="120" w:line="240" w:lineRule="auto"/>
        <w:ind w:left="1440"/>
        <w:jc w:val="both"/>
        <w:rPr>
          <w:rFonts w:eastAsia="Times New Roman" w:cstheme="minorHAnsi"/>
        </w:rPr>
      </w:pPr>
      <w:r w:rsidRPr="00371E1A">
        <w:rPr>
          <w:rFonts w:eastAsia="Times New Roman" w:cstheme="minorHAnsi"/>
        </w:rPr>
        <w:t xml:space="preserve">Questions </w:t>
      </w:r>
      <w:r w:rsidR="003339E1" w:rsidRPr="00371E1A">
        <w:rPr>
          <w:rFonts w:eastAsia="Times New Roman" w:cstheme="minorHAnsi"/>
        </w:rPr>
        <w:t xml:space="preserve">must </w:t>
      </w:r>
      <w:r w:rsidRPr="00371E1A">
        <w:rPr>
          <w:rFonts w:eastAsia="Times New Roman" w:cstheme="minorHAnsi"/>
        </w:rPr>
        <w:t>refer</w:t>
      </w:r>
      <w:r w:rsidR="00CC3D40" w:rsidRPr="00371E1A">
        <w:rPr>
          <w:rFonts w:eastAsia="Times New Roman" w:cstheme="minorHAnsi"/>
        </w:rPr>
        <w:t xml:space="preserve">ence </w:t>
      </w:r>
      <w:r w:rsidRPr="00371E1A">
        <w:rPr>
          <w:rFonts w:eastAsia="Times New Roman" w:cstheme="minorHAnsi"/>
        </w:rPr>
        <w:t>the specific RFP paragraph number and page and quote the passage being questioned.</w:t>
      </w:r>
      <w:r w:rsidR="00CC3D40" w:rsidRPr="00371E1A">
        <w:rPr>
          <w:rFonts w:eastAsia="Times New Roman" w:cstheme="minorHAnsi"/>
        </w:rPr>
        <w:t xml:space="preserve"> SGC will respond to questions promptly and will send answers to Bidders as a group</w:t>
      </w:r>
      <w:r w:rsidR="00E56473" w:rsidRPr="00371E1A">
        <w:rPr>
          <w:rFonts w:eastAsia="Times New Roman" w:cstheme="minorHAnsi"/>
        </w:rPr>
        <w:t>.</w:t>
      </w:r>
    </w:p>
    <w:p w14:paraId="64286D54" w14:textId="77777777" w:rsidR="00CC3D40" w:rsidRPr="00CC3D40" w:rsidRDefault="00CC3D40" w:rsidP="00CC3D40">
      <w:pPr>
        <w:pStyle w:val="Heading2"/>
        <w:rPr>
          <w:rFonts w:eastAsia="Times New Roman"/>
        </w:rPr>
      </w:pPr>
      <w:bookmarkStart w:id="8" w:name="_Toc177654162"/>
      <w:r w:rsidRPr="00CC3D40">
        <w:rPr>
          <w:rFonts w:eastAsia="Times New Roman"/>
        </w:rPr>
        <w:lastRenderedPageBreak/>
        <w:t>Submission of Proposals</w:t>
      </w:r>
      <w:bookmarkEnd w:id="8"/>
    </w:p>
    <w:p w14:paraId="6FC1A8D1" w14:textId="7F8F72D7" w:rsidR="0044580D" w:rsidRDefault="0044580D" w:rsidP="0044580D">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encouraged to confirm that the Coordinating Buyer received their bid, prior to the bid submission deadline </w:t>
      </w:r>
      <w:r w:rsidRPr="000F29A3">
        <w:t>(date and time) indicated in the above schedule of events</w:t>
      </w:r>
      <w:r>
        <w:rPr>
          <w:rFonts w:eastAsia="Times New Roman" w:cstheme="minorHAnsi"/>
        </w:rPr>
        <w:t>.</w:t>
      </w:r>
    </w:p>
    <w:p w14:paraId="73765B2D" w14:textId="77777777" w:rsidR="0044580D" w:rsidRDefault="0044580D" w:rsidP="0044580D">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Pr="00371E1A">
        <w:rPr>
          <w:rFonts w:eastAsia="Times New Roman" w:cstheme="minorHAnsi"/>
          <w:b/>
          <w:sz w:val="24"/>
          <w:szCs w:val="24"/>
        </w:rPr>
        <w:t xml:space="preserve">. </w:t>
      </w:r>
      <w:r w:rsidRPr="00371E1A">
        <w:rPr>
          <w:rFonts w:eastAsia="Times New Roman" w:cstheme="minorHAnsi"/>
          <w:sz w:val="24"/>
          <w:szCs w:val="24"/>
        </w:rPr>
        <w:t xml:space="preserve"> </w:t>
      </w:r>
    </w:p>
    <w:p w14:paraId="7B5E802D" w14:textId="77777777" w:rsidR="00EE18DD" w:rsidRDefault="00EE18DD" w:rsidP="00B5302E">
      <w:pPr>
        <w:pStyle w:val="Heading2"/>
        <w:rPr>
          <w:rFonts w:eastAsia="Times New Roman"/>
        </w:rPr>
      </w:pPr>
      <w:bookmarkStart w:id="9" w:name="_Toc177654163"/>
      <w:r w:rsidRPr="00EE18DD">
        <w:rPr>
          <w:rFonts w:eastAsia="Times New Roman"/>
        </w:rPr>
        <w:t>Proposal Format</w:t>
      </w:r>
      <w:bookmarkEnd w:id="9"/>
    </w:p>
    <w:p w14:paraId="24A829CE" w14:textId="77777777" w:rsidR="0044580D" w:rsidRPr="00371E1A" w:rsidRDefault="0044580D" w:rsidP="0044580D">
      <w:pPr>
        <w:ind w:left="720" w:firstLine="720"/>
        <w:rPr>
          <w:rFonts w:eastAsia="Times New Roman" w:cstheme="minorHAnsi"/>
        </w:rPr>
      </w:pPr>
      <w:r w:rsidRPr="0044580D">
        <w:rPr>
          <w:rFonts w:eastAsia="Times New Roman" w:cstheme="minorHAnsi"/>
          <w:b/>
        </w:rPr>
        <w:t>Bidder proposals must conform to the following proposal format</w:t>
      </w:r>
      <w:r w:rsidRPr="0044580D">
        <w:rPr>
          <w:rFonts w:eastAsia="Times New Roman" w:cstheme="minorHAnsi"/>
        </w:rPr>
        <w:t>:</w:t>
      </w:r>
    </w:p>
    <w:p w14:paraId="62589761" w14:textId="77777777" w:rsidR="0044580D" w:rsidRDefault="0044580D" w:rsidP="0044580D">
      <w:pPr>
        <w:spacing w:after="120"/>
        <w:ind w:left="720" w:firstLine="720"/>
        <w:rPr>
          <w:b/>
          <w:sz w:val="24"/>
          <w:szCs w:val="24"/>
        </w:rPr>
      </w:pPr>
      <w:r>
        <w:rPr>
          <w:b/>
          <w:sz w:val="24"/>
          <w:szCs w:val="24"/>
        </w:rPr>
        <w:t>Part-1</w:t>
      </w:r>
      <w:r>
        <w:rPr>
          <w:b/>
          <w:sz w:val="24"/>
          <w:szCs w:val="24"/>
        </w:rPr>
        <w:tab/>
        <w:t>Company Overview</w:t>
      </w:r>
    </w:p>
    <w:p w14:paraId="7BB45261" w14:textId="77777777" w:rsidR="0044580D" w:rsidRPr="00313EAB" w:rsidRDefault="0044580D" w:rsidP="0044580D">
      <w:pPr>
        <w:spacing w:after="120"/>
        <w:ind w:left="720" w:firstLine="720"/>
        <w:rPr>
          <w:u w:val="single"/>
        </w:rPr>
      </w:pPr>
      <w:r>
        <w:rPr>
          <w:u w:val="single"/>
        </w:rPr>
        <w:t>Section 1</w:t>
      </w:r>
      <w:r w:rsidRPr="00313EAB">
        <w:rPr>
          <w:u w:val="single"/>
        </w:rPr>
        <w:t>: Company Overview</w:t>
      </w:r>
    </w:p>
    <w:p w14:paraId="4FC953E4" w14:textId="77777777" w:rsidR="0044580D" w:rsidRDefault="0044580D" w:rsidP="0044580D">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79A42705" w14:textId="77777777" w:rsidR="0044580D" w:rsidRPr="00313EAB" w:rsidRDefault="0044580D" w:rsidP="0044580D">
      <w:pPr>
        <w:spacing w:after="120"/>
        <w:ind w:left="720" w:firstLine="720"/>
        <w:rPr>
          <w:u w:val="single"/>
        </w:rPr>
      </w:pPr>
      <w:r>
        <w:rPr>
          <w:u w:val="single"/>
        </w:rPr>
        <w:t>Section 2</w:t>
      </w:r>
      <w:r w:rsidRPr="00313EAB">
        <w:rPr>
          <w:u w:val="single"/>
        </w:rPr>
        <w:t>: References</w:t>
      </w:r>
    </w:p>
    <w:p w14:paraId="2979D8D0" w14:textId="77777777" w:rsidR="0044580D" w:rsidRPr="00741673" w:rsidRDefault="0044580D" w:rsidP="0044580D">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427F6FEA" w14:textId="77777777" w:rsidR="0044580D" w:rsidRPr="00313EAB" w:rsidRDefault="0044580D" w:rsidP="0044580D">
      <w:pPr>
        <w:spacing w:after="120"/>
        <w:ind w:left="720" w:firstLine="720"/>
        <w:rPr>
          <w:b/>
          <w:sz w:val="24"/>
          <w:szCs w:val="24"/>
        </w:rPr>
      </w:pPr>
      <w:r>
        <w:rPr>
          <w:b/>
          <w:sz w:val="24"/>
          <w:szCs w:val="24"/>
        </w:rPr>
        <w:t>Part-2 RFP Proposal</w:t>
      </w:r>
    </w:p>
    <w:p w14:paraId="2DF5415F" w14:textId="77777777" w:rsidR="0044580D" w:rsidRPr="00313EAB" w:rsidRDefault="0044580D" w:rsidP="0044580D">
      <w:pPr>
        <w:spacing w:after="120"/>
        <w:ind w:left="720" w:firstLine="720"/>
        <w:rPr>
          <w:u w:val="single"/>
        </w:rPr>
      </w:pPr>
      <w:r w:rsidRPr="00313EAB">
        <w:rPr>
          <w:u w:val="single"/>
        </w:rPr>
        <w:t>Section 1: Executive Summary</w:t>
      </w:r>
    </w:p>
    <w:p w14:paraId="34D9996D" w14:textId="77777777" w:rsidR="0044580D" w:rsidRDefault="0044580D" w:rsidP="0044580D">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1ADFC21E" w14:textId="77777777" w:rsidR="0044580D" w:rsidRPr="00313EAB" w:rsidRDefault="0044580D" w:rsidP="0044580D">
      <w:pPr>
        <w:spacing w:after="120"/>
        <w:ind w:left="720" w:firstLine="720"/>
        <w:rPr>
          <w:u w:val="single"/>
        </w:rPr>
      </w:pPr>
      <w:r>
        <w:rPr>
          <w:u w:val="single"/>
        </w:rPr>
        <w:t>Section 2</w:t>
      </w:r>
      <w:r w:rsidRPr="00313EAB">
        <w:rPr>
          <w:u w:val="single"/>
        </w:rPr>
        <w:t xml:space="preserve">: Response to </w:t>
      </w:r>
      <w:r>
        <w:rPr>
          <w:u w:val="single"/>
        </w:rPr>
        <w:t>Requirements</w:t>
      </w:r>
    </w:p>
    <w:p w14:paraId="1526B25F" w14:textId="77777777" w:rsidR="0044580D" w:rsidRPr="009A3801" w:rsidRDefault="0044580D" w:rsidP="0044580D">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895A634" w14:textId="77777777" w:rsidR="0044580D" w:rsidRPr="00313EAB" w:rsidRDefault="0044580D" w:rsidP="0044580D">
      <w:pPr>
        <w:spacing w:after="120"/>
        <w:ind w:left="720" w:firstLine="720"/>
        <w:rPr>
          <w:u w:val="single"/>
        </w:rPr>
      </w:pPr>
      <w:r>
        <w:rPr>
          <w:u w:val="single"/>
        </w:rPr>
        <w:t>Section 3</w:t>
      </w:r>
      <w:r w:rsidRPr="00313EAB">
        <w:rPr>
          <w:u w:val="single"/>
        </w:rPr>
        <w:t>: Bidder Supplemental Information</w:t>
      </w:r>
    </w:p>
    <w:p w14:paraId="7015DB80" w14:textId="77777777" w:rsidR="0044580D" w:rsidRDefault="0044580D" w:rsidP="0044580D">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01F4F266" w14:textId="77777777" w:rsidR="0044580D" w:rsidRPr="00313EAB" w:rsidRDefault="0044580D" w:rsidP="0044580D">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2D03E9FB" w14:textId="77777777" w:rsidR="0044580D" w:rsidRPr="006E3BF0" w:rsidRDefault="0044580D" w:rsidP="0044580D">
      <w:pPr>
        <w:ind w:left="1440"/>
        <w:jc w:val="both"/>
        <w:rPr>
          <w:u w:val="single"/>
        </w:rPr>
      </w:pPr>
      <w:r w:rsidRPr="006E3BF0">
        <w:rPr>
          <w:u w:val="single"/>
        </w:rPr>
        <w:lastRenderedPageBreak/>
        <w:t>Section 1: Pricing Model and Terms</w:t>
      </w:r>
    </w:p>
    <w:p w14:paraId="0A33FB23" w14:textId="77777777" w:rsidR="0044580D" w:rsidRDefault="0044580D" w:rsidP="0044580D">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169874DC" w14:textId="77777777" w:rsidR="0044580D" w:rsidRPr="00313EAB" w:rsidRDefault="0044580D" w:rsidP="0044580D">
      <w:pPr>
        <w:spacing w:after="120"/>
        <w:ind w:left="720" w:firstLine="720"/>
        <w:rPr>
          <w:b/>
        </w:rPr>
      </w:pPr>
      <w:r>
        <w:rPr>
          <w:b/>
        </w:rPr>
        <w:t>Part-4</w:t>
      </w:r>
      <w:r>
        <w:rPr>
          <w:b/>
        </w:rPr>
        <w:tab/>
      </w:r>
      <w:r w:rsidRPr="00313EAB">
        <w:rPr>
          <w:b/>
        </w:rPr>
        <w:t>Bidder Representations and Certifications</w:t>
      </w:r>
    </w:p>
    <w:p w14:paraId="71C7D8E9" w14:textId="77777777" w:rsidR="0044580D" w:rsidRDefault="0044580D" w:rsidP="0044580D">
      <w:pPr>
        <w:ind w:left="1440"/>
        <w:jc w:val="both"/>
      </w:pPr>
      <w:r>
        <w:t xml:space="preserve">A corporate officer or person who is authorized to represent Bidder must complete, sign and date the Bidder Certifications and Representations, Section VII of the RFP. </w:t>
      </w:r>
    </w:p>
    <w:p w14:paraId="1AD95D4E" w14:textId="77777777" w:rsidR="0044580D" w:rsidRPr="00313EAB" w:rsidRDefault="0044580D" w:rsidP="0044580D">
      <w:pPr>
        <w:ind w:left="720" w:firstLine="720"/>
        <w:rPr>
          <w:b/>
        </w:rPr>
      </w:pPr>
      <w:r w:rsidRPr="00313EAB">
        <w:rPr>
          <w:b/>
        </w:rPr>
        <w:t>Pa</w:t>
      </w:r>
      <w:r>
        <w:rPr>
          <w:b/>
        </w:rPr>
        <w:t>rt-5</w:t>
      </w:r>
      <w:r w:rsidRPr="00313EAB">
        <w:rPr>
          <w:b/>
        </w:rPr>
        <w:tab/>
        <w:t>Appendix</w:t>
      </w:r>
    </w:p>
    <w:p w14:paraId="1FDD3A27" w14:textId="77777777" w:rsidR="0044580D" w:rsidRPr="00FB7F88" w:rsidRDefault="0044580D" w:rsidP="0044580D">
      <w:pPr>
        <w:spacing w:after="120"/>
        <w:ind w:left="720" w:firstLine="720"/>
        <w:rPr>
          <w:u w:val="single"/>
        </w:rPr>
      </w:pPr>
      <w:r w:rsidRPr="00FB7F88">
        <w:rPr>
          <w:u w:val="single"/>
        </w:rPr>
        <w:t>Appendix-A: Evidence of Insurance</w:t>
      </w:r>
    </w:p>
    <w:p w14:paraId="050CA238" w14:textId="77777777" w:rsidR="0044580D" w:rsidRPr="00281D20" w:rsidRDefault="0044580D" w:rsidP="0044580D">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0B7ECB9" w14:textId="77777777" w:rsidR="0044580D" w:rsidRDefault="0044580D" w:rsidP="0044580D">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3B015FC1" w14:textId="77777777" w:rsidR="0044580D" w:rsidRPr="0023713C" w:rsidRDefault="0044580D" w:rsidP="0044580D">
      <w:pPr>
        <w:ind w:left="1440"/>
      </w:pPr>
      <w:r>
        <w:t xml:space="preserve">For additional details, see section 22 of SGC’s Standard Terms &amp; Conditions at </w:t>
      </w:r>
      <w:hyperlink r:id="rId13" w:history="1">
        <w:r w:rsidRPr="0023713C">
          <w:rPr>
            <w:rStyle w:val="Hyperlink"/>
          </w:rPr>
          <w:t>https://senecacasinos.com/media/zqdd2j1f/sgc-standard-terms-and-conditions-v-10-30-20.pdf</w:t>
        </w:r>
      </w:hyperlink>
    </w:p>
    <w:p w14:paraId="3EC35431" w14:textId="77777777" w:rsidR="0044580D" w:rsidRPr="00FB7F88" w:rsidRDefault="0044580D" w:rsidP="0044580D">
      <w:pPr>
        <w:spacing w:after="120"/>
        <w:ind w:left="720" w:firstLine="720"/>
        <w:rPr>
          <w:u w:val="single"/>
        </w:rPr>
      </w:pPr>
      <w:r w:rsidRPr="00FB7F88">
        <w:rPr>
          <w:u w:val="single"/>
        </w:rPr>
        <w:t>Appendix-B:  Standard Agreements</w:t>
      </w:r>
    </w:p>
    <w:p w14:paraId="6681B6E9" w14:textId="77777777" w:rsidR="0044580D" w:rsidRPr="00294673" w:rsidRDefault="0044580D" w:rsidP="0044580D">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58112B58" w14:textId="77777777" w:rsidR="00D3305C" w:rsidRPr="00325DC1" w:rsidRDefault="00D3305C" w:rsidP="00D3305C">
      <w:pPr>
        <w:pStyle w:val="Heading2"/>
        <w:rPr>
          <w:rFonts w:eastAsia="Times New Roman"/>
        </w:rPr>
      </w:pPr>
      <w:bookmarkStart w:id="10" w:name="_Toc177654164"/>
      <w:r w:rsidRPr="00325DC1">
        <w:rPr>
          <w:rFonts w:eastAsia="Times New Roman"/>
        </w:rPr>
        <w:t>Propo</w:t>
      </w:r>
      <w:r>
        <w:rPr>
          <w:rFonts w:eastAsia="Times New Roman"/>
        </w:rPr>
        <w:t>sal Evaluation/Vendor Selection</w:t>
      </w:r>
      <w:bookmarkEnd w:id="10"/>
    </w:p>
    <w:p w14:paraId="626A1036" w14:textId="77777777" w:rsidR="0044580D" w:rsidRPr="00294673" w:rsidRDefault="0044580D" w:rsidP="0044580D">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19FCCD39" w14:textId="77777777" w:rsidR="0044580D" w:rsidRPr="00294673" w:rsidRDefault="0044580D" w:rsidP="0044580D">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w:t>
      </w:r>
      <w:r w:rsidRPr="00294673">
        <w:lastRenderedPageBreak/>
        <w:t xml:space="preserve">Department, and signature of a contract and/or issue of a Purchase Order. It is only following all of these actions that the successful Bidder will be considered a Vendor of SGC. </w:t>
      </w:r>
    </w:p>
    <w:p w14:paraId="1259C2E0" w14:textId="77777777" w:rsidR="0044580D" w:rsidRPr="00294673" w:rsidRDefault="0044580D" w:rsidP="0044580D">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54DB0213" w14:textId="77777777" w:rsidR="00FE44AE" w:rsidRDefault="00560E5F" w:rsidP="00FE44AE">
      <w:pPr>
        <w:pStyle w:val="Heading2"/>
        <w:rPr>
          <w:rFonts w:eastAsia="Times New Roman"/>
        </w:rPr>
      </w:pPr>
      <w:bookmarkStart w:id="11" w:name="_Toc177654165"/>
      <w:r>
        <w:rPr>
          <w:rFonts w:eastAsia="Times New Roman"/>
        </w:rPr>
        <w:t xml:space="preserve">General </w:t>
      </w:r>
      <w:r w:rsidR="00FE44AE">
        <w:rPr>
          <w:rFonts w:eastAsia="Times New Roman"/>
        </w:rPr>
        <w:t>Bid</w:t>
      </w:r>
      <w:r>
        <w:rPr>
          <w:rFonts w:eastAsia="Times New Roman"/>
        </w:rPr>
        <w:t>der</w:t>
      </w:r>
      <w:r w:rsidR="00FE44AE">
        <w:rPr>
          <w:rFonts w:eastAsia="Times New Roman"/>
        </w:rPr>
        <w:t xml:space="preserve"> Information</w:t>
      </w:r>
      <w:bookmarkEnd w:id="11"/>
    </w:p>
    <w:p w14:paraId="0A275524" w14:textId="77777777" w:rsidR="0044580D" w:rsidRPr="00EA5550" w:rsidRDefault="0044580D" w:rsidP="0044580D">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21F9FA4E" w14:textId="77777777" w:rsidR="0044580D" w:rsidRPr="00EA5550" w:rsidRDefault="0044580D" w:rsidP="0044580D">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0E044CF8" w14:textId="77777777" w:rsidR="0044580D" w:rsidRPr="00EA5550" w:rsidRDefault="0044580D" w:rsidP="0044580D">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56097646" w14:textId="77777777" w:rsidR="0044580D" w:rsidRPr="00EA5550" w:rsidRDefault="0044580D" w:rsidP="0044580D">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440B2D67" w14:textId="77777777" w:rsidR="0044580D" w:rsidRPr="00EA5550" w:rsidRDefault="0044580D" w:rsidP="0044580D">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7BD99750" w14:textId="77777777" w:rsidR="0044580D" w:rsidRPr="00EA5550" w:rsidRDefault="0044580D" w:rsidP="0044580D">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658EE287" w14:textId="77777777" w:rsidR="0044580D" w:rsidRPr="00EA5550" w:rsidRDefault="0044580D" w:rsidP="0044580D">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63FAC81A" w14:textId="77777777" w:rsidR="00992212" w:rsidRPr="00961C9F" w:rsidRDefault="00992212" w:rsidP="00992212">
      <w:pPr>
        <w:pStyle w:val="Heading2"/>
        <w:rPr>
          <w:rFonts w:eastAsia="Times New Roman"/>
        </w:rPr>
      </w:pPr>
      <w:bookmarkStart w:id="12" w:name="_Toc177654166"/>
      <w:r w:rsidRPr="00961C9F">
        <w:rPr>
          <w:rFonts w:eastAsia="Times New Roman"/>
        </w:rPr>
        <w:t>SGC Standard Terms and Conditions</w:t>
      </w:r>
      <w:bookmarkEnd w:id="12"/>
    </w:p>
    <w:p w14:paraId="74C87172" w14:textId="77777777" w:rsidR="0044580D" w:rsidRDefault="0044580D" w:rsidP="0044580D">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Pr="0023713C">
          <w:rPr>
            <w:rStyle w:val="Hyperlink"/>
          </w:rPr>
          <w:t>https://senecacasinos.com/media/zqdd2j1f/sgc-standard-terms-and-conditions-v-10-30-20.pdf</w:t>
        </w:r>
      </w:hyperlink>
      <w:r>
        <w:t>.</w:t>
      </w:r>
    </w:p>
    <w:p w14:paraId="48B5217E" w14:textId="77777777" w:rsidR="0044580D" w:rsidRPr="00EA5550" w:rsidRDefault="0044580D" w:rsidP="0044580D">
      <w:pPr>
        <w:spacing w:after="120" w:line="240" w:lineRule="auto"/>
        <w:ind w:left="1440"/>
        <w:jc w:val="both"/>
        <w:rPr>
          <w:rFonts w:eastAsia="Times New Roman" w:cstheme="minorHAnsi"/>
        </w:rPr>
      </w:pPr>
      <w:r w:rsidRPr="00EA5550">
        <w:rPr>
          <w:rFonts w:eastAsia="Times New Roman" w:cstheme="minorHAnsi"/>
        </w:rPr>
        <w:lastRenderedPageBreak/>
        <w:t xml:space="preserve">Reference to, or inclusion of, the Bidder’s preprinted terms and conditions with Bidder’s Proposal will not be considered as an exception to SGC Terms and Conditions.  </w:t>
      </w:r>
    </w:p>
    <w:p w14:paraId="4A91C7A1" w14:textId="77777777" w:rsidR="00442C03" w:rsidRPr="00D059D0" w:rsidRDefault="00294673" w:rsidP="003D24CA">
      <w:pPr>
        <w:pStyle w:val="Heading1"/>
        <w:rPr>
          <w:rFonts w:eastAsia="Times New Roman"/>
        </w:rPr>
      </w:pPr>
      <w:bookmarkStart w:id="13" w:name="_Toc177654167"/>
      <w:r w:rsidRPr="00D059D0">
        <w:rPr>
          <w:rFonts w:eastAsia="Times New Roman"/>
        </w:rPr>
        <w:t>Provisions Applicable to the Contract</w:t>
      </w:r>
      <w:bookmarkEnd w:id="13"/>
    </w:p>
    <w:p w14:paraId="55A4537D" w14:textId="77777777" w:rsidR="00150718" w:rsidRDefault="00150718" w:rsidP="00961C9F">
      <w:pPr>
        <w:pStyle w:val="Heading2"/>
        <w:rPr>
          <w:rFonts w:eastAsia="Times New Roman"/>
        </w:rPr>
      </w:pPr>
      <w:bookmarkStart w:id="14" w:name="_Toc177654168"/>
      <w:r>
        <w:rPr>
          <w:rFonts w:eastAsia="Times New Roman"/>
        </w:rPr>
        <w:t>Agreement Term</w:t>
      </w:r>
      <w:bookmarkEnd w:id="14"/>
    </w:p>
    <w:p w14:paraId="1C23C0BF" w14:textId="77777777" w:rsidR="00330B5C" w:rsidRPr="00EA5550" w:rsidRDefault="00150718" w:rsidP="00AB31A0">
      <w:pPr>
        <w:spacing w:after="0"/>
        <w:ind w:left="1440"/>
        <w:jc w:val="both"/>
      </w:pPr>
      <w:r w:rsidRPr="00EA5550">
        <w:t xml:space="preserve">The initial term of the contract will be </w:t>
      </w:r>
      <w:r w:rsidR="0055384A" w:rsidRPr="0055384A">
        <w:t>(3</w:t>
      </w:r>
      <w:r w:rsidR="0055384A" w:rsidRPr="006F7002">
        <w:t>) years</w:t>
      </w:r>
      <w:r w:rsidRPr="006F7002">
        <w:t>,</w:t>
      </w:r>
      <w:r w:rsidRPr="0055384A">
        <w:t xml:space="preserve"> with</w:t>
      </w:r>
      <w:r w:rsidR="0055384A">
        <w:t xml:space="preserve"> </w:t>
      </w:r>
      <w:r w:rsidR="006F7002">
        <w:t xml:space="preserve">(2) </w:t>
      </w:r>
      <w:r w:rsidRPr="00EA5550">
        <w:t>options to renew in favor of SGC, each</w:t>
      </w:r>
      <w:r w:rsidR="006F7002">
        <w:t xml:space="preserve"> </w:t>
      </w:r>
      <w:r w:rsidRPr="00EA5550">
        <w:t>(1) year in duration (each a renewal term).</w:t>
      </w:r>
      <w:r w:rsidR="00442C03" w:rsidRPr="00EA5550">
        <w:t xml:space="preserve"> </w:t>
      </w:r>
    </w:p>
    <w:p w14:paraId="22A62D2A" w14:textId="77777777" w:rsidR="00150718" w:rsidRPr="00EA5550" w:rsidRDefault="00442C03" w:rsidP="00AB31A0">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5C1F6C90" w14:textId="77777777" w:rsidR="00150718" w:rsidRPr="00342236" w:rsidRDefault="00150718" w:rsidP="00D059D0">
      <w:pPr>
        <w:pStyle w:val="Heading2"/>
        <w:rPr>
          <w:rFonts w:eastAsia="Times New Roman"/>
        </w:rPr>
      </w:pPr>
      <w:bookmarkStart w:id="15" w:name="_Toc177654169"/>
      <w:r w:rsidRPr="00342236">
        <w:rPr>
          <w:rFonts w:eastAsia="Times New Roman"/>
        </w:rPr>
        <w:t>Pricing</w:t>
      </w:r>
      <w:r w:rsidR="00936F4A" w:rsidRPr="00342236">
        <w:rPr>
          <w:rFonts w:eastAsia="Times New Roman"/>
        </w:rPr>
        <w:t xml:space="preserve"> and Payment Terms</w:t>
      </w:r>
      <w:bookmarkEnd w:id="15"/>
    </w:p>
    <w:p w14:paraId="3C94B504" w14:textId="77777777" w:rsidR="00342236" w:rsidRDefault="00342236" w:rsidP="0044580D">
      <w:pPr>
        <w:ind w:left="720" w:firstLine="720"/>
      </w:pPr>
      <w:r w:rsidRPr="00961C9F">
        <w:t xml:space="preserve">Please provide your most competitive pricing and any additional offers. </w:t>
      </w:r>
    </w:p>
    <w:p w14:paraId="5427EAA4" w14:textId="2D006B7F" w:rsidR="00150718" w:rsidRDefault="00150718" w:rsidP="0044580D">
      <w:pPr>
        <w:widowControl w:val="0"/>
        <w:kinsoku w:val="0"/>
        <w:spacing w:line="240" w:lineRule="auto"/>
        <w:ind w:left="1440"/>
        <w:jc w:val="both"/>
        <w:rPr>
          <w:rFonts w:eastAsia="Times New Roman" w:cstheme="minorHAnsi"/>
        </w:rPr>
      </w:pPr>
      <w:r w:rsidRPr="006F7002">
        <w:rPr>
          <w:rFonts w:eastAsia="Times New Roman" w:cstheme="minorHAnsi"/>
        </w:rPr>
        <w:t xml:space="preserve">Prices are </w:t>
      </w:r>
      <w:r w:rsidR="0044580D">
        <w:rPr>
          <w:rFonts w:eastAsia="Times New Roman" w:cstheme="minorHAnsi"/>
        </w:rPr>
        <w:t xml:space="preserve">to be </w:t>
      </w:r>
      <w:r w:rsidRPr="006F7002">
        <w:rPr>
          <w:rFonts w:eastAsia="Times New Roman" w:cstheme="minorHAnsi"/>
        </w:rPr>
        <w:t>fixed during the term of the contract</w:t>
      </w:r>
      <w:r w:rsidR="0076193E" w:rsidRPr="006F7002">
        <w:rPr>
          <w:rFonts w:eastAsia="Times New Roman" w:cstheme="minorHAnsi"/>
        </w:rPr>
        <w:t>, including any renewal term</w:t>
      </w:r>
      <w:r w:rsidRPr="006F7002">
        <w:rPr>
          <w:rFonts w:eastAsia="Times New Roman" w:cstheme="minorHAnsi"/>
        </w:rPr>
        <w:t>.</w:t>
      </w:r>
    </w:p>
    <w:p w14:paraId="27A2E60B" w14:textId="77777777" w:rsidR="00DE24DC" w:rsidRPr="00DE24DC" w:rsidRDefault="00DE24DC" w:rsidP="00DE24DC">
      <w:pPr>
        <w:ind w:left="1440"/>
        <w:rPr>
          <w:szCs w:val="28"/>
        </w:rPr>
      </w:pPr>
      <w:r>
        <w:rPr>
          <w:szCs w:val="28"/>
        </w:rPr>
        <w:t xml:space="preserve">Bids are to be returned with hourly rates as well as total price for each property. </w:t>
      </w:r>
    </w:p>
    <w:p w14:paraId="2F60048C" w14:textId="77777777" w:rsidR="00F05585" w:rsidRPr="00961C9F" w:rsidRDefault="00F05585" w:rsidP="00F05585">
      <w:pPr>
        <w:pStyle w:val="Heading2"/>
        <w:rPr>
          <w:rFonts w:eastAsia="Times New Roman"/>
        </w:rPr>
      </w:pPr>
      <w:bookmarkStart w:id="16" w:name="_Toc177654170"/>
      <w:r w:rsidRPr="00961C9F">
        <w:rPr>
          <w:rFonts w:eastAsia="Times New Roman"/>
        </w:rPr>
        <w:t>Tax Exempt Status</w:t>
      </w:r>
      <w:bookmarkEnd w:id="16"/>
      <w:r w:rsidRPr="00961C9F">
        <w:rPr>
          <w:rFonts w:eastAsia="Times New Roman"/>
        </w:rPr>
        <w:t xml:space="preserve">  </w:t>
      </w:r>
    </w:p>
    <w:p w14:paraId="119B2C74" w14:textId="77777777" w:rsidR="00F05585" w:rsidRPr="00EA5550" w:rsidRDefault="00F05585" w:rsidP="00AB31A0">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sidR="00EC1D80">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9051D75" w14:textId="77777777" w:rsidR="00963635" w:rsidRPr="00961C9F" w:rsidRDefault="00963635" w:rsidP="00963635">
      <w:pPr>
        <w:pStyle w:val="Heading2"/>
        <w:rPr>
          <w:rFonts w:eastAsia="Times New Roman"/>
        </w:rPr>
      </w:pPr>
      <w:bookmarkStart w:id="17" w:name="_Toc177654171"/>
      <w:r w:rsidRPr="00961C9F">
        <w:rPr>
          <w:rFonts w:eastAsia="Times New Roman"/>
        </w:rPr>
        <w:t>Payment Terms</w:t>
      </w:r>
      <w:bookmarkEnd w:id="17"/>
      <w:r w:rsidRPr="00961C9F">
        <w:rPr>
          <w:rFonts w:eastAsia="Times New Roman"/>
        </w:rPr>
        <w:t xml:space="preserve"> </w:t>
      </w:r>
    </w:p>
    <w:p w14:paraId="2447D7A4" w14:textId="77777777" w:rsidR="00963635" w:rsidRPr="00EA5550" w:rsidRDefault="00963635" w:rsidP="00AB31A0">
      <w:pPr>
        <w:spacing w:after="120" w:line="240" w:lineRule="auto"/>
        <w:ind w:left="1440"/>
        <w:jc w:val="both"/>
        <w:rPr>
          <w:rFonts w:eastAsia="Times New Roman" w:cstheme="minorHAnsi"/>
        </w:rPr>
      </w:pPr>
      <w:r w:rsidRPr="00EA5550">
        <w:rPr>
          <w:rFonts w:eastAsia="Times New Roman" w:cstheme="minorHAnsi"/>
        </w:rPr>
        <w:t>SGC s</w:t>
      </w:r>
      <w:r w:rsidR="00B313B2">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732862A7" w14:textId="77777777" w:rsidR="00E35A3C" w:rsidRDefault="00D83C79" w:rsidP="00D059D0">
      <w:pPr>
        <w:pStyle w:val="Heading2"/>
      </w:pPr>
      <w:bookmarkStart w:id="18" w:name="_Toc177654172"/>
      <w:r>
        <w:t xml:space="preserve">Scope </w:t>
      </w:r>
      <w:r w:rsidR="003D24CA">
        <w:t>of Work</w:t>
      </w:r>
      <w:bookmarkEnd w:id="18"/>
      <w:r w:rsidR="00B85333">
        <w:t xml:space="preserve"> </w:t>
      </w:r>
    </w:p>
    <w:p w14:paraId="6F5D83B8" w14:textId="77777777" w:rsidR="006F7002" w:rsidRDefault="006F7002" w:rsidP="00AB31A0">
      <w:pPr>
        <w:ind w:left="1440"/>
        <w:jc w:val="both"/>
      </w:pPr>
      <w:r w:rsidRPr="006F7002">
        <w:t xml:space="preserve">The enclosed details related to the goods and/or services in this RFP are based upon the operating department’s requirements.  </w:t>
      </w:r>
    </w:p>
    <w:p w14:paraId="71932F23" w14:textId="77777777" w:rsidR="00F7772A" w:rsidRPr="002438C7" w:rsidRDefault="008345C9" w:rsidP="00F7772A">
      <w:pPr>
        <w:ind w:left="1440"/>
        <w:jc w:val="both"/>
      </w:pPr>
      <w:r w:rsidRPr="002438C7">
        <w:t>SPECIFICATIONS</w:t>
      </w:r>
    </w:p>
    <w:p w14:paraId="36845750" w14:textId="77777777" w:rsidR="00F7772A" w:rsidRPr="002438C7" w:rsidRDefault="006F7002" w:rsidP="00F7772A">
      <w:pPr>
        <w:pStyle w:val="ListParagraph"/>
        <w:numPr>
          <w:ilvl w:val="0"/>
          <w:numId w:val="19"/>
        </w:numPr>
        <w:jc w:val="both"/>
      </w:pPr>
      <w:r w:rsidRPr="002438C7">
        <w:t>R</w:t>
      </w:r>
      <w:r w:rsidR="008345C9" w:rsidRPr="002438C7">
        <w:t>outine Semi-Annual Inspections, to be completed every March and September.</w:t>
      </w:r>
    </w:p>
    <w:p w14:paraId="0E166CCF" w14:textId="77777777" w:rsidR="006F7002" w:rsidRPr="002438C7" w:rsidRDefault="006F7002" w:rsidP="00F7772A">
      <w:pPr>
        <w:pStyle w:val="ListParagraph"/>
        <w:numPr>
          <w:ilvl w:val="0"/>
          <w:numId w:val="19"/>
        </w:numPr>
        <w:jc w:val="both"/>
      </w:pPr>
      <w:r w:rsidRPr="002438C7">
        <w:t xml:space="preserve">Witness Annual </w:t>
      </w:r>
      <w:r w:rsidR="008345C9" w:rsidRPr="002438C7">
        <w:t>Pressure Relief &amp; No Load Test, to be completed every March.</w:t>
      </w:r>
    </w:p>
    <w:p w14:paraId="0D590563" w14:textId="77777777" w:rsidR="00F7772A" w:rsidRPr="002438C7" w:rsidRDefault="00F7772A" w:rsidP="00F7772A">
      <w:pPr>
        <w:pStyle w:val="ListParagraph"/>
        <w:numPr>
          <w:ilvl w:val="0"/>
          <w:numId w:val="20"/>
        </w:numPr>
        <w:jc w:val="both"/>
      </w:pPr>
      <w:r w:rsidRPr="002438C7">
        <w:t xml:space="preserve">Include hourly rates as well as total price for each property. </w:t>
      </w:r>
    </w:p>
    <w:p w14:paraId="2B3065AE" w14:textId="77777777" w:rsidR="006F7002" w:rsidRPr="002438C7" w:rsidRDefault="00F7772A" w:rsidP="00F7772A">
      <w:pPr>
        <w:pStyle w:val="ListParagraph"/>
        <w:numPr>
          <w:ilvl w:val="0"/>
          <w:numId w:val="20"/>
        </w:numPr>
        <w:jc w:val="both"/>
      </w:pPr>
      <w:r w:rsidRPr="002438C7">
        <w:t>Include Nights and Weekend pricing</w:t>
      </w:r>
    </w:p>
    <w:p w14:paraId="7AB99F52" w14:textId="77777777" w:rsidR="00BA3259" w:rsidRPr="002438C7" w:rsidRDefault="00BA3259" w:rsidP="00BA3259">
      <w:pPr>
        <w:ind w:left="1440"/>
        <w:jc w:val="both"/>
      </w:pPr>
      <w:r w:rsidRPr="002438C7">
        <w:t>ELEVATOR/ESCALATOR COUNTS</w:t>
      </w:r>
    </w:p>
    <w:p w14:paraId="3E220832" w14:textId="77777777" w:rsidR="00BA3259" w:rsidRPr="002438C7" w:rsidRDefault="00BA3259" w:rsidP="00BA3259">
      <w:pPr>
        <w:pStyle w:val="ListParagraph"/>
        <w:numPr>
          <w:ilvl w:val="0"/>
          <w:numId w:val="19"/>
        </w:numPr>
        <w:jc w:val="both"/>
      </w:pPr>
      <w:r w:rsidRPr="002438C7">
        <w:t xml:space="preserve">Seneca Niagara Resort &amp; Casino: </w:t>
      </w:r>
      <w:r w:rsidRPr="002438C7">
        <w:tab/>
        <w:t>36 elevators/escalators</w:t>
      </w:r>
    </w:p>
    <w:p w14:paraId="3AA1464C" w14:textId="77777777" w:rsidR="00BA3259" w:rsidRPr="002438C7" w:rsidRDefault="00BA3259" w:rsidP="00BA3259">
      <w:pPr>
        <w:pStyle w:val="ListParagraph"/>
        <w:numPr>
          <w:ilvl w:val="0"/>
          <w:numId w:val="19"/>
        </w:numPr>
        <w:jc w:val="both"/>
      </w:pPr>
      <w:r w:rsidRPr="002438C7">
        <w:t>Seneca Buffalo Creek Casino :</w:t>
      </w:r>
      <w:r w:rsidRPr="002438C7">
        <w:tab/>
      </w:r>
      <w:r w:rsidRPr="002438C7">
        <w:tab/>
        <w:t>6 elevators/escalators</w:t>
      </w:r>
    </w:p>
    <w:p w14:paraId="5812AD2C" w14:textId="68370345" w:rsidR="00BA3259" w:rsidRPr="002438C7" w:rsidRDefault="00BA3259" w:rsidP="00BA3259">
      <w:pPr>
        <w:pStyle w:val="ListParagraph"/>
        <w:numPr>
          <w:ilvl w:val="0"/>
          <w:numId w:val="19"/>
        </w:numPr>
        <w:jc w:val="both"/>
      </w:pPr>
      <w:r w:rsidRPr="002438C7">
        <w:t>Sen</w:t>
      </w:r>
      <w:r w:rsidR="003A127C" w:rsidRPr="002438C7">
        <w:t>eca Allegany Resort &amp; Ca</w:t>
      </w:r>
      <w:r w:rsidR="00514E76" w:rsidRPr="002438C7">
        <w:t>sino:</w:t>
      </w:r>
      <w:r w:rsidR="00514E76" w:rsidRPr="002438C7">
        <w:tab/>
        <w:t>1</w:t>
      </w:r>
      <w:r w:rsidR="00B35DDD" w:rsidRPr="002438C7">
        <w:t>8</w:t>
      </w:r>
      <w:r w:rsidRPr="002438C7">
        <w:t xml:space="preserve"> elevators/escalators</w:t>
      </w:r>
    </w:p>
    <w:p w14:paraId="5F8A4979" w14:textId="77777777" w:rsidR="00BA3259" w:rsidRPr="002438C7" w:rsidRDefault="00BA3259" w:rsidP="00BA3259">
      <w:pPr>
        <w:ind w:left="1440"/>
        <w:jc w:val="both"/>
      </w:pPr>
      <w:r w:rsidRPr="002438C7">
        <w:t>GENERAL</w:t>
      </w:r>
    </w:p>
    <w:p w14:paraId="573194A7" w14:textId="6F4A2EA7" w:rsidR="00BA3259" w:rsidRPr="002438C7" w:rsidRDefault="00BA3259" w:rsidP="00BA3259">
      <w:pPr>
        <w:pStyle w:val="ListParagraph"/>
        <w:numPr>
          <w:ilvl w:val="0"/>
          <w:numId w:val="19"/>
        </w:numPr>
        <w:jc w:val="both"/>
      </w:pPr>
      <w:r w:rsidRPr="002438C7">
        <w:t xml:space="preserve">Testing is to be performed at Seneca Gaming Corporation’s request, Monday through Friday, </w:t>
      </w:r>
      <w:r w:rsidR="002438C7" w:rsidRPr="002438C7">
        <w:t>during normal business hours</w:t>
      </w:r>
      <w:r w:rsidRPr="002438C7">
        <w:t xml:space="preserve"> </w:t>
      </w:r>
    </w:p>
    <w:p w14:paraId="2420A183" w14:textId="77777777" w:rsidR="000B3F3F" w:rsidRPr="000B3F3F" w:rsidRDefault="00963635" w:rsidP="00D059D0">
      <w:pPr>
        <w:pStyle w:val="Heading1"/>
        <w:rPr>
          <w:rFonts w:eastAsia="Times New Roman"/>
        </w:rPr>
      </w:pPr>
      <w:bookmarkStart w:id="19" w:name="_Toc177654173"/>
      <w:r>
        <w:rPr>
          <w:rFonts w:eastAsia="Times New Roman"/>
        </w:rPr>
        <w:lastRenderedPageBreak/>
        <w:t xml:space="preserve">Supplemental </w:t>
      </w:r>
      <w:r w:rsidR="003D24CA">
        <w:rPr>
          <w:rFonts w:eastAsia="Times New Roman"/>
        </w:rPr>
        <w:t xml:space="preserve">Bidder </w:t>
      </w:r>
      <w:r w:rsidR="00122A8F">
        <w:rPr>
          <w:rFonts w:eastAsia="Times New Roman"/>
        </w:rPr>
        <w:t>Information</w:t>
      </w:r>
      <w:bookmarkEnd w:id="19"/>
    </w:p>
    <w:p w14:paraId="12E0E613" w14:textId="77777777" w:rsidR="00F2798A" w:rsidRPr="00961C9F" w:rsidRDefault="001C7486" w:rsidP="00D059D0">
      <w:pPr>
        <w:pStyle w:val="Heading2"/>
        <w:rPr>
          <w:rFonts w:eastAsia="Times New Roman"/>
        </w:rPr>
      </w:pPr>
      <w:bookmarkStart w:id="20" w:name="_Toc177654174"/>
      <w:r w:rsidRPr="00961C9F">
        <w:rPr>
          <w:rFonts w:eastAsia="Times New Roman"/>
        </w:rPr>
        <w:t>Conformity of Proposal with SGC Requirements</w:t>
      </w:r>
      <w:bookmarkEnd w:id="20"/>
    </w:p>
    <w:p w14:paraId="58E72551" w14:textId="77777777" w:rsidR="00F2798A" w:rsidRPr="00EA5550" w:rsidRDefault="00F2798A" w:rsidP="00AB31A0">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w:t>
      </w:r>
      <w:r w:rsidR="001C7486" w:rsidRPr="00EA5550">
        <w:rPr>
          <w:rFonts w:eastAsia="Times New Roman" w:cstheme="minorHAnsi"/>
        </w:rPr>
        <w:t xml:space="preserve">represent and warrant that the goods and/or services provided in their Proposal will meet SGC’s requirements </w:t>
      </w:r>
      <w:r w:rsidR="001C7486" w:rsidRPr="00EA5550">
        <w:rPr>
          <w:rFonts w:eastAsia="Times New Roman" w:cstheme="minorHAnsi"/>
          <w:b/>
        </w:rPr>
        <w:t>as expressed in the Scope of Work contained in this RFP</w:t>
      </w:r>
      <w:r w:rsidR="001C7486" w:rsidRPr="00EA5550">
        <w:rPr>
          <w:rFonts w:eastAsia="Times New Roman" w:cstheme="minorHAnsi"/>
        </w:rPr>
        <w:t xml:space="preserve"> and will be fit for the purpose </w:t>
      </w:r>
      <w:r w:rsidR="00C45402" w:rsidRPr="00EA5550">
        <w:rPr>
          <w:rFonts w:eastAsia="Times New Roman" w:cstheme="minorHAnsi"/>
        </w:rPr>
        <w:t>expressed herein</w:t>
      </w:r>
      <w:r w:rsidR="001C7486" w:rsidRPr="00EA5550">
        <w:rPr>
          <w:rFonts w:eastAsia="Times New Roman" w:cstheme="minorHAnsi"/>
        </w:rPr>
        <w:t>.</w:t>
      </w:r>
    </w:p>
    <w:p w14:paraId="368F7A08" w14:textId="77777777" w:rsidR="00F2798A" w:rsidRPr="00961C9F" w:rsidRDefault="00F2798A" w:rsidP="00D059D0">
      <w:pPr>
        <w:pStyle w:val="Heading1"/>
        <w:rPr>
          <w:rFonts w:eastAsia="Times New Roman"/>
        </w:rPr>
      </w:pPr>
      <w:bookmarkStart w:id="21" w:name="_Toc177654175"/>
      <w:r w:rsidRPr="00961C9F">
        <w:rPr>
          <w:rFonts w:eastAsia="Times New Roman"/>
        </w:rPr>
        <w:t>Vendor Requirements</w:t>
      </w:r>
      <w:bookmarkEnd w:id="21"/>
    </w:p>
    <w:p w14:paraId="39494412" w14:textId="77777777" w:rsidR="00EB27BF" w:rsidRPr="00961C9F" w:rsidRDefault="00EB27BF" w:rsidP="00D059D0">
      <w:pPr>
        <w:pStyle w:val="Heading2"/>
        <w:rPr>
          <w:rFonts w:eastAsia="Times New Roman"/>
        </w:rPr>
      </w:pPr>
      <w:bookmarkStart w:id="22" w:name="_Toc177654176"/>
      <w:r w:rsidRPr="00961C9F">
        <w:rPr>
          <w:rFonts w:eastAsia="Times New Roman"/>
        </w:rPr>
        <w:t>Proposal</w:t>
      </w:r>
      <w:bookmarkEnd w:id="22"/>
      <w:r w:rsidR="00D61136" w:rsidRPr="00961C9F">
        <w:rPr>
          <w:rFonts w:eastAsia="Times New Roman"/>
        </w:rPr>
        <w:t xml:space="preserve"> </w:t>
      </w:r>
    </w:p>
    <w:p w14:paraId="4AC54519" w14:textId="77777777" w:rsidR="00AB31A0" w:rsidRDefault="001C7486" w:rsidP="00060A6C">
      <w:pPr>
        <w:ind w:left="1440"/>
        <w:jc w:val="both"/>
      </w:pPr>
      <w:r w:rsidRPr="00961C9F">
        <w:t>Successful Bidders</w:t>
      </w:r>
      <w:r w:rsidR="00D61136" w:rsidRPr="00961C9F">
        <w:t xml:space="preserve"> should expect that their response to the RFP and any accompanying supporting materials will be incorporated into any contract signed with </w:t>
      </w:r>
      <w:r w:rsidR="00D83C79" w:rsidRPr="00961C9F">
        <w:t>SGC</w:t>
      </w:r>
      <w:r w:rsidR="00294673">
        <w:t>.</w:t>
      </w:r>
      <w:r w:rsidR="00D059D0">
        <w:t xml:space="preserve"> </w:t>
      </w:r>
    </w:p>
    <w:p w14:paraId="0CF8B2C4" w14:textId="77777777" w:rsidR="003D24CA" w:rsidRPr="00961C9F" w:rsidRDefault="003D24CA" w:rsidP="00D059D0">
      <w:pPr>
        <w:pStyle w:val="Heading2"/>
        <w:rPr>
          <w:rFonts w:eastAsia="Times New Roman"/>
        </w:rPr>
      </w:pPr>
      <w:bookmarkStart w:id="23" w:name="_Toc177654177"/>
      <w:r w:rsidRPr="00961C9F">
        <w:rPr>
          <w:rFonts w:eastAsia="Times New Roman"/>
        </w:rPr>
        <w:t>Standard Service Agreement</w:t>
      </w:r>
      <w:bookmarkEnd w:id="23"/>
      <w:r w:rsidR="00B35A66" w:rsidRPr="00961C9F">
        <w:rPr>
          <w:rFonts w:eastAsia="Times New Roman"/>
        </w:rPr>
        <w:t xml:space="preserve">  </w:t>
      </w:r>
    </w:p>
    <w:p w14:paraId="31C1BB78" w14:textId="77777777" w:rsidR="0060161F" w:rsidRDefault="001C7486" w:rsidP="006F7002">
      <w:pPr>
        <w:autoSpaceDE w:val="0"/>
        <w:autoSpaceDN w:val="0"/>
        <w:adjustRightInd w:val="0"/>
        <w:spacing w:after="120" w:line="240" w:lineRule="auto"/>
        <w:ind w:left="1440"/>
        <w:jc w:val="both"/>
        <w:rPr>
          <w:rFonts w:eastAsia="Times New Roman" w:cstheme="minorHAnsi"/>
        </w:rPr>
      </w:pPr>
      <w:r w:rsidRPr="006F7002">
        <w:rPr>
          <w:rFonts w:eastAsia="Times New Roman" w:cstheme="minorHAnsi"/>
        </w:rPr>
        <w:t>Successful Bidder</w:t>
      </w:r>
      <w:r w:rsidR="00B35A66" w:rsidRPr="006F7002">
        <w:rPr>
          <w:rFonts w:eastAsia="Times New Roman" w:cstheme="minorHAnsi"/>
        </w:rPr>
        <w:t xml:space="preserve"> will be expected to sign SGC’s standard services agreement, subject to such changes as are necessary to reflect the terms of this RFP and </w:t>
      </w:r>
      <w:r w:rsidRPr="006F7002">
        <w:rPr>
          <w:rFonts w:eastAsia="Times New Roman" w:cstheme="minorHAnsi"/>
        </w:rPr>
        <w:t>Successful Bidder</w:t>
      </w:r>
      <w:r w:rsidR="00B35A66" w:rsidRPr="006F7002">
        <w:rPr>
          <w:rFonts w:eastAsia="Times New Roman" w:cstheme="minorHAnsi"/>
        </w:rPr>
        <w:t>’s bid or proposal, and such further changes as the parties, acting reasonably, may agree.</w:t>
      </w:r>
    </w:p>
    <w:p w14:paraId="3955D387" w14:textId="77777777" w:rsidR="0060161F" w:rsidRDefault="0060161F" w:rsidP="0060161F">
      <w:pPr>
        <w:pStyle w:val="Heading2"/>
        <w:rPr>
          <w:rFonts w:eastAsia="Times New Roman"/>
        </w:rPr>
      </w:pPr>
      <w:bookmarkStart w:id="24" w:name="_Toc98145010"/>
      <w:bookmarkStart w:id="25" w:name="_Toc177654178"/>
      <w:r>
        <w:rPr>
          <w:rFonts w:eastAsia="Times New Roman"/>
        </w:rPr>
        <w:t>Seneca Nation Business Registration Fee (SNIBRF)</w:t>
      </w:r>
      <w:bookmarkEnd w:id="24"/>
      <w:bookmarkEnd w:id="25"/>
    </w:p>
    <w:p w14:paraId="2CA0A3FB" w14:textId="77777777" w:rsidR="0060161F" w:rsidRPr="0060161F" w:rsidRDefault="0060161F" w:rsidP="0060161F">
      <w:pPr>
        <w:rPr>
          <w:rFonts w:eastAsia="Times New Roman" w:cstheme="minorHAnsi"/>
        </w:rPr>
      </w:pPr>
      <w:r w:rsidRPr="0060161F">
        <w:tab/>
      </w:r>
      <w:r w:rsidRPr="0060161F">
        <w:tab/>
      </w:r>
      <w:r w:rsidRPr="0060161F">
        <w:rPr>
          <w:rFonts w:eastAsia="Times New Roman" w:cstheme="minorHAnsi"/>
        </w:rPr>
        <w:t xml:space="preserve">Vendor must pay the SNIBRF of $750 directly to the Seneca Gaming Authority once total </w:t>
      </w:r>
      <w:r w:rsidRPr="0060161F">
        <w:rPr>
          <w:rFonts w:eastAsia="Times New Roman" w:cstheme="minorHAnsi"/>
        </w:rPr>
        <w:tab/>
      </w:r>
      <w:r w:rsidRPr="0060161F">
        <w:rPr>
          <w:rFonts w:eastAsia="Times New Roman" w:cstheme="minorHAnsi"/>
        </w:rPr>
        <w:tab/>
        <w:t xml:space="preserve">payment to the vendor exceeds $10,000.  Failure to pay the fee when required may </w:t>
      </w:r>
      <w:r w:rsidRPr="0060161F">
        <w:rPr>
          <w:rFonts w:eastAsia="Times New Roman" w:cstheme="minorHAnsi"/>
        </w:rPr>
        <w:tab/>
      </w:r>
      <w:r w:rsidRPr="0060161F">
        <w:rPr>
          <w:rFonts w:eastAsia="Times New Roman" w:cstheme="minorHAnsi"/>
        </w:rPr>
        <w:tab/>
      </w:r>
      <w:r w:rsidRPr="0060161F">
        <w:rPr>
          <w:rFonts w:eastAsia="Times New Roman" w:cstheme="minorHAnsi"/>
        </w:rPr>
        <w:tab/>
        <w:t>result in termination of further business with Seneca Gaming Corporation.</w:t>
      </w:r>
    </w:p>
    <w:p w14:paraId="3BEEC525" w14:textId="5D9B8171" w:rsidR="00C45402" w:rsidRPr="006F7002" w:rsidRDefault="00C45402" w:rsidP="006F7002">
      <w:pPr>
        <w:autoSpaceDE w:val="0"/>
        <w:autoSpaceDN w:val="0"/>
        <w:adjustRightInd w:val="0"/>
        <w:spacing w:after="120" w:line="240" w:lineRule="auto"/>
        <w:ind w:left="1440"/>
        <w:jc w:val="both"/>
        <w:rPr>
          <w:rFonts w:eastAsia="Times New Roman" w:cstheme="minorHAnsi"/>
        </w:rPr>
      </w:pPr>
      <w:r>
        <w:rPr>
          <w:rFonts w:eastAsia="Times New Roman"/>
        </w:rPr>
        <w:br w:type="page"/>
      </w:r>
    </w:p>
    <w:p w14:paraId="394E466D" w14:textId="77777777" w:rsidR="0060161F" w:rsidRDefault="0060161F" w:rsidP="0060161F">
      <w:pPr>
        <w:pStyle w:val="Heading1"/>
        <w:rPr>
          <w:rFonts w:eastAsia="Times New Roman"/>
        </w:rPr>
      </w:pPr>
      <w:bookmarkStart w:id="26" w:name="_Toc98145011"/>
      <w:bookmarkStart w:id="27" w:name="_Toc177654179"/>
      <w:r>
        <w:rPr>
          <w:rFonts w:eastAsia="Times New Roman"/>
        </w:rPr>
        <w:lastRenderedPageBreak/>
        <w:t xml:space="preserve">Bidder </w:t>
      </w:r>
      <w:r w:rsidRPr="0034489C">
        <w:rPr>
          <w:rFonts w:eastAsia="Times New Roman"/>
        </w:rPr>
        <w:t>Cert</w:t>
      </w:r>
      <w:r>
        <w:rPr>
          <w:rFonts w:eastAsia="Times New Roman"/>
        </w:rPr>
        <w:t>ifications and Representations</w:t>
      </w:r>
      <w:bookmarkEnd w:id="26"/>
      <w:bookmarkEnd w:id="27"/>
    </w:p>
    <w:p w14:paraId="0AF09AD1" w14:textId="77777777" w:rsidR="0060161F" w:rsidRPr="000D3766" w:rsidRDefault="0060161F" w:rsidP="0060161F">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4B7007E3" w14:textId="77777777" w:rsidR="0060161F" w:rsidRPr="000D3766" w:rsidRDefault="0060161F" w:rsidP="0060161F">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23EB5FA4" w14:textId="77777777" w:rsidR="0060161F" w:rsidRPr="000D3766" w:rsidRDefault="0060161F" w:rsidP="0060161F">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7C0D7B2" w14:textId="77777777" w:rsidR="0060161F" w:rsidRPr="0023713C" w:rsidRDefault="0060161F" w:rsidP="0060161F">
      <w:pPr>
        <w:numPr>
          <w:ilvl w:val="0"/>
          <w:numId w:val="21"/>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Pr="0023713C">
          <w:rPr>
            <w:rStyle w:val="Hyperlink"/>
          </w:rPr>
          <w:t>https://senecacasinos.com/media/zqdd2j1f/sgc-standard-terms-and-conditions-v-10-30-20.pdf</w:t>
        </w:r>
      </w:hyperlink>
    </w:p>
    <w:p w14:paraId="5C1F7538" w14:textId="77777777" w:rsidR="0060161F" w:rsidRPr="000D3766" w:rsidRDefault="0060161F" w:rsidP="0060161F">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3DE0CFF8" w14:textId="77777777" w:rsidR="0060161F" w:rsidRPr="000D3766" w:rsidRDefault="0060161F" w:rsidP="0060161F">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749722C6" w14:textId="77777777" w:rsidR="0060161F" w:rsidRPr="00060A6C" w:rsidRDefault="0060161F" w:rsidP="0060161F">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651E0348" w14:textId="77777777" w:rsidR="0060161F" w:rsidRDefault="0060161F" w:rsidP="0060161F">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4B70DD03" w14:textId="77777777" w:rsidR="0060161F" w:rsidRDefault="0060161F" w:rsidP="0060161F">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43DB9F98" w14:textId="77777777" w:rsidR="0060161F" w:rsidRDefault="0060161F" w:rsidP="0060161F">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5B866C73" w14:textId="77777777" w:rsidR="0060161F" w:rsidRDefault="0060161F" w:rsidP="0060161F">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EFB56A3" w14:textId="77777777" w:rsidR="0060161F" w:rsidRDefault="0060161F" w:rsidP="0060161F">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B378368" w14:textId="77777777" w:rsidR="0060161F" w:rsidRDefault="0060161F" w:rsidP="0060161F">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3BB8FE9B" w14:textId="77777777" w:rsidR="0060161F" w:rsidRDefault="0060161F" w:rsidP="0060161F">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430C4146" w14:textId="77777777" w:rsidR="0060161F" w:rsidRDefault="0060161F" w:rsidP="0060161F">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4830E06A" w14:textId="77777777" w:rsidR="0060161F" w:rsidRDefault="0060161F" w:rsidP="0060161F">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83CFB17" w14:textId="09348D40" w:rsidR="0034489C" w:rsidRPr="0034489C" w:rsidRDefault="0060161F" w:rsidP="0060161F">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Pr="000D7C57">
        <w:rPr>
          <w:rFonts w:eastAsia="Times New Roman" w:cstheme="minorHAnsi"/>
          <w:sz w:val="24"/>
          <w:szCs w:val="24"/>
        </w:rPr>
        <w:tab/>
      </w:r>
      <w:r>
        <w:rPr>
          <w:rFonts w:ascii="Georgia" w:eastAsia="Times New Roman" w:hAnsi="Georgia" w:cs="Times New Roman"/>
        </w:rPr>
        <w:tab/>
      </w:r>
    </w:p>
    <w:sectPr w:rsidR="0034489C" w:rsidRPr="0034489C" w:rsidSect="00D266CF">
      <w:footerReference w:type="default" r:id="rId16"/>
      <w:pgSz w:w="12240" w:h="15840"/>
      <w:pgMar w:top="1008" w:right="1440"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43E2" w14:textId="77777777" w:rsidR="00F93E5A" w:rsidRDefault="00F93E5A" w:rsidP="007A7F4A">
      <w:pPr>
        <w:spacing w:after="0" w:line="240" w:lineRule="auto"/>
      </w:pPr>
      <w:r>
        <w:separator/>
      </w:r>
    </w:p>
  </w:endnote>
  <w:endnote w:type="continuationSeparator" w:id="0">
    <w:p w14:paraId="6C4DF079" w14:textId="77777777" w:rsidR="00F93E5A" w:rsidRDefault="00F93E5A" w:rsidP="007A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FB8CD1" w14:textId="77777777" w:rsidR="00014FF9" w:rsidRDefault="00014FF9" w:rsidP="000D376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14E76">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F1C6" w14:textId="77777777" w:rsidR="00F93E5A" w:rsidRDefault="00F93E5A" w:rsidP="007A7F4A">
      <w:pPr>
        <w:spacing w:after="0" w:line="240" w:lineRule="auto"/>
      </w:pPr>
      <w:r>
        <w:separator/>
      </w:r>
    </w:p>
  </w:footnote>
  <w:footnote w:type="continuationSeparator" w:id="0">
    <w:p w14:paraId="017E5FB1" w14:textId="77777777" w:rsidR="00F93E5A" w:rsidRDefault="00F93E5A" w:rsidP="007A7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5312"/>
    <w:multiLevelType w:val="hybridMultilevel"/>
    <w:tmpl w:val="3A94A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50C86"/>
    <w:multiLevelType w:val="hybridMultilevel"/>
    <w:tmpl w:val="42BEC69E"/>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D08A7"/>
    <w:multiLevelType w:val="hybridMultilevel"/>
    <w:tmpl w:val="28D041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F0896"/>
    <w:multiLevelType w:val="hybridMultilevel"/>
    <w:tmpl w:val="3BFC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2806"/>
    <w:multiLevelType w:val="hybridMultilevel"/>
    <w:tmpl w:val="591276AA"/>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A0A15"/>
    <w:multiLevelType w:val="hybridMultilevel"/>
    <w:tmpl w:val="EFDC6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F64DC"/>
    <w:multiLevelType w:val="hybridMultilevel"/>
    <w:tmpl w:val="11263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3F548D9"/>
    <w:multiLevelType w:val="hybridMultilevel"/>
    <w:tmpl w:val="FD2C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35148"/>
    <w:multiLevelType w:val="hybridMultilevel"/>
    <w:tmpl w:val="FCECAF4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B1803BB"/>
    <w:multiLevelType w:val="hybridMultilevel"/>
    <w:tmpl w:val="838ADA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BE4088D"/>
    <w:multiLevelType w:val="hybridMultilevel"/>
    <w:tmpl w:val="3CCCBE58"/>
    <w:lvl w:ilvl="0" w:tplc="51F228B2">
      <w:start w:val="1"/>
      <w:numFmt w:val="upperRoman"/>
      <w:lvlText w:val="%1."/>
      <w:lvlJc w:val="left"/>
      <w:pPr>
        <w:tabs>
          <w:tab w:val="num" w:pos="720"/>
        </w:tabs>
        <w:ind w:left="720" w:hanging="720"/>
      </w:pPr>
      <w:rPr>
        <w:rFonts w:cs="Times New Roman" w:hint="default"/>
        <w:b/>
        <w:u w:val="none"/>
      </w:rPr>
    </w:lvl>
    <w:lvl w:ilvl="1" w:tplc="6826E0C2">
      <w:start w:val="1"/>
      <w:numFmt w:val="upperLetter"/>
      <w:lvlText w:val="%2."/>
      <w:lvlJc w:val="left"/>
      <w:pPr>
        <w:tabs>
          <w:tab w:val="num" w:pos="1440"/>
        </w:tabs>
        <w:ind w:left="1440" w:hanging="360"/>
      </w:pPr>
      <w:rPr>
        <w:rFonts w:cs="Times New Roman" w:hint="default"/>
        <w:u w:val="none"/>
      </w:rPr>
    </w:lvl>
    <w:lvl w:ilvl="2" w:tplc="0409001B">
      <w:start w:val="1"/>
      <w:numFmt w:val="lowerRoman"/>
      <w:lvlText w:val="%3."/>
      <w:lvlJc w:val="right"/>
      <w:pPr>
        <w:tabs>
          <w:tab w:val="num" w:pos="2160"/>
        </w:tabs>
        <w:ind w:left="2160" w:hanging="180"/>
      </w:pPr>
      <w:rPr>
        <w:rFonts w:cs="Times New Roman"/>
      </w:rPr>
    </w:lvl>
    <w:lvl w:ilvl="3" w:tplc="04090015">
      <w:start w:val="1"/>
      <w:numFmt w:val="upp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9935A0"/>
    <w:multiLevelType w:val="hybridMultilevel"/>
    <w:tmpl w:val="018E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D29E2"/>
    <w:multiLevelType w:val="hybridMultilevel"/>
    <w:tmpl w:val="39FA9F1C"/>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6578E"/>
    <w:multiLevelType w:val="hybridMultilevel"/>
    <w:tmpl w:val="77C414D8"/>
    <w:lvl w:ilvl="0" w:tplc="5C360440">
      <w:start w:val="8"/>
      <w:numFmt w:val="upperRoman"/>
      <w:lvlText w:val="%1."/>
      <w:lvlJc w:val="left"/>
      <w:pPr>
        <w:tabs>
          <w:tab w:val="num" w:pos="360"/>
        </w:tabs>
        <w:ind w:left="360" w:hanging="72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75E76D58"/>
    <w:multiLevelType w:val="hybridMultilevel"/>
    <w:tmpl w:val="19203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77604"/>
    <w:multiLevelType w:val="hybridMultilevel"/>
    <w:tmpl w:val="906E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32F42"/>
    <w:multiLevelType w:val="hybridMultilevel"/>
    <w:tmpl w:val="73DEA3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7E73890"/>
    <w:multiLevelType w:val="hybridMultilevel"/>
    <w:tmpl w:val="D09C9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4"/>
  </w:num>
  <w:num w:numId="3">
    <w:abstractNumId w:val="13"/>
  </w:num>
  <w:num w:numId="4">
    <w:abstractNumId w:val="12"/>
  </w:num>
  <w:num w:numId="5">
    <w:abstractNumId w:val="16"/>
  </w:num>
  <w:num w:numId="6">
    <w:abstractNumId w:val="6"/>
  </w:num>
  <w:num w:numId="7">
    <w:abstractNumId w:val="18"/>
  </w:num>
  <w:num w:numId="8">
    <w:abstractNumId w:val="10"/>
  </w:num>
  <w:num w:numId="9">
    <w:abstractNumId w:val="2"/>
  </w:num>
  <w:num w:numId="10">
    <w:abstractNumId w:val="5"/>
  </w:num>
  <w:num w:numId="11">
    <w:abstractNumId w:val="3"/>
  </w:num>
  <w:num w:numId="12">
    <w:abstractNumId w:val="17"/>
  </w:num>
  <w:num w:numId="13">
    <w:abstractNumId w:val="0"/>
  </w:num>
  <w:num w:numId="14">
    <w:abstractNumId w:val="15"/>
  </w:num>
  <w:num w:numId="15">
    <w:abstractNumId w:val="9"/>
  </w:num>
  <w:num w:numId="16">
    <w:abstractNumId w:val="11"/>
  </w:num>
  <w:num w:numId="17">
    <w:abstractNumId w:val="19"/>
  </w:num>
  <w:num w:numId="18">
    <w:abstractNumId w:val="7"/>
  </w:num>
  <w:num w:numId="19">
    <w:abstractNumId w:val="20"/>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5A"/>
    <w:rsid w:val="00003299"/>
    <w:rsid w:val="00003DCD"/>
    <w:rsid w:val="0001262B"/>
    <w:rsid w:val="00014FF9"/>
    <w:rsid w:val="00021FC0"/>
    <w:rsid w:val="000475EF"/>
    <w:rsid w:val="00054F5D"/>
    <w:rsid w:val="00060A6C"/>
    <w:rsid w:val="00061990"/>
    <w:rsid w:val="00070ED8"/>
    <w:rsid w:val="00072075"/>
    <w:rsid w:val="00075382"/>
    <w:rsid w:val="000A7383"/>
    <w:rsid w:val="000B21EF"/>
    <w:rsid w:val="000B26EA"/>
    <w:rsid w:val="000B3F3F"/>
    <w:rsid w:val="000B3FE2"/>
    <w:rsid w:val="000D3766"/>
    <w:rsid w:val="000D7C57"/>
    <w:rsid w:val="000D7CB6"/>
    <w:rsid w:val="000E50EB"/>
    <w:rsid w:val="000F29A3"/>
    <w:rsid w:val="000F3C02"/>
    <w:rsid w:val="00102B1F"/>
    <w:rsid w:val="001102FC"/>
    <w:rsid w:val="00114120"/>
    <w:rsid w:val="0011767F"/>
    <w:rsid w:val="00122A8F"/>
    <w:rsid w:val="0013083E"/>
    <w:rsid w:val="00140D41"/>
    <w:rsid w:val="00141C7F"/>
    <w:rsid w:val="00150718"/>
    <w:rsid w:val="00167791"/>
    <w:rsid w:val="001A1B4A"/>
    <w:rsid w:val="001B09BF"/>
    <w:rsid w:val="001C7486"/>
    <w:rsid w:val="001F102A"/>
    <w:rsid w:val="00211D1E"/>
    <w:rsid w:val="002124D0"/>
    <w:rsid w:val="00217FA3"/>
    <w:rsid w:val="002264BE"/>
    <w:rsid w:val="002438C7"/>
    <w:rsid w:val="002567AD"/>
    <w:rsid w:val="00272431"/>
    <w:rsid w:val="00274684"/>
    <w:rsid w:val="00275AF5"/>
    <w:rsid w:val="00281769"/>
    <w:rsid w:val="00281D20"/>
    <w:rsid w:val="002872AD"/>
    <w:rsid w:val="00294673"/>
    <w:rsid w:val="002D54A4"/>
    <w:rsid w:val="002D55D2"/>
    <w:rsid w:val="002E0C14"/>
    <w:rsid w:val="002F0E49"/>
    <w:rsid w:val="002F4816"/>
    <w:rsid w:val="00304FAC"/>
    <w:rsid w:val="00313EAB"/>
    <w:rsid w:val="00325DC1"/>
    <w:rsid w:val="00327F8B"/>
    <w:rsid w:val="00330B5C"/>
    <w:rsid w:val="003339E1"/>
    <w:rsid w:val="00342236"/>
    <w:rsid w:val="0034489C"/>
    <w:rsid w:val="00346A9F"/>
    <w:rsid w:val="003714BA"/>
    <w:rsid w:val="00371E1A"/>
    <w:rsid w:val="0038273B"/>
    <w:rsid w:val="003852CD"/>
    <w:rsid w:val="003A127C"/>
    <w:rsid w:val="003A4FFD"/>
    <w:rsid w:val="003B261F"/>
    <w:rsid w:val="003D24CA"/>
    <w:rsid w:val="003D5BB5"/>
    <w:rsid w:val="003E48CF"/>
    <w:rsid w:val="003E48E9"/>
    <w:rsid w:val="003E756D"/>
    <w:rsid w:val="0040165B"/>
    <w:rsid w:val="0042690A"/>
    <w:rsid w:val="004276CC"/>
    <w:rsid w:val="00442C03"/>
    <w:rsid w:val="0044580D"/>
    <w:rsid w:val="004523EE"/>
    <w:rsid w:val="004534AD"/>
    <w:rsid w:val="00456200"/>
    <w:rsid w:val="004616CD"/>
    <w:rsid w:val="004826EB"/>
    <w:rsid w:val="00486B07"/>
    <w:rsid w:val="00491466"/>
    <w:rsid w:val="004A4D3B"/>
    <w:rsid w:val="004B5491"/>
    <w:rsid w:val="004C278F"/>
    <w:rsid w:val="004C7981"/>
    <w:rsid w:val="004D3833"/>
    <w:rsid w:val="004F6C3C"/>
    <w:rsid w:val="004F7B1A"/>
    <w:rsid w:val="00514E76"/>
    <w:rsid w:val="00537580"/>
    <w:rsid w:val="005409DC"/>
    <w:rsid w:val="0055384A"/>
    <w:rsid w:val="00560E5F"/>
    <w:rsid w:val="0057037E"/>
    <w:rsid w:val="00590AA0"/>
    <w:rsid w:val="00593076"/>
    <w:rsid w:val="00593866"/>
    <w:rsid w:val="005C2E64"/>
    <w:rsid w:val="005D43B5"/>
    <w:rsid w:val="005D77F9"/>
    <w:rsid w:val="005F27F9"/>
    <w:rsid w:val="005F54D6"/>
    <w:rsid w:val="0060161F"/>
    <w:rsid w:val="006052A5"/>
    <w:rsid w:val="00626B0C"/>
    <w:rsid w:val="00627A35"/>
    <w:rsid w:val="006408EB"/>
    <w:rsid w:val="0064228F"/>
    <w:rsid w:val="006643D1"/>
    <w:rsid w:val="00681049"/>
    <w:rsid w:val="00687F2C"/>
    <w:rsid w:val="00693176"/>
    <w:rsid w:val="006952DD"/>
    <w:rsid w:val="006A4112"/>
    <w:rsid w:val="006B4706"/>
    <w:rsid w:val="006C1E5C"/>
    <w:rsid w:val="006C2C10"/>
    <w:rsid w:val="006E061B"/>
    <w:rsid w:val="006E0714"/>
    <w:rsid w:val="006E238F"/>
    <w:rsid w:val="006E5550"/>
    <w:rsid w:val="006F1548"/>
    <w:rsid w:val="006F7002"/>
    <w:rsid w:val="006F7C33"/>
    <w:rsid w:val="00701ABE"/>
    <w:rsid w:val="007034AA"/>
    <w:rsid w:val="0070447E"/>
    <w:rsid w:val="00706556"/>
    <w:rsid w:val="00714637"/>
    <w:rsid w:val="00726E50"/>
    <w:rsid w:val="0072747D"/>
    <w:rsid w:val="00752483"/>
    <w:rsid w:val="0076193E"/>
    <w:rsid w:val="0077050B"/>
    <w:rsid w:val="00777EE3"/>
    <w:rsid w:val="00781084"/>
    <w:rsid w:val="00794467"/>
    <w:rsid w:val="007A27EB"/>
    <w:rsid w:val="007A7F4A"/>
    <w:rsid w:val="007B12DD"/>
    <w:rsid w:val="007D0722"/>
    <w:rsid w:val="007D28AD"/>
    <w:rsid w:val="008012E2"/>
    <w:rsid w:val="00811663"/>
    <w:rsid w:val="008345C9"/>
    <w:rsid w:val="0084261E"/>
    <w:rsid w:val="008573CA"/>
    <w:rsid w:val="008606D3"/>
    <w:rsid w:val="0088475B"/>
    <w:rsid w:val="008906CC"/>
    <w:rsid w:val="008A6BB8"/>
    <w:rsid w:val="008C0FC2"/>
    <w:rsid w:val="008C6A1B"/>
    <w:rsid w:val="008E6AE8"/>
    <w:rsid w:val="008F2C5E"/>
    <w:rsid w:val="009115BF"/>
    <w:rsid w:val="00914BAE"/>
    <w:rsid w:val="00923148"/>
    <w:rsid w:val="00936F4A"/>
    <w:rsid w:val="00937572"/>
    <w:rsid w:val="00957E7B"/>
    <w:rsid w:val="00961C9F"/>
    <w:rsid w:val="00962AED"/>
    <w:rsid w:val="00963635"/>
    <w:rsid w:val="009638AE"/>
    <w:rsid w:val="009913E9"/>
    <w:rsid w:val="00992212"/>
    <w:rsid w:val="009A3801"/>
    <w:rsid w:val="009B4A44"/>
    <w:rsid w:val="009D19B0"/>
    <w:rsid w:val="009D5CE1"/>
    <w:rsid w:val="00A00919"/>
    <w:rsid w:val="00A1193F"/>
    <w:rsid w:val="00A206F4"/>
    <w:rsid w:val="00A24A3D"/>
    <w:rsid w:val="00A47A32"/>
    <w:rsid w:val="00A71660"/>
    <w:rsid w:val="00A8172A"/>
    <w:rsid w:val="00A82A6F"/>
    <w:rsid w:val="00A866F6"/>
    <w:rsid w:val="00A92E41"/>
    <w:rsid w:val="00AA1B29"/>
    <w:rsid w:val="00AB31A0"/>
    <w:rsid w:val="00AD45D0"/>
    <w:rsid w:val="00AE2C4B"/>
    <w:rsid w:val="00AF50E4"/>
    <w:rsid w:val="00B0721D"/>
    <w:rsid w:val="00B11231"/>
    <w:rsid w:val="00B313B2"/>
    <w:rsid w:val="00B35228"/>
    <w:rsid w:val="00B35A66"/>
    <w:rsid w:val="00B35CFC"/>
    <w:rsid w:val="00B35DDD"/>
    <w:rsid w:val="00B42D79"/>
    <w:rsid w:val="00B42D93"/>
    <w:rsid w:val="00B43533"/>
    <w:rsid w:val="00B5302E"/>
    <w:rsid w:val="00B53387"/>
    <w:rsid w:val="00B6317A"/>
    <w:rsid w:val="00B746C7"/>
    <w:rsid w:val="00B75412"/>
    <w:rsid w:val="00B85333"/>
    <w:rsid w:val="00B9383C"/>
    <w:rsid w:val="00BA3259"/>
    <w:rsid w:val="00BB0253"/>
    <w:rsid w:val="00BB69DA"/>
    <w:rsid w:val="00BE4855"/>
    <w:rsid w:val="00C022ED"/>
    <w:rsid w:val="00C039D3"/>
    <w:rsid w:val="00C050CD"/>
    <w:rsid w:val="00C150A8"/>
    <w:rsid w:val="00C21C6B"/>
    <w:rsid w:val="00C34C57"/>
    <w:rsid w:val="00C44F80"/>
    <w:rsid w:val="00C45402"/>
    <w:rsid w:val="00C45FFD"/>
    <w:rsid w:val="00C52726"/>
    <w:rsid w:val="00C63E68"/>
    <w:rsid w:val="00C97941"/>
    <w:rsid w:val="00CA60DF"/>
    <w:rsid w:val="00CB368C"/>
    <w:rsid w:val="00CB420C"/>
    <w:rsid w:val="00CC3D40"/>
    <w:rsid w:val="00CC7FEC"/>
    <w:rsid w:val="00CD301F"/>
    <w:rsid w:val="00D034EB"/>
    <w:rsid w:val="00D059D0"/>
    <w:rsid w:val="00D227A6"/>
    <w:rsid w:val="00D2566E"/>
    <w:rsid w:val="00D25B64"/>
    <w:rsid w:val="00D266CF"/>
    <w:rsid w:val="00D3305C"/>
    <w:rsid w:val="00D61136"/>
    <w:rsid w:val="00D77C65"/>
    <w:rsid w:val="00D83C79"/>
    <w:rsid w:val="00D86D53"/>
    <w:rsid w:val="00DA24BE"/>
    <w:rsid w:val="00DB1DF0"/>
    <w:rsid w:val="00DC7F30"/>
    <w:rsid w:val="00DE0030"/>
    <w:rsid w:val="00DE24DC"/>
    <w:rsid w:val="00E207ED"/>
    <w:rsid w:val="00E27194"/>
    <w:rsid w:val="00E27C7E"/>
    <w:rsid w:val="00E334AB"/>
    <w:rsid w:val="00E35A3C"/>
    <w:rsid w:val="00E420D6"/>
    <w:rsid w:val="00E56473"/>
    <w:rsid w:val="00E7118D"/>
    <w:rsid w:val="00E90E3B"/>
    <w:rsid w:val="00E93175"/>
    <w:rsid w:val="00EA34BD"/>
    <w:rsid w:val="00EA5550"/>
    <w:rsid w:val="00EB27BF"/>
    <w:rsid w:val="00EC1D80"/>
    <w:rsid w:val="00EC30A2"/>
    <w:rsid w:val="00EE1481"/>
    <w:rsid w:val="00EE18DD"/>
    <w:rsid w:val="00F05585"/>
    <w:rsid w:val="00F1569C"/>
    <w:rsid w:val="00F2082B"/>
    <w:rsid w:val="00F2798A"/>
    <w:rsid w:val="00F53731"/>
    <w:rsid w:val="00F53B4D"/>
    <w:rsid w:val="00F566EB"/>
    <w:rsid w:val="00F56B26"/>
    <w:rsid w:val="00F650CC"/>
    <w:rsid w:val="00F75BD1"/>
    <w:rsid w:val="00F7772A"/>
    <w:rsid w:val="00F77DC9"/>
    <w:rsid w:val="00F9232F"/>
    <w:rsid w:val="00F93E5A"/>
    <w:rsid w:val="00FB4031"/>
    <w:rsid w:val="00FB7F88"/>
    <w:rsid w:val="00FC5EEB"/>
    <w:rsid w:val="00FD03EA"/>
    <w:rsid w:val="00FD7BDC"/>
    <w:rsid w:val="00FE44AE"/>
    <w:rsid w:val="00FE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BFE0F3"/>
  <w15:chartTrackingRefBased/>
  <w15:docId w15:val="{F28476F7-0A53-49AD-8E6D-7AF87C9A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0EB"/>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50EB"/>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0EB"/>
    <w:pPr>
      <w:keepNext/>
      <w:keepLines/>
      <w:numPr>
        <w:ilvl w:val="2"/>
        <w:numId w:val="1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E18DD"/>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8475B"/>
    <w:pPr>
      <w:keepNext/>
      <w:keepLines/>
      <w:numPr>
        <w:ilvl w:val="4"/>
        <w:numId w:val="16"/>
      </w:numPr>
      <w:tabs>
        <w:tab w:val="num" w:pos="360"/>
      </w:tab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8475B"/>
    <w:pPr>
      <w:keepNext/>
      <w:keepLines/>
      <w:numPr>
        <w:ilvl w:val="5"/>
        <w:numId w:val="16"/>
      </w:numPr>
      <w:tabs>
        <w:tab w:val="num" w:pos="360"/>
      </w:tab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8475B"/>
    <w:pPr>
      <w:keepNext/>
      <w:keepLines/>
      <w:numPr>
        <w:ilvl w:val="6"/>
        <w:numId w:val="16"/>
      </w:numPr>
      <w:tabs>
        <w:tab w:val="num" w:pos="360"/>
      </w:tab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8475B"/>
    <w:pPr>
      <w:keepNext/>
      <w:keepLines/>
      <w:numPr>
        <w:ilvl w:val="7"/>
        <w:numId w:val="16"/>
      </w:numPr>
      <w:tabs>
        <w:tab w:val="num" w:pos="360"/>
      </w:tab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475B"/>
    <w:pPr>
      <w:keepNext/>
      <w:keepLines/>
      <w:numPr>
        <w:ilvl w:val="8"/>
        <w:numId w:val="16"/>
      </w:numPr>
      <w:tabs>
        <w:tab w:val="num" w:pos="360"/>
      </w:tab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02FC"/>
    <w:pPr>
      <w:spacing w:after="0" w:line="240" w:lineRule="auto"/>
    </w:pPr>
    <w:rPr>
      <w:rFonts w:eastAsiaTheme="minorEastAsia"/>
    </w:rPr>
  </w:style>
  <w:style w:type="character" w:customStyle="1" w:styleId="NoSpacingChar">
    <w:name w:val="No Spacing Char"/>
    <w:basedOn w:val="DefaultParagraphFont"/>
    <w:link w:val="NoSpacing"/>
    <w:uiPriority w:val="1"/>
    <w:rsid w:val="001102FC"/>
    <w:rPr>
      <w:rFonts w:eastAsiaTheme="minorEastAsia"/>
    </w:rPr>
  </w:style>
  <w:style w:type="paragraph" w:styleId="ListParagraph">
    <w:name w:val="List Paragraph"/>
    <w:basedOn w:val="Normal"/>
    <w:uiPriority w:val="34"/>
    <w:qFormat/>
    <w:rsid w:val="006B4706"/>
    <w:pPr>
      <w:ind w:left="720"/>
      <w:contextualSpacing/>
    </w:pPr>
  </w:style>
  <w:style w:type="character" w:customStyle="1" w:styleId="Heading1Char">
    <w:name w:val="Heading 1 Char"/>
    <w:basedOn w:val="DefaultParagraphFont"/>
    <w:link w:val="Heading1"/>
    <w:uiPriority w:val="9"/>
    <w:rsid w:val="000E50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50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0E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A7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4A"/>
  </w:style>
  <w:style w:type="paragraph" w:styleId="Footer">
    <w:name w:val="footer"/>
    <w:basedOn w:val="Normal"/>
    <w:link w:val="FooterChar"/>
    <w:uiPriority w:val="99"/>
    <w:unhideWhenUsed/>
    <w:rsid w:val="007A7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4A"/>
  </w:style>
  <w:style w:type="paragraph" w:styleId="NormalWeb">
    <w:name w:val="Normal (Web)"/>
    <w:basedOn w:val="Normal"/>
    <w:uiPriority w:val="99"/>
    <w:semiHidden/>
    <w:unhideWhenUsed/>
    <w:rsid w:val="00B1123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567AD"/>
    <w:pPr>
      <w:outlineLvl w:val="9"/>
    </w:pPr>
  </w:style>
  <w:style w:type="paragraph" w:styleId="TOC1">
    <w:name w:val="toc 1"/>
    <w:basedOn w:val="Normal"/>
    <w:next w:val="Normal"/>
    <w:autoRedefine/>
    <w:uiPriority w:val="39"/>
    <w:unhideWhenUsed/>
    <w:rsid w:val="002567AD"/>
    <w:pPr>
      <w:spacing w:after="100"/>
    </w:pPr>
  </w:style>
  <w:style w:type="paragraph" w:styleId="TOC2">
    <w:name w:val="toc 2"/>
    <w:basedOn w:val="Normal"/>
    <w:next w:val="Normal"/>
    <w:autoRedefine/>
    <w:uiPriority w:val="39"/>
    <w:unhideWhenUsed/>
    <w:rsid w:val="002567AD"/>
    <w:pPr>
      <w:spacing w:after="100"/>
      <w:ind w:left="220"/>
    </w:pPr>
  </w:style>
  <w:style w:type="character" w:styleId="Hyperlink">
    <w:name w:val="Hyperlink"/>
    <w:basedOn w:val="DefaultParagraphFont"/>
    <w:uiPriority w:val="99"/>
    <w:unhideWhenUsed/>
    <w:rsid w:val="002567AD"/>
    <w:rPr>
      <w:color w:val="0563C1" w:themeColor="hyperlink"/>
      <w:u w:val="single"/>
    </w:rPr>
  </w:style>
  <w:style w:type="paragraph" w:styleId="TOC3">
    <w:name w:val="toc 3"/>
    <w:basedOn w:val="Normal"/>
    <w:next w:val="Normal"/>
    <w:autoRedefine/>
    <w:uiPriority w:val="39"/>
    <w:unhideWhenUsed/>
    <w:rsid w:val="00590AA0"/>
    <w:pPr>
      <w:spacing w:after="100"/>
      <w:ind w:left="440"/>
    </w:pPr>
  </w:style>
  <w:style w:type="character" w:customStyle="1" w:styleId="Heading4Char">
    <w:name w:val="Heading 4 Char"/>
    <w:basedOn w:val="DefaultParagraphFont"/>
    <w:link w:val="Heading4"/>
    <w:uiPriority w:val="9"/>
    <w:rsid w:val="00EE18D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56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473"/>
    <w:rPr>
      <w:rFonts w:ascii="Segoe UI" w:hAnsi="Segoe UI" w:cs="Segoe UI"/>
      <w:sz w:val="18"/>
      <w:szCs w:val="18"/>
    </w:rPr>
  </w:style>
  <w:style w:type="character" w:styleId="CommentReference">
    <w:name w:val="annotation reference"/>
    <w:basedOn w:val="DefaultParagraphFont"/>
    <w:uiPriority w:val="99"/>
    <w:semiHidden/>
    <w:unhideWhenUsed/>
    <w:rsid w:val="00E56473"/>
    <w:rPr>
      <w:sz w:val="16"/>
      <w:szCs w:val="16"/>
    </w:rPr>
  </w:style>
  <w:style w:type="paragraph" w:styleId="CommentText">
    <w:name w:val="annotation text"/>
    <w:basedOn w:val="Normal"/>
    <w:link w:val="CommentTextChar"/>
    <w:uiPriority w:val="99"/>
    <w:unhideWhenUsed/>
    <w:rsid w:val="00E56473"/>
    <w:pPr>
      <w:spacing w:line="240" w:lineRule="auto"/>
    </w:pPr>
    <w:rPr>
      <w:sz w:val="20"/>
      <w:szCs w:val="20"/>
    </w:rPr>
  </w:style>
  <w:style w:type="character" w:customStyle="1" w:styleId="CommentTextChar">
    <w:name w:val="Comment Text Char"/>
    <w:basedOn w:val="DefaultParagraphFont"/>
    <w:link w:val="CommentText"/>
    <w:uiPriority w:val="99"/>
    <w:rsid w:val="00E56473"/>
    <w:rPr>
      <w:sz w:val="20"/>
      <w:szCs w:val="20"/>
    </w:rPr>
  </w:style>
  <w:style w:type="paragraph" w:styleId="CommentSubject">
    <w:name w:val="annotation subject"/>
    <w:basedOn w:val="CommentText"/>
    <w:next w:val="CommentText"/>
    <w:link w:val="CommentSubjectChar"/>
    <w:uiPriority w:val="99"/>
    <w:semiHidden/>
    <w:unhideWhenUsed/>
    <w:rsid w:val="00E56473"/>
    <w:rPr>
      <w:b/>
      <w:bCs/>
    </w:rPr>
  </w:style>
  <w:style w:type="character" w:customStyle="1" w:styleId="CommentSubjectChar">
    <w:name w:val="Comment Subject Char"/>
    <w:basedOn w:val="CommentTextChar"/>
    <w:link w:val="CommentSubject"/>
    <w:uiPriority w:val="99"/>
    <w:semiHidden/>
    <w:rsid w:val="00E56473"/>
    <w:rPr>
      <w:b/>
      <w:bCs/>
      <w:sz w:val="20"/>
      <w:szCs w:val="20"/>
    </w:rPr>
  </w:style>
  <w:style w:type="character" w:customStyle="1" w:styleId="Heading5Char">
    <w:name w:val="Heading 5 Char"/>
    <w:basedOn w:val="DefaultParagraphFont"/>
    <w:link w:val="Heading5"/>
    <w:uiPriority w:val="9"/>
    <w:semiHidden/>
    <w:rsid w:val="0088475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8475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8475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847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475B"/>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114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24948">
      <w:bodyDiv w:val="1"/>
      <w:marLeft w:val="0"/>
      <w:marRight w:val="0"/>
      <w:marTop w:val="0"/>
      <w:marBottom w:val="0"/>
      <w:divBdr>
        <w:top w:val="none" w:sz="0" w:space="0" w:color="auto"/>
        <w:left w:val="none" w:sz="0" w:space="0" w:color="auto"/>
        <w:bottom w:val="none" w:sz="0" w:space="0" w:color="auto"/>
        <w:right w:val="none" w:sz="0" w:space="0" w:color="auto"/>
      </w:divBdr>
    </w:div>
    <w:div w:id="10801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necacasino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[Enter high-level overview of RFP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64134-240D-47AD-89E6-E1093F5C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SNF-SCCM2012</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Elevator and Escalator Inspection Services                                         RFP #SGC-0088-24SH</dc:subject>
  <dc:creator>Jack DeMarti</dc:creator>
  <cp:keywords/>
  <dc:description/>
  <cp:lastModifiedBy>Shelle Heaton</cp:lastModifiedBy>
  <cp:revision>8</cp:revision>
  <cp:lastPrinted>2018-06-27T14:52:00Z</cp:lastPrinted>
  <dcterms:created xsi:type="dcterms:W3CDTF">2024-09-11T23:10:00Z</dcterms:created>
  <dcterms:modified xsi:type="dcterms:W3CDTF">2024-09-19T20:04:00Z</dcterms:modified>
</cp:coreProperties>
</file>