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579E19C6" w14:textId="77777777" w:rsidR="002B1E29" w:rsidRDefault="002B1E29" w:rsidP="00E632C9">
                                <w:pPr>
                                  <w:pStyle w:val="NoSpacing"/>
                                  <w:ind w:left="-2250"/>
                                  <w:jc w:val="right"/>
                                  <w:rPr>
                                    <w:color w:val="0070C0"/>
                                    <w:sz w:val="48"/>
                                    <w:szCs w:val="48"/>
                                  </w:rPr>
                                </w:pPr>
                                <w:r>
                                  <w:rPr>
                                    <w:color w:val="0070C0"/>
                                    <w:sz w:val="48"/>
                                    <w:szCs w:val="48"/>
                                  </w:rPr>
                                  <w:t xml:space="preserve">Remediation and Disaster Recovery </w:t>
                                </w:r>
                              </w:p>
                              <w:p w14:paraId="0909086E" w14:textId="32497918" w:rsidR="00E632C9" w:rsidRPr="00B72C49" w:rsidRDefault="002B1E29" w:rsidP="00E632C9">
                                <w:pPr>
                                  <w:pStyle w:val="NoSpacing"/>
                                  <w:ind w:left="-2250"/>
                                  <w:jc w:val="right"/>
                                  <w:rPr>
                                    <w:color w:val="0070C0"/>
                                    <w:sz w:val="52"/>
                                    <w:szCs w:val="52"/>
                                    <w:highlight w:val="blue"/>
                                  </w:rPr>
                                </w:pPr>
                                <w:r>
                                  <w:rPr>
                                    <w:color w:val="0070C0"/>
                                    <w:sz w:val="48"/>
                                    <w:szCs w:val="48"/>
                                  </w:rPr>
                                  <w:t>On-call Services</w:t>
                                </w:r>
                              </w:p>
                              <w:p w14:paraId="3A951AE2" w14:textId="1D34F4DE"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2B1E29">
                                  <w:rPr>
                                    <w:sz w:val="40"/>
                                    <w:szCs w:val="40"/>
                                  </w:rPr>
                                  <w:t>46</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579E19C6" w14:textId="77777777" w:rsidR="002B1E29" w:rsidRDefault="002B1E29" w:rsidP="00E632C9">
                          <w:pPr>
                            <w:pStyle w:val="NoSpacing"/>
                            <w:ind w:left="-2250"/>
                            <w:jc w:val="right"/>
                            <w:rPr>
                              <w:color w:val="0070C0"/>
                              <w:sz w:val="48"/>
                              <w:szCs w:val="48"/>
                            </w:rPr>
                          </w:pPr>
                          <w:r>
                            <w:rPr>
                              <w:color w:val="0070C0"/>
                              <w:sz w:val="48"/>
                              <w:szCs w:val="48"/>
                            </w:rPr>
                            <w:t xml:space="preserve">Remediation and Disaster Recovery </w:t>
                          </w:r>
                        </w:p>
                        <w:p w14:paraId="0909086E" w14:textId="32497918" w:rsidR="00E632C9" w:rsidRPr="00B72C49" w:rsidRDefault="002B1E29" w:rsidP="00E632C9">
                          <w:pPr>
                            <w:pStyle w:val="NoSpacing"/>
                            <w:ind w:left="-2250"/>
                            <w:jc w:val="right"/>
                            <w:rPr>
                              <w:color w:val="0070C0"/>
                              <w:sz w:val="52"/>
                              <w:szCs w:val="52"/>
                              <w:highlight w:val="blue"/>
                            </w:rPr>
                          </w:pPr>
                          <w:r>
                            <w:rPr>
                              <w:color w:val="0070C0"/>
                              <w:sz w:val="48"/>
                              <w:szCs w:val="48"/>
                            </w:rPr>
                            <w:t>On-call Services</w:t>
                          </w:r>
                        </w:p>
                        <w:p w14:paraId="3A951AE2" w14:textId="1D34F4DE"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2B1E29">
                            <w:rPr>
                              <w:sz w:val="40"/>
                              <w:szCs w:val="40"/>
                            </w:rPr>
                            <w:t>46</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1BE62BAE" w:rsidR="00D72C9A" w:rsidRPr="00E632C9" w:rsidRDefault="002B1E29" w:rsidP="00E632C9">
                                <w:pPr>
                                  <w:pStyle w:val="NoSpacing"/>
                                  <w:jc w:val="right"/>
                                  <w:rPr>
                                    <w:color w:val="0070C0"/>
                                    <w:sz w:val="36"/>
                                    <w:szCs w:val="36"/>
                                  </w:rPr>
                                </w:pPr>
                                <w:r>
                                  <w:rPr>
                                    <w:color w:val="0070C0"/>
                                    <w:sz w:val="36"/>
                                    <w:szCs w:val="36"/>
                                  </w:rPr>
                                  <w:t xml:space="preserve">April </w:t>
                                </w:r>
                                <w:r w:rsidR="00F023DA">
                                  <w:rPr>
                                    <w:color w:val="0070C0"/>
                                    <w:sz w:val="36"/>
                                    <w:szCs w:val="36"/>
                                  </w:rPr>
                                  <w:t>29</w:t>
                                </w:r>
                                <w:r w:rsidR="00275CA0">
                                  <w:rPr>
                                    <w:color w:val="0070C0"/>
                                    <w:sz w:val="36"/>
                                    <w:szCs w:val="36"/>
                                  </w:rPr>
                                  <w:t>, 202</w:t>
                                </w:r>
                                <w:r w:rsidR="00333D48">
                                  <w:rPr>
                                    <w:color w:val="0070C0"/>
                                    <w:sz w:val="36"/>
                                    <w:szCs w:val="36"/>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6F44F7" id="_x0000_t202" coordsize="21600,21600" o:spt="202" path="m,l,21600r21600,l21600,xe">
                    <v:stroke joinstyle="miter"/>
                    <v:path gradientshapeok="t" o:connecttype="rect"/>
                  </v:shapetype>
                  <v:shape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1BE62BAE" w:rsidR="00D72C9A" w:rsidRPr="00E632C9" w:rsidRDefault="002B1E29" w:rsidP="00E632C9">
                          <w:pPr>
                            <w:pStyle w:val="NoSpacing"/>
                            <w:jc w:val="right"/>
                            <w:rPr>
                              <w:color w:val="0070C0"/>
                              <w:sz w:val="36"/>
                              <w:szCs w:val="36"/>
                            </w:rPr>
                          </w:pPr>
                          <w:r>
                            <w:rPr>
                              <w:color w:val="0070C0"/>
                              <w:sz w:val="36"/>
                              <w:szCs w:val="36"/>
                            </w:rPr>
                            <w:t xml:space="preserve">April </w:t>
                          </w:r>
                          <w:r w:rsidR="00F023DA">
                            <w:rPr>
                              <w:color w:val="0070C0"/>
                              <w:sz w:val="36"/>
                              <w:szCs w:val="36"/>
                            </w:rPr>
                            <w:t>29</w:t>
                          </w:r>
                          <w:r w:rsidR="00275CA0">
                            <w:rPr>
                              <w:color w:val="0070C0"/>
                              <w:sz w:val="36"/>
                              <w:szCs w:val="36"/>
                            </w:rPr>
                            <w:t>, 202</w:t>
                          </w:r>
                          <w:r w:rsidR="00333D48">
                            <w:rPr>
                              <w:color w:val="0070C0"/>
                              <w:sz w:val="36"/>
                              <w:szCs w:val="36"/>
                            </w:rPr>
                            <w:t>6</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822A12"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B7483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C718FB" w:rsidRDefault="00E96538" w:rsidP="00E96538">
          <w:pPr>
            <w:pStyle w:val="TOCHeading"/>
            <w:rPr>
              <w:rFonts w:ascii="Arial" w:hAnsi="Arial" w:cs="Arial"/>
            </w:rPr>
          </w:pPr>
          <w:r w:rsidRPr="00C718FB">
            <w:rPr>
              <w:rFonts w:ascii="Arial" w:hAnsi="Arial" w:cs="Arial"/>
            </w:rPr>
            <w:t>Table of Contents</w:t>
          </w:r>
        </w:p>
        <w:p w14:paraId="79BCDE15" w14:textId="78C8849F" w:rsidR="00C9215C" w:rsidRDefault="00E96538">
          <w:pPr>
            <w:pStyle w:val="TOC1"/>
            <w:tabs>
              <w:tab w:val="left" w:pos="440"/>
              <w:tab w:val="right" w:leader="dot" w:pos="10502"/>
            </w:tabs>
            <w:rPr>
              <w:rFonts w:eastAsiaTheme="minorEastAsia"/>
              <w:noProof/>
            </w:rPr>
          </w:pPr>
          <w:r w:rsidRPr="00C718FB">
            <w:rPr>
              <w:rFonts w:ascii="Arial" w:hAnsi="Arial" w:cs="Arial"/>
            </w:rPr>
            <w:fldChar w:fldCharType="begin"/>
          </w:r>
          <w:r w:rsidRPr="00C718FB">
            <w:rPr>
              <w:rFonts w:ascii="Arial" w:hAnsi="Arial" w:cs="Arial"/>
            </w:rPr>
            <w:instrText xml:space="preserve"> TOC \o "1-3" \h \z \u </w:instrText>
          </w:r>
          <w:r w:rsidRPr="00C718FB">
            <w:rPr>
              <w:rFonts w:ascii="Arial" w:hAnsi="Arial" w:cs="Arial"/>
            </w:rPr>
            <w:fldChar w:fldCharType="separate"/>
          </w:r>
          <w:hyperlink w:anchor="_Toc226645508" w:history="1">
            <w:r w:rsidR="00C9215C" w:rsidRPr="00C443C7">
              <w:rPr>
                <w:rStyle w:val="Hyperlink"/>
                <w:rFonts w:ascii="Arial" w:hAnsi="Arial" w:cs="Arial"/>
                <w:noProof/>
              </w:rPr>
              <w:t>I.</w:t>
            </w:r>
            <w:r w:rsidR="00C9215C">
              <w:rPr>
                <w:rFonts w:eastAsiaTheme="minorEastAsia"/>
                <w:noProof/>
              </w:rPr>
              <w:tab/>
            </w:r>
            <w:r w:rsidR="00C9215C" w:rsidRPr="00C443C7">
              <w:rPr>
                <w:rStyle w:val="Hyperlink"/>
                <w:rFonts w:ascii="Arial" w:hAnsi="Arial" w:cs="Arial"/>
                <w:noProof/>
              </w:rPr>
              <w:t>Introduction</w:t>
            </w:r>
            <w:r w:rsidR="00C9215C">
              <w:rPr>
                <w:noProof/>
                <w:webHidden/>
              </w:rPr>
              <w:tab/>
            </w:r>
            <w:r w:rsidR="00C9215C">
              <w:rPr>
                <w:noProof/>
                <w:webHidden/>
              </w:rPr>
              <w:fldChar w:fldCharType="begin"/>
            </w:r>
            <w:r w:rsidR="00C9215C">
              <w:rPr>
                <w:noProof/>
                <w:webHidden/>
              </w:rPr>
              <w:instrText xml:space="preserve"> PAGEREF _Toc226645508 \h </w:instrText>
            </w:r>
            <w:r w:rsidR="00C9215C">
              <w:rPr>
                <w:noProof/>
                <w:webHidden/>
              </w:rPr>
            </w:r>
            <w:r w:rsidR="00C9215C">
              <w:rPr>
                <w:noProof/>
                <w:webHidden/>
              </w:rPr>
              <w:fldChar w:fldCharType="separate"/>
            </w:r>
            <w:r w:rsidR="00D53FB4">
              <w:rPr>
                <w:noProof/>
                <w:webHidden/>
              </w:rPr>
              <w:t>2</w:t>
            </w:r>
            <w:r w:rsidR="00C9215C">
              <w:rPr>
                <w:noProof/>
                <w:webHidden/>
              </w:rPr>
              <w:fldChar w:fldCharType="end"/>
            </w:r>
          </w:hyperlink>
        </w:p>
        <w:p w14:paraId="5DA0CA7B" w14:textId="7E2B9ECC" w:rsidR="00C9215C" w:rsidRDefault="00822A12">
          <w:pPr>
            <w:pStyle w:val="TOC1"/>
            <w:tabs>
              <w:tab w:val="left" w:pos="440"/>
              <w:tab w:val="right" w:leader="dot" w:pos="10502"/>
            </w:tabs>
            <w:rPr>
              <w:rFonts w:eastAsiaTheme="minorEastAsia"/>
              <w:noProof/>
            </w:rPr>
          </w:pPr>
          <w:hyperlink w:anchor="_Toc226645509" w:history="1">
            <w:r w:rsidR="00C9215C" w:rsidRPr="00C443C7">
              <w:rPr>
                <w:rStyle w:val="Hyperlink"/>
                <w:rFonts w:ascii="Arial" w:hAnsi="Arial" w:cs="Arial"/>
                <w:noProof/>
              </w:rPr>
              <w:t>II.</w:t>
            </w:r>
            <w:r w:rsidR="00C9215C">
              <w:rPr>
                <w:rFonts w:eastAsiaTheme="minorEastAsia"/>
                <w:noProof/>
              </w:rPr>
              <w:tab/>
            </w:r>
            <w:r w:rsidR="00C9215C" w:rsidRPr="00C443C7">
              <w:rPr>
                <w:rStyle w:val="Hyperlink"/>
                <w:rFonts w:ascii="Arial" w:hAnsi="Arial" w:cs="Arial"/>
                <w:noProof/>
              </w:rPr>
              <w:t>RFP Objective</w:t>
            </w:r>
            <w:r w:rsidR="00C9215C">
              <w:rPr>
                <w:noProof/>
                <w:webHidden/>
              </w:rPr>
              <w:tab/>
            </w:r>
            <w:r w:rsidR="00C9215C">
              <w:rPr>
                <w:noProof/>
                <w:webHidden/>
              </w:rPr>
              <w:fldChar w:fldCharType="begin"/>
            </w:r>
            <w:r w:rsidR="00C9215C">
              <w:rPr>
                <w:noProof/>
                <w:webHidden/>
              </w:rPr>
              <w:instrText xml:space="preserve"> PAGEREF _Toc226645509 \h </w:instrText>
            </w:r>
            <w:r w:rsidR="00C9215C">
              <w:rPr>
                <w:noProof/>
                <w:webHidden/>
              </w:rPr>
            </w:r>
            <w:r w:rsidR="00C9215C">
              <w:rPr>
                <w:noProof/>
                <w:webHidden/>
              </w:rPr>
              <w:fldChar w:fldCharType="separate"/>
            </w:r>
            <w:r w:rsidR="00D53FB4">
              <w:rPr>
                <w:noProof/>
                <w:webHidden/>
              </w:rPr>
              <w:t>2</w:t>
            </w:r>
            <w:r w:rsidR="00C9215C">
              <w:rPr>
                <w:noProof/>
                <w:webHidden/>
              </w:rPr>
              <w:fldChar w:fldCharType="end"/>
            </w:r>
          </w:hyperlink>
        </w:p>
        <w:p w14:paraId="7C84BE73" w14:textId="4E198D27" w:rsidR="00C9215C" w:rsidRDefault="00822A12">
          <w:pPr>
            <w:pStyle w:val="TOC1"/>
            <w:tabs>
              <w:tab w:val="left" w:pos="660"/>
              <w:tab w:val="right" w:leader="dot" w:pos="10502"/>
            </w:tabs>
            <w:rPr>
              <w:rFonts w:eastAsiaTheme="minorEastAsia"/>
              <w:noProof/>
            </w:rPr>
          </w:pPr>
          <w:hyperlink w:anchor="_Toc226645510" w:history="1">
            <w:r w:rsidR="00C9215C" w:rsidRPr="00C443C7">
              <w:rPr>
                <w:rStyle w:val="Hyperlink"/>
                <w:rFonts w:ascii="Arial" w:hAnsi="Arial" w:cs="Arial"/>
                <w:noProof/>
              </w:rPr>
              <w:t>III.</w:t>
            </w:r>
            <w:r w:rsidR="00C9215C">
              <w:rPr>
                <w:rFonts w:eastAsiaTheme="minorEastAsia"/>
                <w:noProof/>
              </w:rPr>
              <w:tab/>
            </w:r>
            <w:r w:rsidR="00C9215C" w:rsidRPr="00C443C7">
              <w:rPr>
                <w:rStyle w:val="Hyperlink"/>
                <w:rFonts w:ascii="Arial" w:hAnsi="Arial" w:cs="Arial"/>
                <w:noProof/>
              </w:rPr>
              <w:t>Scope of Services</w:t>
            </w:r>
            <w:r w:rsidR="00C9215C">
              <w:rPr>
                <w:noProof/>
                <w:webHidden/>
              </w:rPr>
              <w:tab/>
            </w:r>
            <w:r w:rsidR="00C9215C">
              <w:rPr>
                <w:noProof/>
                <w:webHidden/>
              </w:rPr>
              <w:fldChar w:fldCharType="begin"/>
            </w:r>
            <w:r w:rsidR="00C9215C">
              <w:rPr>
                <w:noProof/>
                <w:webHidden/>
              </w:rPr>
              <w:instrText xml:space="preserve"> PAGEREF _Toc226645510 \h </w:instrText>
            </w:r>
            <w:r w:rsidR="00C9215C">
              <w:rPr>
                <w:noProof/>
                <w:webHidden/>
              </w:rPr>
            </w:r>
            <w:r w:rsidR="00C9215C">
              <w:rPr>
                <w:noProof/>
                <w:webHidden/>
              </w:rPr>
              <w:fldChar w:fldCharType="separate"/>
            </w:r>
            <w:r w:rsidR="00D53FB4">
              <w:rPr>
                <w:noProof/>
                <w:webHidden/>
              </w:rPr>
              <w:t>2</w:t>
            </w:r>
            <w:r w:rsidR="00C9215C">
              <w:rPr>
                <w:noProof/>
                <w:webHidden/>
              </w:rPr>
              <w:fldChar w:fldCharType="end"/>
            </w:r>
          </w:hyperlink>
        </w:p>
        <w:p w14:paraId="0B8B45F4" w14:textId="5E922E60" w:rsidR="00C9215C" w:rsidRDefault="00822A12">
          <w:pPr>
            <w:pStyle w:val="TOC1"/>
            <w:tabs>
              <w:tab w:val="left" w:pos="660"/>
              <w:tab w:val="right" w:leader="dot" w:pos="10502"/>
            </w:tabs>
            <w:rPr>
              <w:rFonts w:eastAsiaTheme="minorEastAsia"/>
              <w:noProof/>
            </w:rPr>
          </w:pPr>
          <w:hyperlink w:anchor="_Toc226645511" w:history="1">
            <w:r w:rsidR="00C9215C" w:rsidRPr="00C443C7">
              <w:rPr>
                <w:rStyle w:val="Hyperlink"/>
                <w:rFonts w:ascii="Arial" w:hAnsi="Arial" w:cs="Arial"/>
                <w:noProof/>
              </w:rPr>
              <w:t>IV.</w:t>
            </w:r>
            <w:r w:rsidR="00C9215C">
              <w:rPr>
                <w:rFonts w:eastAsiaTheme="minorEastAsia"/>
                <w:noProof/>
              </w:rPr>
              <w:tab/>
            </w:r>
            <w:r w:rsidR="00C9215C" w:rsidRPr="00C443C7">
              <w:rPr>
                <w:rStyle w:val="Hyperlink"/>
                <w:rFonts w:ascii="Arial" w:hAnsi="Arial" w:cs="Arial"/>
                <w:noProof/>
              </w:rPr>
              <w:t>RFP Administrative Information</w:t>
            </w:r>
            <w:r w:rsidR="00C9215C">
              <w:rPr>
                <w:noProof/>
                <w:webHidden/>
              </w:rPr>
              <w:tab/>
            </w:r>
            <w:r w:rsidR="00C9215C">
              <w:rPr>
                <w:noProof/>
                <w:webHidden/>
              </w:rPr>
              <w:fldChar w:fldCharType="begin"/>
            </w:r>
            <w:r w:rsidR="00C9215C">
              <w:rPr>
                <w:noProof/>
                <w:webHidden/>
              </w:rPr>
              <w:instrText xml:space="preserve"> PAGEREF _Toc226645511 \h </w:instrText>
            </w:r>
            <w:r w:rsidR="00C9215C">
              <w:rPr>
                <w:noProof/>
                <w:webHidden/>
              </w:rPr>
            </w:r>
            <w:r w:rsidR="00C9215C">
              <w:rPr>
                <w:noProof/>
                <w:webHidden/>
              </w:rPr>
              <w:fldChar w:fldCharType="separate"/>
            </w:r>
            <w:r w:rsidR="00D53FB4">
              <w:rPr>
                <w:noProof/>
                <w:webHidden/>
              </w:rPr>
              <w:t>3</w:t>
            </w:r>
            <w:r w:rsidR="00C9215C">
              <w:rPr>
                <w:noProof/>
                <w:webHidden/>
              </w:rPr>
              <w:fldChar w:fldCharType="end"/>
            </w:r>
          </w:hyperlink>
        </w:p>
        <w:p w14:paraId="790764FF" w14:textId="03DCDB37" w:rsidR="00C9215C" w:rsidRDefault="00822A12">
          <w:pPr>
            <w:pStyle w:val="TOC2"/>
            <w:tabs>
              <w:tab w:val="left" w:pos="660"/>
              <w:tab w:val="right" w:leader="dot" w:pos="10502"/>
            </w:tabs>
            <w:rPr>
              <w:rFonts w:eastAsiaTheme="minorEastAsia"/>
              <w:noProof/>
            </w:rPr>
          </w:pPr>
          <w:hyperlink w:anchor="_Toc226645512" w:history="1">
            <w:r w:rsidR="00C9215C" w:rsidRPr="00C443C7">
              <w:rPr>
                <w:rStyle w:val="Hyperlink"/>
                <w:rFonts w:ascii="Arial" w:hAnsi="Arial" w:cs="Arial"/>
                <w:noProof/>
              </w:rPr>
              <w:t>A.</w:t>
            </w:r>
            <w:r w:rsidR="00C9215C">
              <w:rPr>
                <w:rFonts w:eastAsiaTheme="minorEastAsia"/>
                <w:noProof/>
              </w:rPr>
              <w:tab/>
            </w:r>
            <w:r w:rsidR="00C9215C" w:rsidRPr="00C443C7">
              <w:rPr>
                <w:rStyle w:val="Hyperlink"/>
                <w:rFonts w:ascii="Arial" w:hAnsi="Arial" w:cs="Arial"/>
                <w:noProof/>
              </w:rPr>
              <w:t>Contact Information</w:t>
            </w:r>
            <w:r w:rsidR="00C9215C">
              <w:rPr>
                <w:noProof/>
                <w:webHidden/>
              </w:rPr>
              <w:tab/>
            </w:r>
            <w:r w:rsidR="00C9215C">
              <w:rPr>
                <w:noProof/>
                <w:webHidden/>
              </w:rPr>
              <w:fldChar w:fldCharType="begin"/>
            </w:r>
            <w:r w:rsidR="00C9215C">
              <w:rPr>
                <w:noProof/>
                <w:webHidden/>
              </w:rPr>
              <w:instrText xml:space="preserve"> PAGEREF _Toc226645512 \h </w:instrText>
            </w:r>
            <w:r w:rsidR="00C9215C">
              <w:rPr>
                <w:noProof/>
                <w:webHidden/>
              </w:rPr>
            </w:r>
            <w:r w:rsidR="00C9215C">
              <w:rPr>
                <w:noProof/>
                <w:webHidden/>
              </w:rPr>
              <w:fldChar w:fldCharType="separate"/>
            </w:r>
            <w:r w:rsidR="00D53FB4">
              <w:rPr>
                <w:noProof/>
                <w:webHidden/>
              </w:rPr>
              <w:t>3</w:t>
            </w:r>
            <w:r w:rsidR="00C9215C">
              <w:rPr>
                <w:noProof/>
                <w:webHidden/>
              </w:rPr>
              <w:fldChar w:fldCharType="end"/>
            </w:r>
          </w:hyperlink>
        </w:p>
        <w:p w14:paraId="2BBA9628" w14:textId="780A992E" w:rsidR="00C9215C" w:rsidRDefault="00822A12">
          <w:pPr>
            <w:pStyle w:val="TOC2"/>
            <w:tabs>
              <w:tab w:val="left" w:pos="660"/>
              <w:tab w:val="right" w:leader="dot" w:pos="10502"/>
            </w:tabs>
            <w:rPr>
              <w:rFonts w:eastAsiaTheme="minorEastAsia"/>
              <w:noProof/>
            </w:rPr>
          </w:pPr>
          <w:hyperlink w:anchor="_Toc226645513" w:history="1">
            <w:r w:rsidR="00C9215C" w:rsidRPr="00C443C7">
              <w:rPr>
                <w:rStyle w:val="Hyperlink"/>
                <w:rFonts w:ascii="Arial" w:hAnsi="Arial" w:cs="Arial"/>
                <w:noProof/>
              </w:rPr>
              <w:t>B.</w:t>
            </w:r>
            <w:r w:rsidR="00C9215C">
              <w:rPr>
                <w:rFonts w:eastAsiaTheme="minorEastAsia"/>
                <w:noProof/>
              </w:rPr>
              <w:tab/>
            </w:r>
            <w:r w:rsidR="00C9215C" w:rsidRPr="00C443C7">
              <w:rPr>
                <w:rStyle w:val="Hyperlink"/>
                <w:rFonts w:ascii="Arial" w:hAnsi="Arial" w:cs="Arial"/>
                <w:noProof/>
              </w:rPr>
              <w:t>Schedule of Events</w:t>
            </w:r>
            <w:r w:rsidR="00C9215C">
              <w:rPr>
                <w:noProof/>
                <w:webHidden/>
              </w:rPr>
              <w:tab/>
            </w:r>
            <w:r w:rsidR="00C9215C">
              <w:rPr>
                <w:noProof/>
                <w:webHidden/>
              </w:rPr>
              <w:fldChar w:fldCharType="begin"/>
            </w:r>
            <w:r w:rsidR="00C9215C">
              <w:rPr>
                <w:noProof/>
                <w:webHidden/>
              </w:rPr>
              <w:instrText xml:space="preserve"> PAGEREF _Toc226645513 \h </w:instrText>
            </w:r>
            <w:r w:rsidR="00C9215C">
              <w:rPr>
                <w:noProof/>
                <w:webHidden/>
              </w:rPr>
            </w:r>
            <w:r w:rsidR="00C9215C">
              <w:rPr>
                <w:noProof/>
                <w:webHidden/>
              </w:rPr>
              <w:fldChar w:fldCharType="separate"/>
            </w:r>
            <w:r w:rsidR="00D53FB4">
              <w:rPr>
                <w:noProof/>
                <w:webHidden/>
              </w:rPr>
              <w:t>3</w:t>
            </w:r>
            <w:r w:rsidR="00C9215C">
              <w:rPr>
                <w:noProof/>
                <w:webHidden/>
              </w:rPr>
              <w:fldChar w:fldCharType="end"/>
            </w:r>
          </w:hyperlink>
        </w:p>
        <w:p w14:paraId="301F3866" w14:textId="6B717A11" w:rsidR="00C9215C" w:rsidRDefault="00822A12">
          <w:pPr>
            <w:pStyle w:val="TOC2"/>
            <w:tabs>
              <w:tab w:val="left" w:pos="880"/>
              <w:tab w:val="right" w:leader="dot" w:pos="10502"/>
            </w:tabs>
            <w:rPr>
              <w:rFonts w:eastAsiaTheme="minorEastAsia"/>
              <w:noProof/>
            </w:rPr>
          </w:pPr>
          <w:hyperlink w:anchor="_Toc226645514" w:history="1">
            <w:r w:rsidR="00C9215C" w:rsidRPr="00C443C7">
              <w:rPr>
                <w:rStyle w:val="Hyperlink"/>
                <w:rFonts w:ascii="Arial" w:eastAsia="Times New Roman" w:hAnsi="Arial" w:cs="Arial"/>
                <w:noProof/>
              </w:rPr>
              <w:t>C.</w:t>
            </w:r>
            <w:r w:rsidR="00C9215C">
              <w:rPr>
                <w:rFonts w:eastAsiaTheme="minorEastAsia"/>
                <w:noProof/>
              </w:rPr>
              <w:tab/>
            </w:r>
            <w:r w:rsidR="00C9215C" w:rsidRPr="00C443C7">
              <w:rPr>
                <w:rStyle w:val="Hyperlink"/>
                <w:rFonts w:ascii="Arial" w:eastAsia="Times New Roman" w:hAnsi="Arial" w:cs="Arial"/>
                <w:noProof/>
              </w:rPr>
              <w:t>Intent to Bid</w:t>
            </w:r>
            <w:r w:rsidR="00C9215C">
              <w:rPr>
                <w:noProof/>
                <w:webHidden/>
              </w:rPr>
              <w:tab/>
            </w:r>
            <w:r w:rsidR="00C9215C">
              <w:rPr>
                <w:noProof/>
                <w:webHidden/>
              </w:rPr>
              <w:fldChar w:fldCharType="begin"/>
            </w:r>
            <w:r w:rsidR="00C9215C">
              <w:rPr>
                <w:noProof/>
                <w:webHidden/>
              </w:rPr>
              <w:instrText xml:space="preserve"> PAGEREF _Toc226645514 \h </w:instrText>
            </w:r>
            <w:r w:rsidR="00C9215C">
              <w:rPr>
                <w:noProof/>
                <w:webHidden/>
              </w:rPr>
            </w:r>
            <w:r w:rsidR="00C9215C">
              <w:rPr>
                <w:noProof/>
                <w:webHidden/>
              </w:rPr>
              <w:fldChar w:fldCharType="separate"/>
            </w:r>
            <w:r w:rsidR="00D53FB4">
              <w:rPr>
                <w:noProof/>
                <w:webHidden/>
              </w:rPr>
              <w:t>3</w:t>
            </w:r>
            <w:r w:rsidR="00C9215C">
              <w:rPr>
                <w:noProof/>
                <w:webHidden/>
              </w:rPr>
              <w:fldChar w:fldCharType="end"/>
            </w:r>
          </w:hyperlink>
        </w:p>
        <w:p w14:paraId="38C37FEA" w14:textId="3745DBE8" w:rsidR="00C9215C" w:rsidRDefault="00822A12">
          <w:pPr>
            <w:pStyle w:val="TOC2"/>
            <w:tabs>
              <w:tab w:val="left" w:pos="880"/>
              <w:tab w:val="right" w:leader="dot" w:pos="10502"/>
            </w:tabs>
            <w:rPr>
              <w:rFonts w:eastAsiaTheme="minorEastAsia"/>
              <w:noProof/>
            </w:rPr>
          </w:pPr>
          <w:hyperlink w:anchor="_Toc226645515" w:history="1">
            <w:r w:rsidR="00C9215C" w:rsidRPr="00C443C7">
              <w:rPr>
                <w:rStyle w:val="Hyperlink"/>
                <w:rFonts w:ascii="Arial" w:eastAsia="Times New Roman" w:hAnsi="Arial" w:cs="Arial"/>
                <w:noProof/>
              </w:rPr>
              <w:t>D.</w:t>
            </w:r>
            <w:r w:rsidR="00C9215C">
              <w:rPr>
                <w:rFonts w:eastAsiaTheme="minorEastAsia"/>
                <w:noProof/>
              </w:rPr>
              <w:tab/>
            </w:r>
            <w:r w:rsidR="00C9215C" w:rsidRPr="00C443C7">
              <w:rPr>
                <w:rStyle w:val="Hyperlink"/>
                <w:rFonts w:ascii="Arial" w:eastAsia="Times New Roman" w:hAnsi="Arial" w:cs="Arial"/>
                <w:noProof/>
              </w:rPr>
              <w:t>Bidder Questions</w:t>
            </w:r>
            <w:r w:rsidR="00C9215C">
              <w:rPr>
                <w:noProof/>
                <w:webHidden/>
              </w:rPr>
              <w:tab/>
            </w:r>
            <w:r w:rsidR="00C9215C">
              <w:rPr>
                <w:noProof/>
                <w:webHidden/>
              </w:rPr>
              <w:fldChar w:fldCharType="begin"/>
            </w:r>
            <w:r w:rsidR="00C9215C">
              <w:rPr>
                <w:noProof/>
                <w:webHidden/>
              </w:rPr>
              <w:instrText xml:space="preserve"> PAGEREF _Toc226645515 \h </w:instrText>
            </w:r>
            <w:r w:rsidR="00C9215C">
              <w:rPr>
                <w:noProof/>
                <w:webHidden/>
              </w:rPr>
            </w:r>
            <w:r w:rsidR="00C9215C">
              <w:rPr>
                <w:noProof/>
                <w:webHidden/>
              </w:rPr>
              <w:fldChar w:fldCharType="separate"/>
            </w:r>
            <w:r w:rsidR="00D53FB4">
              <w:rPr>
                <w:noProof/>
                <w:webHidden/>
              </w:rPr>
              <w:t>4</w:t>
            </w:r>
            <w:r w:rsidR="00C9215C">
              <w:rPr>
                <w:noProof/>
                <w:webHidden/>
              </w:rPr>
              <w:fldChar w:fldCharType="end"/>
            </w:r>
          </w:hyperlink>
        </w:p>
        <w:p w14:paraId="3F0F0C33" w14:textId="6943E7B2" w:rsidR="00C9215C" w:rsidRDefault="00822A12">
          <w:pPr>
            <w:pStyle w:val="TOC2"/>
            <w:tabs>
              <w:tab w:val="left" w:pos="660"/>
              <w:tab w:val="right" w:leader="dot" w:pos="10502"/>
            </w:tabs>
            <w:rPr>
              <w:rFonts w:eastAsiaTheme="minorEastAsia"/>
              <w:noProof/>
            </w:rPr>
          </w:pPr>
          <w:hyperlink w:anchor="_Toc226645516" w:history="1">
            <w:r w:rsidR="00C9215C" w:rsidRPr="00C443C7">
              <w:rPr>
                <w:rStyle w:val="Hyperlink"/>
                <w:rFonts w:ascii="Arial" w:eastAsia="Times New Roman" w:hAnsi="Arial" w:cs="Arial"/>
                <w:noProof/>
              </w:rPr>
              <w:t>E.</w:t>
            </w:r>
            <w:r w:rsidR="00C9215C">
              <w:rPr>
                <w:rFonts w:eastAsiaTheme="minorEastAsia"/>
                <w:noProof/>
              </w:rPr>
              <w:tab/>
            </w:r>
            <w:r w:rsidR="00C9215C" w:rsidRPr="00C443C7">
              <w:rPr>
                <w:rStyle w:val="Hyperlink"/>
                <w:rFonts w:ascii="Arial" w:eastAsia="Times New Roman" w:hAnsi="Arial" w:cs="Arial"/>
                <w:noProof/>
              </w:rPr>
              <w:t>Submission of Proposals</w:t>
            </w:r>
            <w:r w:rsidR="00C9215C">
              <w:rPr>
                <w:noProof/>
                <w:webHidden/>
              </w:rPr>
              <w:tab/>
            </w:r>
            <w:r w:rsidR="00C9215C">
              <w:rPr>
                <w:noProof/>
                <w:webHidden/>
              </w:rPr>
              <w:fldChar w:fldCharType="begin"/>
            </w:r>
            <w:r w:rsidR="00C9215C">
              <w:rPr>
                <w:noProof/>
                <w:webHidden/>
              </w:rPr>
              <w:instrText xml:space="preserve"> PAGEREF _Toc226645516 \h </w:instrText>
            </w:r>
            <w:r w:rsidR="00C9215C">
              <w:rPr>
                <w:noProof/>
                <w:webHidden/>
              </w:rPr>
            </w:r>
            <w:r w:rsidR="00C9215C">
              <w:rPr>
                <w:noProof/>
                <w:webHidden/>
              </w:rPr>
              <w:fldChar w:fldCharType="separate"/>
            </w:r>
            <w:r w:rsidR="00D53FB4">
              <w:rPr>
                <w:noProof/>
                <w:webHidden/>
              </w:rPr>
              <w:t>4</w:t>
            </w:r>
            <w:r w:rsidR="00C9215C">
              <w:rPr>
                <w:noProof/>
                <w:webHidden/>
              </w:rPr>
              <w:fldChar w:fldCharType="end"/>
            </w:r>
          </w:hyperlink>
        </w:p>
        <w:p w14:paraId="3F53D259" w14:textId="2F03C7B1" w:rsidR="00C9215C" w:rsidRDefault="00822A12">
          <w:pPr>
            <w:pStyle w:val="TOC2"/>
            <w:tabs>
              <w:tab w:val="left" w:pos="660"/>
              <w:tab w:val="right" w:leader="dot" w:pos="10502"/>
            </w:tabs>
            <w:rPr>
              <w:rFonts w:eastAsiaTheme="minorEastAsia"/>
              <w:noProof/>
            </w:rPr>
          </w:pPr>
          <w:hyperlink w:anchor="_Toc226645517" w:history="1">
            <w:r w:rsidR="00C9215C" w:rsidRPr="00C443C7">
              <w:rPr>
                <w:rStyle w:val="Hyperlink"/>
                <w:rFonts w:ascii="Arial" w:eastAsia="Times New Roman" w:hAnsi="Arial" w:cs="Arial"/>
                <w:noProof/>
              </w:rPr>
              <w:t>F.</w:t>
            </w:r>
            <w:r w:rsidR="00C9215C">
              <w:rPr>
                <w:rFonts w:eastAsiaTheme="minorEastAsia"/>
                <w:noProof/>
              </w:rPr>
              <w:tab/>
            </w:r>
            <w:r w:rsidR="00C9215C" w:rsidRPr="00C443C7">
              <w:rPr>
                <w:rStyle w:val="Hyperlink"/>
                <w:rFonts w:ascii="Arial" w:eastAsia="Times New Roman" w:hAnsi="Arial" w:cs="Arial"/>
                <w:noProof/>
              </w:rPr>
              <w:t>Proposal Format</w:t>
            </w:r>
            <w:r w:rsidR="00C9215C">
              <w:rPr>
                <w:noProof/>
                <w:webHidden/>
              </w:rPr>
              <w:tab/>
            </w:r>
            <w:r w:rsidR="00C9215C">
              <w:rPr>
                <w:noProof/>
                <w:webHidden/>
              </w:rPr>
              <w:fldChar w:fldCharType="begin"/>
            </w:r>
            <w:r w:rsidR="00C9215C">
              <w:rPr>
                <w:noProof/>
                <w:webHidden/>
              </w:rPr>
              <w:instrText xml:space="preserve"> PAGEREF _Toc226645517 \h </w:instrText>
            </w:r>
            <w:r w:rsidR="00C9215C">
              <w:rPr>
                <w:noProof/>
                <w:webHidden/>
              </w:rPr>
            </w:r>
            <w:r w:rsidR="00C9215C">
              <w:rPr>
                <w:noProof/>
                <w:webHidden/>
              </w:rPr>
              <w:fldChar w:fldCharType="separate"/>
            </w:r>
            <w:r w:rsidR="00D53FB4">
              <w:rPr>
                <w:noProof/>
                <w:webHidden/>
              </w:rPr>
              <w:t>4</w:t>
            </w:r>
            <w:r w:rsidR="00C9215C">
              <w:rPr>
                <w:noProof/>
                <w:webHidden/>
              </w:rPr>
              <w:fldChar w:fldCharType="end"/>
            </w:r>
          </w:hyperlink>
        </w:p>
        <w:p w14:paraId="19802F0B" w14:textId="1C508982" w:rsidR="00C9215C" w:rsidRDefault="00822A12">
          <w:pPr>
            <w:pStyle w:val="TOC2"/>
            <w:tabs>
              <w:tab w:val="left" w:pos="880"/>
              <w:tab w:val="right" w:leader="dot" w:pos="10502"/>
            </w:tabs>
            <w:rPr>
              <w:rFonts w:eastAsiaTheme="minorEastAsia"/>
              <w:noProof/>
            </w:rPr>
          </w:pPr>
          <w:hyperlink w:anchor="_Toc226645522" w:history="1">
            <w:r w:rsidR="00C9215C" w:rsidRPr="00C443C7">
              <w:rPr>
                <w:rStyle w:val="Hyperlink"/>
                <w:rFonts w:ascii="Arial" w:eastAsia="Times New Roman" w:hAnsi="Arial" w:cs="Arial"/>
                <w:noProof/>
              </w:rPr>
              <w:t>G.</w:t>
            </w:r>
            <w:r w:rsidR="00C9215C">
              <w:rPr>
                <w:rFonts w:eastAsiaTheme="minorEastAsia"/>
                <w:noProof/>
              </w:rPr>
              <w:tab/>
            </w:r>
            <w:r w:rsidR="00C9215C" w:rsidRPr="00C443C7">
              <w:rPr>
                <w:rStyle w:val="Hyperlink"/>
                <w:rFonts w:ascii="Arial" w:eastAsia="Times New Roman" w:hAnsi="Arial" w:cs="Arial"/>
                <w:noProof/>
              </w:rPr>
              <w:t>Conditions</w:t>
            </w:r>
            <w:r w:rsidR="00C9215C">
              <w:rPr>
                <w:noProof/>
                <w:webHidden/>
              </w:rPr>
              <w:tab/>
            </w:r>
            <w:r w:rsidR="00C9215C">
              <w:rPr>
                <w:noProof/>
                <w:webHidden/>
              </w:rPr>
              <w:fldChar w:fldCharType="begin"/>
            </w:r>
            <w:r w:rsidR="00C9215C">
              <w:rPr>
                <w:noProof/>
                <w:webHidden/>
              </w:rPr>
              <w:instrText xml:space="preserve"> PAGEREF _Toc226645522 \h </w:instrText>
            </w:r>
            <w:r w:rsidR="00C9215C">
              <w:rPr>
                <w:noProof/>
                <w:webHidden/>
              </w:rPr>
            </w:r>
            <w:r w:rsidR="00C9215C">
              <w:rPr>
                <w:noProof/>
                <w:webHidden/>
              </w:rPr>
              <w:fldChar w:fldCharType="separate"/>
            </w:r>
            <w:r w:rsidR="00D53FB4">
              <w:rPr>
                <w:noProof/>
                <w:webHidden/>
              </w:rPr>
              <w:t>6</w:t>
            </w:r>
            <w:r w:rsidR="00C9215C">
              <w:rPr>
                <w:noProof/>
                <w:webHidden/>
              </w:rPr>
              <w:fldChar w:fldCharType="end"/>
            </w:r>
          </w:hyperlink>
        </w:p>
        <w:p w14:paraId="65996AE5" w14:textId="458A9CEE" w:rsidR="00C9215C" w:rsidRDefault="00822A12">
          <w:pPr>
            <w:pStyle w:val="TOC2"/>
            <w:tabs>
              <w:tab w:val="left" w:pos="880"/>
              <w:tab w:val="right" w:leader="dot" w:pos="10502"/>
            </w:tabs>
            <w:rPr>
              <w:rFonts w:eastAsiaTheme="minorEastAsia"/>
              <w:noProof/>
            </w:rPr>
          </w:pPr>
          <w:hyperlink w:anchor="_Toc226645523" w:history="1">
            <w:r w:rsidR="00C9215C" w:rsidRPr="00C443C7">
              <w:rPr>
                <w:rStyle w:val="Hyperlink"/>
                <w:rFonts w:ascii="Arial" w:eastAsia="Times New Roman" w:hAnsi="Arial" w:cs="Arial"/>
                <w:noProof/>
              </w:rPr>
              <w:t>H.</w:t>
            </w:r>
            <w:r w:rsidR="00C9215C">
              <w:rPr>
                <w:rFonts w:eastAsiaTheme="minorEastAsia"/>
                <w:noProof/>
              </w:rPr>
              <w:tab/>
            </w:r>
            <w:r w:rsidR="00C9215C" w:rsidRPr="00C443C7">
              <w:rPr>
                <w:rStyle w:val="Hyperlink"/>
                <w:rFonts w:ascii="Arial" w:eastAsia="Times New Roman" w:hAnsi="Arial" w:cs="Arial"/>
                <w:noProof/>
              </w:rPr>
              <w:t>Proposal Evaluation/Vendor Selection</w:t>
            </w:r>
            <w:r w:rsidR="00C9215C">
              <w:rPr>
                <w:noProof/>
                <w:webHidden/>
              </w:rPr>
              <w:tab/>
            </w:r>
            <w:r w:rsidR="00C9215C">
              <w:rPr>
                <w:noProof/>
                <w:webHidden/>
              </w:rPr>
              <w:fldChar w:fldCharType="begin"/>
            </w:r>
            <w:r w:rsidR="00C9215C">
              <w:rPr>
                <w:noProof/>
                <w:webHidden/>
              </w:rPr>
              <w:instrText xml:space="preserve"> PAGEREF _Toc226645523 \h </w:instrText>
            </w:r>
            <w:r w:rsidR="00C9215C">
              <w:rPr>
                <w:noProof/>
                <w:webHidden/>
              </w:rPr>
            </w:r>
            <w:r w:rsidR="00C9215C">
              <w:rPr>
                <w:noProof/>
                <w:webHidden/>
              </w:rPr>
              <w:fldChar w:fldCharType="separate"/>
            </w:r>
            <w:r w:rsidR="00D53FB4">
              <w:rPr>
                <w:noProof/>
                <w:webHidden/>
              </w:rPr>
              <w:t>6</w:t>
            </w:r>
            <w:r w:rsidR="00C9215C">
              <w:rPr>
                <w:noProof/>
                <w:webHidden/>
              </w:rPr>
              <w:fldChar w:fldCharType="end"/>
            </w:r>
          </w:hyperlink>
        </w:p>
        <w:p w14:paraId="49A6D258" w14:textId="37A6C7F3" w:rsidR="00C9215C" w:rsidRDefault="00822A12">
          <w:pPr>
            <w:pStyle w:val="TOC2"/>
            <w:tabs>
              <w:tab w:val="left" w:pos="660"/>
              <w:tab w:val="right" w:leader="dot" w:pos="10502"/>
            </w:tabs>
            <w:rPr>
              <w:rFonts w:eastAsiaTheme="minorEastAsia"/>
              <w:noProof/>
            </w:rPr>
          </w:pPr>
          <w:hyperlink w:anchor="_Toc226645524" w:history="1">
            <w:r w:rsidR="00C9215C" w:rsidRPr="00C443C7">
              <w:rPr>
                <w:rStyle w:val="Hyperlink"/>
                <w:rFonts w:ascii="Arial" w:eastAsia="Times New Roman" w:hAnsi="Arial" w:cs="Arial"/>
                <w:noProof/>
              </w:rPr>
              <w:t>I.</w:t>
            </w:r>
            <w:r w:rsidR="00C9215C">
              <w:rPr>
                <w:rFonts w:eastAsiaTheme="minorEastAsia"/>
                <w:noProof/>
              </w:rPr>
              <w:tab/>
            </w:r>
            <w:r w:rsidR="00C9215C" w:rsidRPr="00C443C7">
              <w:rPr>
                <w:rStyle w:val="Hyperlink"/>
                <w:rFonts w:ascii="Arial" w:eastAsia="Times New Roman" w:hAnsi="Arial" w:cs="Arial"/>
                <w:noProof/>
              </w:rPr>
              <w:t>General Bidder Information</w:t>
            </w:r>
            <w:r w:rsidR="00C9215C">
              <w:rPr>
                <w:noProof/>
                <w:webHidden/>
              </w:rPr>
              <w:tab/>
            </w:r>
            <w:r w:rsidR="00C9215C">
              <w:rPr>
                <w:noProof/>
                <w:webHidden/>
              </w:rPr>
              <w:fldChar w:fldCharType="begin"/>
            </w:r>
            <w:r w:rsidR="00C9215C">
              <w:rPr>
                <w:noProof/>
                <w:webHidden/>
              </w:rPr>
              <w:instrText xml:space="preserve"> PAGEREF _Toc226645524 \h </w:instrText>
            </w:r>
            <w:r w:rsidR="00C9215C">
              <w:rPr>
                <w:noProof/>
                <w:webHidden/>
              </w:rPr>
            </w:r>
            <w:r w:rsidR="00C9215C">
              <w:rPr>
                <w:noProof/>
                <w:webHidden/>
              </w:rPr>
              <w:fldChar w:fldCharType="separate"/>
            </w:r>
            <w:r w:rsidR="00D53FB4">
              <w:rPr>
                <w:noProof/>
                <w:webHidden/>
              </w:rPr>
              <w:t>7</w:t>
            </w:r>
            <w:r w:rsidR="00C9215C">
              <w:rPr>
                <w:noProof/>
                <w:webHidden/>
              </w:rPr>
              <w:fldChar w:fldCharType="end"/>
            </w:r>
          </w:hyperlink>
        </w:p>
        <w:p w14:paraId="1FE05D2D" w14:textId="1A824C2A" w:rsidR="00C9215C" w:rsidRDefault="00822A12">
          <w:pPr>
            <w:pStyle w:val="TOC2"/>
            <w:tabs>
              <w:tab w:val="left" w:pos="660"/>
              <w:tab w:val="right" w:leader="dot" w:pos="10502"/>
            </w:tabs>
            <w:rPr>
              <w:rFonts w:eastAsiaTheme="minorEastAsia"/>
              <w:noProof/>
            </w:rPr>
          </w:pPr>
          <w:hyperlink w:anchor="_Toc226645525" w:history="1">
            <w:r w:rsidR="00C9215C" w:rsidRPr="00C443C7">
              <w:rPr>
                <w:rStyle w:val="Hyperlink"/>
                <w:rFonts w:ascii="Arial" w:eastAsia="Times New Roman" w:hAnsi="Arial" w:cs="Arial"/>
                <w:noProof/>
              </w:rPr>
              <w:t>J.</w:t>
            </w:r>
            <w:r w:rsidR="00C9215C">
              <w:rPr>
                <w:rFonts w:eastAsiaTheme="minorEastAsia"/>
                <w:noProof/>
              </w:rPr>
              <w:tab/>
            </w:r>
            <w:r w:rsidR="00C9215C" w:rsidRPr="00C443C7">
              <w:rPr>
                <w:rStyle w:val="Hyperlink"/>
                <w:rFonts w:ascii="Arial" w:eastAsia="Times New Roman" w:hAnsi="Arial" w:cs="Arial"/>
                <w:noProof/>
              </w:rPr>
              <w:t>SGC Standard Terms and Conditions</w:t>
            </w:r>
            <w:r w:rsidR="00C9215C">
              <w:rPr>
                <w:noProof/>
                <w:webHidden/>
              </w:rPr>
              <w:tab/>
            </w:r>
            <w:r w:rsidR="00C9215C">
              <w:rPr>
                <w:noProof/>
                <w:webHidden/>
              </w:rPr>
              <w:fldChar w:fldCharType="begin"/>
            </w:r>
            <w:r w:rsidR="00C9215C">
              <w:rPr>
                <w:noProof/>
                <w:webHidden/>
              </w:rPr>
              <w:instrText xml:space="preserve"> PAGEREF _Toc226645525 \h </w:instrText>
            </w:r>
            <w:r w:rsidR="00C9215C">
              <w:rPr>
                <w:noProof/>
                <w:webHidden/>
              </w:rPr>
            </w:r>
            <w:r w:rsidR="00C9215C">
              <w:rPr>
                <w:noProof/>
                <w:webHidden/>
              </w:rPr>
              <w:fldChar w:fldCharType="separate"/>
            </w:r>
            <w:r w:rsidR="00D53FB4">
              <w:rPr>
                <w:noProof/>
                <w:webHidden/>
              </w:rPr>
              <w:t>7</w:t>
            </w:r>
            <w:r w:rsidR="00C9215C">
              <w:rPr>
                <w:noProof/>
                <w:webHidden/>
              </w:rPr>
              <w:fldChar w:fldCharType="end"/>
            </w:r>
          </w:hyperlink>
        </w:p>
        <w:p w14:paraId="7D634DB4" w14:textId="1E6DA46A" w:rsidR="00C9215C" w:rsidRDefault="00822A12">
          <w:pPr>
            <w:pStyle w:val="TOC1"/>
            <w:tabs>
              <w:tab w:val="left" w:pos="440"/>
              <w:tab w:val="right" w:leader="dot" w:pos="10502"/>
            </w:tabs>
            <w:rPr>
              <w:rFonts w:eastAsiaTheme="minorEastAsia"/>
              <w:noProof/>
            </w:rPr>
          </w:pPr>
          <w:hyperlink w:anchor="_Toc226645526" w:history="1">
            <w:r w:rsidR="00C9215C" w:rsidRPr="00C443C7">
              <w:rPr>
                <w:rStyle w:val="Hyperlink"/>
                <w:rFonts w:ascii="Arial" w:eastAsia="Times New Roman" w:hAnsi="Arial" w:cs="Arial"/>
                <w:noProof/>
              </w:rPr>
              <w:t>V.</w:t>
            </w:r>
            <w:r w:rsidR="00C9215C">
              <w:rPr>
                <w:rFonts w:eastAsiaTheme="minorEastAsia"/>
                <w:noProof/>
              </w:rPr>
              <w:tab/>
            </w:r>
            <w:r w:rsidR="00C9215C" w:rsidRPr="00C443C7">
              <w:rPr>
                <w:rStyle w:val="Hyperlink"/>
                <w:rFonts w:ascii="Arial" w:eastAsia="Times New Roman" w:hAnsi="Arial" w:cs="Arial"/>
                <w:noProof/>
              </w:rPr>
              <w:t>Provisions Applicable to the Contract</w:t>
            </w:r>
            <w:r w:rsidR="00C9215C">
              <w:rPr>
                <w:noProof/>
                <w:webHidden/>
              </w:rPr>
              <w:tab/>
            </w:r>
            <w:r w:rsidR="00C9215C">
              <w:rPr>
                <w:noProof/>
                <w:webHidden/>
              </w:rPr>
              <w:fldChar w:fldCharType="begin"/>
            </w:r>
            <w:r w:rsidR="00C9215C">
              <w:rPr>
                <w:noProof/>
                <w:webHidden/>
              </w:rPr>
              <w:instrText xml:space="preserve"> PAGEREF _Toc226645526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65A8E1BB" w14:textId="43FDB073" w:rsidR="00C9215C" w:rsidRDefault="00822A12">
          <w:pPr>
            <w:pStyle w:val="TOC2"/>
            <w:tabs>
              <w:tab w:val="left" w:pos="660"/>
              <w:tab w:val="right" w:leader="dot" w:pos="10502"/>
            </w:tabs>
            <w:rPr>
              <w:rFonts w:eastAsiaTheme="minorEastAsia"/>
              <w:noProof/>
            </w:rPr>
          </w:pPr>
          <w:hyperlink w:anchor="_Toc226645527" w:history="1">
            <w:r w:rsidR="00C9215C" w:rsidRPr="00C443C7">
              <w:rPr>
                <w:rStyle w:val="Hyperlink"/>
                <w:rFonts w:ascii="Arial" w:eastAsia="Times New Roman" w:hAnsi="Arial" w:cs="Arial"/>
                <w:noProof/>
              </w:rPr>
              <w:t>A.</w:t>
            </w:r>
            <w:r w:rsidR="00C9215C">
              <w:rPr>
                <w:rFonts w:eastAsiaTheme="minorEastAsia"/>
                <w:noProof/>
              </w:rPr>
              <w:tab/>
            </w:r>
            <w:r w:rsidR="00C9215C" w:rsidRPr="00C443C7">
              <w:rPr>
                <w:rStyle w:val="Hyperlink"/>
                <w:rFonts w:ascii="Arial" w:eastAsia="Times New Roman" w:hAnsi="Arial" w:cs="Arial"/>
                <w:noProof/>
              </w:rPr>
              <w:t>Agreement Term</w:t>
            </w:r>
            <w:r w:rsidR="00C9215C">
              <w:rPr>
                <w:noProof/>
                <w:webHidden/>
              </w:rPr>
              <w:tab/>
            </w:r>
            <w:r w:rsidR="00C9215C">
              <w:rPr>
                <w:noProof/>
                <w:webHidden/>
              </w:rPr>
              <w:fldChar w:fldCharType="begin"/>
            </w:r>
            <w:r w:rsidR="00C9215C">
              <w:rPr>
                <w:noProof/>
                <w:webHidden/>
              </w:rPr>
              <w:instrText xml:space="preserve"> PAGEREF _Toc226645527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1AE8C024" w14:textId="65F7496B" w:rsidR="00C9215C" w:rsidRDefault="00822A12">
          <w:pPr>
            <w:pStyle w:val="TOC2"/>
            <w:tabs>
              <w:tab w:val="left" w:pos="660"/>
              <w:tab w:val="right" w:leader="dot" w:pos="10502"/>
            </w:tabs>
            <w:rPr>
              <w:rFonts w:eastAsiaTheme="minorEastAsia"/>
              <w:noProof/>
            </w:rPr>
          </w:pPr>
          <w:hyperlink w:anchor="_Toc226645528" w:history="1">
            <w:r w:rsidR="00C9215C" w:rsidRPr="00C443C7">
              <w:rPr>
                <w:rStyle w:val="Hyperlink"/>
                <w:rFonts w:ascii="Arial" w:eastAsia="Times New Roman" w:hAnsi="Arial" w:cs="Arial"/>
                <w:noProof/>
              </w:rPr>
              <w:t>B.</w:t>
            </w:r>
            <w:r w:rsidR="00C9215C">
              <w:rPr>
                <w:rFonts w:eastAsiaTheme="minorEastAsia"/>
                <w:noProof/>
              </w:rPr>
              <w:tab/>
            </w:r>
            <w:r w:rsidR="00C9215C" w:rsidRPr="00C443C7">
              <w:rPr>
                <w:rStyle w:val="Hyperlink"/>
                <w:rFonts w:ascii="Arial" w:eastAsia="Times New Roman" w:hAnsi="Arial" w:cs="Arial"/>
                <w:noProof/>
              </w:rPr>
              <w:t>Pricing</w:t>
            </w:r>
            <w:r w:rsidR="00C9215C">
              <w:rPr>
                <w:noProof/>
                <w:webHidden/>
              </w:rPr>
              <w:tab/>
            </w:r>
            <w:r w:rsidR="00C9215C">
              <w:rPr>
                <w:noProof/>
                <w:webHidden/>
              </w:rPr>
              <w:fldChar w:fldCharType="begin"/>
            </w:r>
            <w:r w:rsidR="00C9215C">
              <w:rPr>
                <w:noProof/>
                <w:webHidden/>
              </w:rPr>
              <w:instrText xml:space="preserve"> PAGEREF _Toc226645528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6E1FEC8F" w14:textId="3539A6AC" w:rsidR="00C9215C" w:rsidRDefault="00822A12">
          <w:pPr>
            <w:pStyle w:val="TOC2"/>
            <w:tabs>
              <w:tab w:val="left" w:pos="880"/>
              <w:tab w:val="right" w:leader="dot" w:pos="10502"/>
            </w:tabs>
            <w:rPr>
              <w:rFonts w:eastAsiaTheme="minorEastAsia"/>
              <w:noProof/>
            </w:rPr>
          </w:pPr>
          <w:hyperlink w:anchor="_Toc226645529" w:history="1">
            <w:r w:rsidR="00C9215C" w:rsidRPr="00C443C7">
              <w:rPr>
                <w:rStyle w:val="Hyperlink"/>
                <w:rFonts w:ascii="Arial" w:eastAsia="Times New Roman" w:hAnsi="Arial" w:cs="Arial"/>
                <w:noProof/>
              </w:rPr>
              <w:t>C.</w:t>
            </w:r>
            <w:r w:rsidR="00C9215C">
              <w:rPr>
                <w:rFonts w:eastAsiaTheme="minorEastAsia"/>
                <w:noProof/>
              </w:rPr>
              <w:tab/>
            </w:r>
            <w:r w:rsidR="00C9215C" w:rsidRPr="00C443C7">
              <w:rPr>
                <w:rStyle w:val="Hyperlink"/>
                <w:rFonts w:ascii="Arial" w:eastAsia="Times New Roman" w:hAnsi="Arial" w:cs="Arial"/>
                <w:noProof/>
              </w:rPr>
              <w:t>Tax Exempt Status</w:t>
            </w:r>
            <w:r w:rsidR="00C9215C">
              <w:rPr>
                <w:noProof/>
                <w:webHidden/>
              </w:rPr>
              <w:tab/>
            </w:r>
            <w:r w:rsidR="00C9215C">
              <w:rPr>
                <w:noProof/>
                <w:webHidden/>
              </w:rPr>
              <w:fldChar w:fldCharType="begin"/>
            </w:r>
            <w:r w:rsidR="00C9215C">
              <w:rPr>
                <w:noProof/>
                <w:webHidden/>
              </w:rPr>
              <w:instrText xml:space="preserve"> PAGEREF _Toc226645529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59C30EBA" w14:textId="776ACB73" w:rsidR="00C9215C" w:rsidRDefault="00822A12">
          <w:pPr>
            <w:pStyle w:val="TOC2"/>
            <w:tabs>
              <w:tab w:val="left" w:pos="880"/>
              <w:tab w:val="right" w:leader="dot" w:pos="10502"/>
            </w:tabs>
            <w:rPr>
              <w:rFonts w:eastAsiaTheme="minorEastAsia"/>
              <w:noProof/>
            </w:rPr>
          </w:pPr>
          <w:hyperlink w:anchor="_Toc226645530" w:history="1">
            <w:r w:rsidR="00C9215C" w:rsidRPr="00C443C7">
              <w:rPr>
                <w:rStyle w:val="Hyperlink"/>
                <w:rFonts w:ascii="Arial" w:eastAsia="Times New Roman" w:hAnsi="Arial" w:cs="Arial"/>
                <w:noProof/>
              </w:rPr>
              <w:t>D.</w:t>
            </w:r>
            <w:r w:rsidR="00C9215C">
              <w:rPr>
                <w:rFonts w:eastAsiaTheme="minorEastAsia"/>
                <w:noProof/>
              </w:rPr>
              <w:tab/>
            </w:r>
            <w:r w:rsidR="00C9215C" w:rsidRPr="00C443C7">
              <w:rPr>
                <w:rStyle w:val="Hyperlink"/>
                <w:rFonts w:ascii="Arial" w:eastAsia="Times New Roman" w:hAnsi="Arial" w:cs="Arial"/>
                <w:noProof/>
              </w:rPr>
              <w:t>Payment Terms</w:t>
            </w:r>
            <w:r w:rsidR="00C9215C">
              <w:rPr>
                <w:noProof/>
                <w:webHidden/>
              </w:rPr>
              <w:tab/>
            </w:r>
            <w:r w:rsidR="00C9215C">
              <w:rPr>
                <w:noProof/>
                <w:webHidden/>
              </w:rPr>
              <w:fldChar w:fldCharType="begin"/>
            </w:r>
            <w:r w:rsidR="00C9215C">
              <w:rPr>
                <w:noProof/>
                <w:webHidden/>
              </w:rPr>
              <w:instrText xml:space="preserve"> PAGEREF _Toc226645530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2B18DB40" w14:textId="2B23FFAC" w:rsidR="00C9215C" w:rsidRDefault="00822A12">
          <w:pPr>
            <w:pStyle w:val="TOC1"/>
            <w:tabs>
              <w:tab w:val="left" w:pos="660"/>
              <w:tab w:val="right" w:leader="dot" w:pos="10502"/>
            </w:tabs>
            <w:rPr>
              <w:rFonts w:eastAsiaTheme="minorEastAsia"/>
              <w:noProof/>
            </w:rPr>
          </w:pPr>
          <w:hyperlink w:anchor="_Toc226645531" w:history="1">
            <w:r w:rsidR="00C9215C" w:rsidRPr="00C443C7">
              <w:rPr>
                <w:rStyle w:val="Hyperlink"/>
                <w:rFonts w:ascii="Arial" w:eastAsia="Times New Roman" w:hAnsi="Arial" w:cs="Arial"/>
                <w:noProof/>
              </w:rPr>
              <w:t>VI.</w:t>
            </w:r>
            <w:r w:rsidR="00C9215C">
              <w:rPr>
                <w:rFonts w:eastAsiaTheme="minorEastAsia"/>
                <w:noProof/>
              </w:rPr>
              <w:tab/>
            </w:r>
            <w:r w:rsidR="00C9215C" w:rsidRPr="00C443C7">
              <w:rPr>
                <w:rStyle w:val="Hyperlink"/>
                <w:rFonts w:ascii="Arial" w:eastAsia="Times New Roman" w:hAnsi="Arial" w:cs="Arial"/>
                <w:noProof/>
              </w:rPr>
              <w:t>Supplemental Bidder Information</w:t>
            </w:r>
            <w:r w:rsidR="00C9215C">
              <w:rPr>
                <w:noProof/>
                <w:webHidden/>
              </w:rPr>
              <w:tab/>
            </w:r>
            <w:r w:rsidR="00C9215C">
              <w:rPr>
                <w:noProof/>
                <w:webHidden/>
              </w:rPr>
              <w:fldChar w:fldCharType="begin"/>
            </w:r>
            <w:r w:rsidR="00C9215C">
              <w:rPr>
                <w:noProof/>
                <w:webHidden/>
              </w:rPr>
              <w:instrText xml:space="preserve"> PAGEREF _Toc226645531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739FEC61" w14:textId="620D6B19" w:rsidR="00C9215C" w:rsidRDefault="00822A12">
          <w:pPr>
            <w:pStyle w:val="TOC2"/>
            <w:tabs>
              <w:tab w:val="left" w:pos="660"/>
              <w:tab w:val="right" w:leader="dot" w:pos="10502"/>
            </w:tabs>
            <w:rPr>
              <w:rFonts w:eastAsiaTheme="minorEastAsia"/>
              <w:noProof/>
            </w:rPr>
          </w:pPr>
          <w:hyperlink w:anchor="_Toc226645532" w:history="1">
            <w:r w:rsidR="00C9215C" w:rsidRPr="00C443C7">
              <w:rPr>
                <w:rStyle w:val="Hyperlink"/>
                <w:rFonts w:ascii="Arial" w:eastAsia="Times New Roman" w:hAnsi="Arial" w:cs="Arial"/>
                <w:noProof/>
              </w:rPr>
              <w:t>A.</w:t>
            </w:r>
            <w:r w:rsidR="00C9215C">
              <w:rPr>
                <w:rFonts w:eastAsiaTheme="minorEastAsia"/>
                <w:noProof/>
              </w:rPr>
              <w:tab/>
            </w:r>
            <w:r w:rsidR="00C9215C" w:rsidRPr="00C443C7">
              <w:rPr>
                <w:rStyle w:val="Hyperlink"/>
                <w:rFonts w:ascii="Arial" w:eastAsia="Times New Roman" w:hAnsi="Arial" w:cs="Arial"/>
                <w:noProof/>
              </w:rPr>
              <w:t>Business Continuity</w:t>
            </w:r>
            <w:r w:rsidR="00C9215C">
              <w:rPr>
                <w:noProof/>
                <w:webHidden/>
              </w:rPr>
              <w:tab/>
            </w:r>
            <w:r w:rsidR="00C9215C">
              <w:rPr>
                <w:noProof/>
                <w:webHidden/>
              </w:rPr>
              <w:fldChar w:fldCharType="begin"/>
            </w:r>
            <w:r w:rsidR="00C9215C">
              <w:rPr>
                <w:noProof/>
                <w:webHidden/>
              </w:rPr>
              <w:instrText xml:space="preserve"> PAGEREF _Toc226645532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593C460A" w14:textId="73A44AAB" w:rsidR="00C9215C" w:rsidRDefault="00822A12">
          <w:pPr>
            <w:pStyle w:val="TOC2"/>
            <w:tabs>
              <w:tab w:val="left" w:pos="660"/>
              <w:tab w:val="right" w:leader="dot" w:pos="10502"/>
            </w:tabs>
            <w:rPr>
              <w:rFonts w:eastAsiaTheme="minorEastAsia"/>
              <w:noProof/>
            </w:rPr>
          </w:pPr>
          <w:hyperlink w:anchor="_Toc226645533" w:history="1">
            <w:r w:rsidR="00C9215C" w:rsidRPr="00C443C7">
              <w:rPr>
                <w:rStyle w:val="Hyperlink"/>
                <w:rFonts w:ascii="Arial" w:eastAsia="Times New Roman" w:hAnsi="Arial" w:cs="Arial"/>
                <w:noProof/>
              </w:rPr>
              <w:t>B.</w:t>
            </w:r>
            <w:r w:rsidR="00C9215C">
              <w:rPr>
                <w:rFonts w:eastAsiaTheme="minorEastAsia"/>
                <w:noProof/>
              </w:rPr>
              <w:tab/>
            </w:r>
            <w:r w:rsidR="00C9215C" w:rsidRPr="00C443C7">
              <w:rPr>
                <w:rStyle w:val="Hyperlink"/>
                <w:rFonts w:ascii="Arial" w:eastAsia="Times New Roman" w:hAnsi="Arial" w:cs="Arial"/>
                <w:noProof/>
              </w:rPr>
              <w:t>Conformity of Proposal with SGC Requirements</w:t>
            </w:r>
            <w:r w:rsidR="00C9215C">
              <w:rPr>
                <w:noProof/>
                <w:webHidden/>
              </w:rPr>
              <w:tab/>
            </w:r>
            <w:r w:rsidR="00C9215C">
              <w:rPr>
                <w:noProof/>
                <w:webHidden/>
              </w:rPr>
              <w:fldChar w:fldCharType="begin"/>
            </w:r>
            <w:r w:rsidR="00C9215C">
              <w:rPr>
                <w:noProof/>
                <w:webHidden/>
              </w:rPr>
              <w:instrText xml:space="preserve"> PAGEREF _Toc226645533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7857D0C3" w14:textId="24458949" w:rsidR="00C9215C" w:rsidRDefault="00822A12">
          <w:pPr>
            <w:pStyle w:val="TOC1"/>
            <w:tabs>
              <w:tab w:val="left" w:pos="660"/>
              <w:tab w:val="right" w:leader="dot" w:pos="10502"/>
            </w:tabs>
            <w:rPr>
              <w:rFonts w:eastAsiaTheme="minorEastAsia"/>
              <w:noProof/>
            </w:rPr>
          </w:pPr>
          <w:hyperlink w:anchor="_Toc226645534" w:history="1">
            <w:r w:rsidR="00C9215C" w:rsidRPr="00C443C7">
              <w:rPr>
                <w:rStyle w:val="Hyperlink"/>
                <w:rFonts w:ascii="Arial" w:eastAsia="Times New Roman" w:hAnsi="Arial" w:cs="Arial"/>
                <w:noProof/>
              </w:rPr>
              <w:t>VII.</w:t>
            </w:r>
            <w:r w:rsidR="00C9215C">
              <w:rPr>
                <w:rFonts w:eastAsiaTheme="minorEastAsia"/>
                <w:noProof/>
              </w:rPr>
              <w:tab/>
            </w:r>
            <w:r w:rsidR="00C9215C" w:rsidRPr="00C443C7">
              <w:rPr>
                <w:rStyle w:val="Hyperlink"/>
                <w:rFonts w:ascii="Arial" w:eastAsia="Times New Roman" w:hAnsi="Arial" w:cs="Arial"/>
                <w:noProof/>
              </w:rPr>
              <w:t>Vendor Requirements</w:t>
            </w:r>
            <w:r w:rsidR="00C9215C">
              <w:rPr>
                <w:noProof/>
                <w:webHidden/>
              </w:rPr>
              <w:tab/>
            </w:r>
            <w:r w:rsidR="00C9215C">
              <w:rPr>
                <w:noProof/>
                <w:webHidden/>
              </w:rPr>
              <w:fldChar w:fldCharType="begin"/>
            </w:r>
            <w:r w:rsidR="00C9215C">
              <w:rPr>
                <w:noProof/>
                <w:webHidden/>
              </w:rPr>
              <w:instrText xml:space="preserve"> PAGEREF _Toc226645534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5BF0AE97" w14:textId="7C513217" w:rsidR="00C9215C" w:rsidRDefault="00822A12">
          <w:pPr>
            <w:pStyle w:val="TOC2"/>
            <w:tabs>
              <w:tab w:val="left" w:pos="660"/>
              <w:tab w:val="right" w:leader="dot" w:pos="10502"/>
            </w:tabs>
            <w:rPr>
              <w:rFonts w:eastAsiaTheme="minorEastAsia"/>
              <w:noProof/>
            </w:rPr>
          </w:pPr>
          <w:hyperlink w:anchor="_Toc226645535" w:history="1">
            <w:r w:rsidR="00C9215C" w:rsidRPr="00C443C7">
              <w:rPr>
                <w:rStyle w:val="Hyperlink"/>
                <w:rFonts w:ascii="Arial" w:eastAsia="Times New Roman" w:hAnsi="Arial" w:cs="Arial"/>
                <w:noProof/>
              </w:rPr>
              <w:t>A.</w:t>
            </w:r>
            <w:r w:rsidR="00C9215C">
              <w:rPr>
                <w:rFonts w:eastAsiaTheme="minorEastAsia"/>
                <w:noProof/>
              </w:rPr>
              <w:tab/>
            </w:r>
            <w:r w:rsidR="00C9215C" w:rsidRPr="00C443C7">
              <w:rPr>
                <w:rStyle w:val="Hyperlink"/>
                <w:rFonts w:ascii="Arial" w:eastAsia="Times New Roman" w:hAnsi="Arial" w:cs="Arial"/>
                <w:noProof/>
              </w:rPr>
              <w:t>Proposal</w:t>
            </w:r>
            <w:r w:rsidR="00C9215C">
              <w:rPr>
                <w:noProof/>
                <w:webHidden/>
              </w:rPr>
              <w:tab/>
            </w:r>
            <w:r w:rsidR="00C9215C">
              <w:rPr>
                <w:noProof/>
                <w:webHidden/>
              </w:rPr>
              <w:fldChar w:fldCharType="begin"/>
            </w:r>
            <w:r w:rsidR="00C9215C">
              <w:rPr>
                <w:noProof/>
                <w:webHidden/>
              </w:rPr>
              <w:instrText xml:space="preserve"> PAGEREF _Toc226645535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3B66CA78" w14:textId="5D852ADD" w:rsidR="00C9215C" w:rsidRDefault="00822A12">
          <w:pPr>
            <w:pStyle w:val="TOC2"/>
            <w:tabs>
              <w:tab w:val="left" w:pos="660"/>
              <w:tab w:val="right" w:leader="dot" w:pos="10502"/>
            </w:tabs>
            <w:rPr>
              <w:rFonts w:eastAsiaTheme="minorEastAsia"/>
              <w:noProof/>
            </w:rPr>
          </w:pPr>
          <w:hyperlink w:anchor="_Toc226645536" w:history="1">
            <w:r w:rsidR="00C9215C" w:rsidRPr="00C443C7">
              <w:rPr>
                <w:rStyle w:val="Hyperlink"/>
                <w:rFonts w:ascii="Arial" w:eastAsia="Times New Roman" w:hAnsi="Arial" w:cs="Arial"/>
                <w:noProof/>
              </w:rPr>
              <w:t>B.</w:t>
            </w:r>
            <w:r w:rsidR="00C9215C">
              <w:rPr>
                <w:rFonts w:eastAsiaTheme="minorEastAsia"/>
                <w:noProof/>
              </w:rPr>
              <w:tab/>
            </w:r>
            <w:r w:rsidR="00C9215C" w:rsidRPr="00C443C7">
              <w:rPr>
                <w:rStyle w:val="Hyperlink"/>
                <w:rFonts w:ascii="Arial" w:eastAsia="Times New Roman" w:hAnsi="Arial" w:cs="Arial"/>
                <w:noProof/>
              </w:rPr>
              <w:t>Standard Service Agreement</w:t>
            </w:r>
            <w:r w:rsidR="00C9215C">
              <w:rPr>
                <w:noProof/>
                <w:webHidden/>
              </w:rPr>
              <w:tab/>
            </w:r>
            <w:r w:rsidR="00C9215C">
              <w:rPr>
                <w:noProof/>
                <w:webHidden/>
              </w:rPr>
              <w:fldChar w:fldCharType="begin"/>
            </w:r>
            <w:r w:rsidR="00C9215C">
              <w:rPr>
                <w:noProof/>
                <w:webHidden/>
              </w:rPr>
              <w:instrText xml:space="preserve"> PAGEREF _Toc226645536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717241D8" w14:textId="6EB4F531" w:rsidR="00C9215C" w:rsidRDefault="00822A12">
          <w:pPr>
            <w:pStyle w:val="TOC2"/>
            <w:tabs>
              <w:tab w:val="left" w:pos="880"/>
              <w:tab w:val="right" w:leader="dot" w:pos="10502"/>
            </w:tabs>
            <w:rPr>
              <w:rFonts w:eastAsiaTheme="minorEastAsia"/>
              <w:noProof/>
            </w:rPr>
          </w:pPr>
          <w:hyperlink w:anchor="_Toc226645537" w:history="1">
            <w:r w:rsidR="00C9215C" w:rsidRPr="00C443C7">
              <w:rPr>
                <w:rStyle w:val="Hyperlink"/>
                <w:rFonts w:ascii="Arial" w:eastAsia="Times New Roman" w:hAnsi="Arial" w:cs="Arial"/>
                <w:noProof/>
              </w:rPr>
              <w:t>C.</w:t>
            </w:r>
            <w:r w:rsidR="00C9215C">
              <w:rPr>
                <w:rFonts w:eastAsiaTheme="minorEastAsia"/>
                <w:noProof/>
              </w:rPr>
              <w:tab/>
            </w:r>
            <w:r w:rsidR="00C9215C" w:rsidRPr="00C443C7">
              <w:rPr>
                <w:rStyle w:val="Hyperlink"/>
                <w:rFonts w:ascii="Arial" w:eastAsia="Times New Roman" w:hAnsi="Arial" w:cs="Arial"/>
                <w:noProof/>
              </w:rPr>
              <w:t>Seneca Nation Business Registration Fee (SNIBRF)</w:t>
            </w:r>
            <w:r w:rsidR="00C9215C">
              <w:rPr>
                <w:noProof/>
                <w:webHidden/>
              </w:rPr>
              <w:tab/>
            </w:r>
            <w:r w:rsidR="00C9215C">
              <w:rPr>
                <w:noProof/>
                <w:webHidden/>
              </w:rPr>
              <w:fldChar w:fldCharType="begin"/>
            </w:r>
            <w:r w:rsidR="00C9215C">
              <w:rPr>
                <w:noProof/>
                <w:webHidden/>
              </w:rPr>
              <w:instrText xml:space="preserve"> PAGEREF _Toc226645537 \h </w:instrText>
            </w:r>
            <w:r w:rsidR="00C9215C">
              <w:rPr>
                <w:noProof/>
                <w:webHidden/>
              </w:rPr>
            </w:r>
            <w:r w:rsidR="00C9215C">
              <w:rPr>
                <w:noProof/>
                <w:webHidden/>
              </w:rPr>
              <w:fldChar w:fldCharType="separate"/>
            </w:r>
            <w:r w:rsidR="00D53FB4">
              <w:rPr>
                <w:noProof/>
                <w:webHidden/>
              </w:rPr>
              <w:t>8</w:t>
            </w:r>
            <w:r w:rsidR="00C9215C">
              <w:rPr>
                <w:noProof/>
                <w:webHidden/>
              </w:rPr>
              <w:fldChar w:fldCharType="end"/>
            </w:r>
          </w:hyperlink>
        </w:p>
        <w:p w14:paraId="4754FD05" w14:textId="59B83889" w:rsidR="00C9215C" w:rsidRDefault="00822A12">
          <w:pPr>
            <w:pStyle w:val="TOC1"/>
            <w:tabs>
              <w:tab w:val="left" w:pos="660"/>
              <w:tab w:val="right" w:leader="dot" w:pos="10502"/>
            </w:tabs>
            <w:rPr>
              <w:rFonts w:eastAsiaTheme="minorEastAsia"/>
              <w:noProof/>
            </w:rPr>
          </w:pPr>
          <w:hyperlink w:anchor="_Toc226645538" w:history="1">
            <w:r w:rsidR="00C9215C" w:rsidRPr="00C443C7">
              <w:rPr>
                <w:rStyle w:val="Hyperlink"/>
                <w:rFonts w:ascii="Arial" w:eastAsia="Times New Roman" w:hAnsi="Arial" w:cs="Arial"/>
                <w:noProof/>
              </w:rPr>
              <w:t>VIII.</w:t>
            </w:r>
            <w:r w:rsidR="00C9215C">
              <w:rPr>
                <w:rFonts w:eastAsiaTheme="minorEastAsia"/>
                <w:noProof/>
              </w:rPr>
              <w:tab/>
            </w:r>
            <w:r w:rsidR="00C9215C" w:rsidRPr="00C443C7">
              <w:rPr>
                <w:rStyle w:val="Hyperlink"/>
                <w:rFonts w:ascii="Arial" w:eastAsia="Times New Roman" w:hAnsi="Arial" w:cs="Arial"/>
                <w:noProof/>
              </w:rPr>
              <w:t>Bidder Certifications and Representations</w:t>
            </w:r>
            <w:r w:rsidR="00C9215C">
              <w:rPr>
                <w:noProof/>
                <w:webHidden/>
              </w:rPr>
              <w:tab/>
            </w:r>
            <w:r w:rsidR="00C9215C">
              <w:rPr>
                <w:noProof/>
                <w:webHidden/>
              </w:rPr>
              <w:fldChar w:fldCharType="begin"/>
            </w:r>
            <w:r w:rsidR="00C9215C">
              <w:rPr>
                <w:noProof/>
                <w:webHidden/>
              </w:rPr>
              <w:instrText xml:space="preserve"> PAGEREF _Toc226645538 \h </w:instrText>
            </w:r>
            <w:r w:rsidR="00C9215C">
              <w:rPr>
                <w:noProof/>
                <w:webHidden/>
              </w:rPr>
            </w:r>
            <w:r w:rsidR="00C9215C">
              <w:rPr>
                <w:noProof/>
                <w:webHidden/>
              </w:rPr>
              <w:fldChar w:fldCharType="separate"/>
            </w:r>
            <w:r w:rsidR="00D53FB4">
              <w:rPr>
                <w:noProof/>
                <w:webHidden/>
              </w:rPr>
              <w:t>9</w:t>
            </w:r>
            <w:r w:rsidR="00C9215C">
              <w:rPr>
                <w:noProof/>
                <w:webHidden/>
              </w:rPr>
              <w:fldChar w:fldCharType="end"/>
            </w:r>
          </w:hyperlink>
        </w:p>
        <w:p w14:paraId="23BBE583" w14:textId="227B84E8" w:rsidR="00E96538" w:rsidRPr="00C718FB" w:rsidRDefault="00E96538" w:rsidP="00E96538">
          <w:pPr>
            <w:rPr>
              <w:rFonts w:ascii="Arial" w:hAnsi="Arial" w:cs="Arial"/>
            </w:rPr>
          </w:pPr>
          <w:r w:rsidRPr="00C718FB">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26645508"/>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718FB" w:rsidRDefault="00E96538" w:rsidP="00E96538">
      <w:pPr>
        <w:ind w:left="720"/>
        <w:rPr>
          <w:rFonts w:ascii="Arial" w:hAnsi="Arial" w:cs="Arial"/>
        </w:rPr>
      </w:pPr>
      <w:r w:rsidRPr="00C718FB">
        <w:rPr>
          <w:rFonts w:ascii="Arial" w:hAnsi="Arial" w:cs="Arial"/>
        </w:rPr>
        <w:t xml:space="preserve">For additional information, please visit our website at </w:t>
      </w:r>
      <w:hyperlink r:id="rId10" w:history="1">
        <w:r w:rsidR="006A381D" w:rsidRPr="00C718FB">
          <w:rPr>
            <w:rStyle w:val="Hyperlink"/>
            <w:rFonts w:ascii="Arial" w:hAnsi="Arial" w:cs="Arial"/>
          </w:rPr>
          <w:t>www.Senecacasinos.com</w:t>
        </w:r>
      </w:hyperlink>
      <w:r w:rsidR="006A381D" w:rsidRPr="00C718FB">
        <w:rPr>
          <w:rFonts w:ascii="Arial" w:hAnsi="Arial" w:cs="Arial"/>
        </w:rPr>
        <w:t>.</w:t>
      </w:r>
    </w:p>
    <w:p w14:paraId="5D71DD4D" w14:textId="77777777" w:rsidR="00E96538" w:rsidRPr="00C718FB" w:rsidRDefault="00E96538" w:rsidP="00E96538">
      <w:pPr>
        <w:pStyle w:val="Heading1"/>
        <w:rPr>
          <w:rFonts w:ascii="Arial" w:hAnsi="Arial" w:cs="Arial"/>
        </w:rPr>
      </w:pPr>
      <w:bookmarkStart w:id="1" w:name="_Toc226645509"/>
      <w:r w:rsidRPr="00C718FB">
        <w:rPr>
          <w:rFonts w:ascii="Arial" w:hAnsi="Arial" w:cs="Arial"/>
        </w:rPr>
        <w:t>RFP Objective</w:t>
      </w:r>
      <w:bookmarkEnd w:id="1"/>
    </w:p>
    <w:p w14:paraId="76165964" w14:textId="77777777" w:rsidR="00F023DA" w:rsidRDefault="00275CA0" w:rsidP="002B1E29">
      <w:pPr>
        <w:ind w:left="720"/>
        <w:rPr>
          <w:rFonts w:ascii="Arial" w:hAnsi="Arial" w:cs="Arial"/>
        </w:rPr>
      </w:pPr>
      <w:bookmarkStart w:id="2" w:name="_Toc187756661"/>
      <w:r w:rsidRPr="00F023DA">
        <w:rPr>
          <w:rFonts w:ascii="Arial" w:hAnsi="Arial" w:cs="Arial"/>
        </w:rPr>
        <w:t xml:space="preserve">Seneca Gaming Corporation (hereinafter referred to as SGC) is </w:t>
      </w:r>
      <w:r w:rsidR="002B1E29" w:rsidRPr="00F023DA">
        <w:rPr>
          <w:rFonts w:ascii="Arial" w:hAnsi="Arial" w:cs="Arial"/>
        </w:rPr>
        <w:t xml:space="preserve">soliciting comprehensive proposals from qualified firms to provide on-call remediation and disaster recovery services for our three properties in WNY. </w:t>
      </w:r>
    </w:p>
    <w:p w14:paraId="10BF59BD" w14:textId="69D39C0C" w:rsidR="002B1E29" w:rsidRDefault="002B1E29" w:rsidP="002B1E29">
      <w:pPr>
        <w:ind w:left="720"/>
        <w:rPr>
          <w:rFonts w:ascii="Arial" w:hAnsi="Arial" w:cs="Arial"/>
        </w:rPr>
      </w:pPr>
      <w:r w:rsidRPr="00F023DA">
        <w:rPr>
          <w:rFonts w:ascii="Arial" w:hAnsi="Arial" w:cs="Arial"/>
        </w:rPr>
        <w:t>The selected contractor(s) will be responsible for delivering timely and effective responses to various disaster scenarios</w:t>
      </w:r>
      <w:r w:rsidR="00253CEB" w:rsidRPr="00F023DA">
        <w:rPr>
          <w:rFonts w:ascii="Arial" w:hAnsi="Arial" w:cs="Arial"/>
        </w:rPr>
        <w:t xml:space="preserve"> as needed</w:t>
      </w:r>
      <w:r w:rsidRPr="00F023DA">
        <w:rPr>
          <w:rFonts w:ascii="Arial" w:hAnsi="Arial" w:cs="Arial"/>
        </w:rPr>
        <w:t xml:space="preserve"> for a period of three to five years.</w:t>
      </w:r>
      <w:r>
        <w:rPr>
          <w:rFonts w:ascii="Arial" w:hAnsi="Arial" w:cs="Arial"/>
        </w:rPr>
        <w:t xml:space="preserve"> </w:t>
      </w:r>
    </w:p>
    <w:p w14:paraId="5E897469" w14:textId="020A8D19" w:rsidR="00F023DA" w:rsidRDefault="00F023DA" w:rsidP="002B1E29">
      <w:pPr>
        <w:ind w:left="720"/>
        <w:rPr>
          <w:rFonts w:ascii="Arial" w:hAnsi="Arial" w:cs="Arial"/>
        </w:rPr>
      </w:pPr>
      <w:r>
        <w:rPr>
          <w:rFonts w:ascii="Arial" w:hAnsi="Arial" w:cs="Arial"/>
        </w:rPr>
        <w:t xml:space="preserve">Bidders are not required to bid on all services- only those they are qualified for. Which may result in multiple bid winners. </w:t>
      </w:r>
    </w:p>
    <w:p w14:paraId="18BE909E" w14:textId="48C03508" w:rsidR="003401B6" w:rsidRPr="00C718FB" w:rsidRDefault="003401B6" w:rsidP="002B1E29">
      <w:pPr>
        <w:pStyle w:val="Heading1"/>
        <w:rPr>
          <w:rFonts w:ascii="Arial" w:hAnsi="Arial" w:cs="Arial"/>
        </w:rPr>
      </w:pPr>
      <w:bookmarkStart w:id="3" w:name="_Toc226645510"/>
      <w:r w:rsidRPr="00C718FB">
        <w:rPr>
          <w:rFonts w:ascii="Arial" w:hAnsi="Arial" w:cs="Arial"/>
        </w:rPr>
        <w:t>Scope of Services</w:t>
      </w:r>
      <w:bookmarkEnd w:id="2"/>
      <w:bookmarkEnd w:id="3"/>
    </w:p>
    <w:p w14:paraId="5F498603" w14:textId="22E66209" w:rsidR="00527336" w:rsidRPr="00F023DA" w:rsidRDefault="00527336" w:rsidP="00527336">
      <w:pPr>
        <w:spacing w:after="100"/>
        <w:ind w:left="720"/>
        <w:rPr>
          <w:rFonts w:ascii="Arial" w:hAnsi="Arial" w:cs="Arial"/>
        </w:rPr>
      </w:pPr>
      <w:r w:rsidRPr="00F023DA">
        <w:rPr>
          <w:rFonts w:ascii="Arial" w:hAnsi="Arial" w:cs="Arial"/>
        </w:rPr>
        <w:t>The Contractor will deliver all labor, materials, equipment, and expertise necessary to assess, mitigate, remediate, and restore environments impacted by hazardous conditions, environmental contamination, or disaster-related damage.</w:t>
      </w:r>
    </w:p>
    <w:p w14:paraId="22A71AC7" w14:textId="77777777" w:rsidR="00527336" w:rsidRPr="00F023DA" w:rsidRDefault="00527336" w:rsidP="00527336">
      <w:pPr>
        <w:spacing w:after="80"/>
        <w:ind w:left="1080" w:hanging="360"/>
        <w:rPr>
          <w:rFonts w:ascii="Arial" w:hAnsi="Arial" w:cs="Arial"/>
          <w:b/>
          <w:bCs/>
        </w:rPr>
      </w:pPr>
      <w:r w:rsidRPr="00F023DA">
        <w:rPr>
          <w:rFonts w:ascii="Arial" w:hAnsi="Arial" w:cs="Arial"/>
          <w:b/>
          <w:bCs/>
        </w:rPr>
        <w:t>1. Remediation Services</w:t>
      </w:r>
    </w:p>
    <w:p w14:paraId="7FBAF72A" w14:textId="67DE7C9A" w:rsidR="00527336" w:rsidRPr="00F023DA" w:rsidRDefault="00527336" w:rsidP="00527336">
      <w:pPr>
        <w:spacing w:after="80"/>
        <w:ind w:left="1080" w:hanging="360"/>
        <w:rPr>
          <w:rFonts w:ascii="Arial" w:hAnsi="Arial" w:cs="Arial"/>
          <w:b/>
          <w:bCs/>
        </w:rPr>
      </w:pPr>
      <w:r w:rsidRPr="00F023DA">
        <w:rPr>
          <w:rFonts w:ascii="Arial" w:hAnsi="Arial" w:cs="Arial"/>
          <w:b/>
          <w:bCs/>
        </w:rPr>
        <w:t>A. Site Assessment</w:t>
      </w:r>
    </w:p>
    <w:p w14:paraId="42A91346" w14:textId="77777777" w:rsidR="00527336" w:rsidRPr="00F023DA" w:rsidRDefault="00527336" w:rsidP="00527336">
      <w:pPr>
        <w:spacing w:after="0"/>
        <w:ind w:left="720"/>
        <w:rPr>
          <w:rFonts w:ascii="Arial" w:hAnsi="Arial" w:cs="Arial"/>
        </w:rPr>
      </w:pPr>
      <w:r w:rsidRPr="00F023DA">
        <w:rPr>
          <w:rFonts w:ascii="Arial" w:hAnsi="Arial" w:cs="Arial"/>
        </w:rPr>
        <w:t>The Contractor will conduct detailed inspections and risk assessments to identify environmental and structural concerns, including but not limited to:</w:t>
      </w:r>
    </w:p>
    <w:p w14:paraId="6B553892" w14:textId="77777777" w:rsidR="00527336" w:rsidRPr="00F023DA" w:rsidRDefault="00527336" w:rsidP="00527336">
      <w:pPr>
        <w:numPr>
          <w:ilvl w:val="0"/>
          <w:numId w:val="30"/>
        </w:numPr>
        <w:tabs>
          <w:tab w:val="num" w:pos="720"/>
        </w:tabs>
        <w:spacing w:after="0"/>
        <w:rPr>
          <w:rFonts w:ascii="Arial" w:hAnsi="Arial" w:cs="Arial"/>
        </w:rPr>
      </w:pPr>
      <w:r w:rsidRPr="00F023DA">
        <w:rPr>
          <w:rFonts w:ascii="Arial" w:hAnsi="Arial" w:cs="Arial"/>
        </w:rPr>
        <w:t>Hazardous materials</w:t>
      </w:r>
    </w:p>
    <w:p w14:paraId="3F683891" w14:textId="77777777" w:rsidR="00527336" w:rsidRPr="00F023DA" w:rsidRDefault="00527336" w:rsidP="00527336">
      <w:pPr>
        <w:numPr>
          <w:ilvl w:val="0"/>
          <w:numId w:val="30"/>
        </w:numPr>
        <w:tabs>
          <w:tab w:val="num" w:pos="720"/>
        </w:tabs>
        <w:spacing w:after="0"/>
        <w:rPr>
          <w:rFonts w:ascii="Arial" w:hAnsi="Arial" w:cs="Arial"/>
        </w:rPr>
      </w:pPr>
      <w:r w:rsidRPr="00F023DA">
        <w:rPr>
          <w:rFonts w:ascii="Arial" w:hAnsi="Arial" w:cs="Arial"/>
        </w:rPr>
        <w:t>Contamination sources</w:t>
      </w:r>
    </w:p>
    <w:p w14:paraId="1C4EF283" w14:textId="77777777" w:rsidR="00527336" w:rsidRPr="00F023DA" w:rsidRDefault="00527336" w:rsidP="00527336">
      <w:pPr>
        <w:numPr>
          <w:ilvl w:val="0"/>
          <w:numId w:val="30"/>
        </w:numPr>
        <w:tabs>
          <w:tab w:val="num" w:pos="720"/>
        </w:tabs>
        <w:spacing w:after="0"/>
        <w:rPr>
          <w:rFonts w:ascii="Arial" w:hAnsi="Arial" w:cs="Arial"/>
        </w:rPr>
      </w:pPr>
      <w:r w:rsidRPr="00F023DA">
        <w:rPr>
          <w:rFonts w:ascii="Arial" w:hAnsi="Arial" w:cs="Arial"/>
        </w:rPr>
        <w:t>Structural vulnerabilities</w:t>
      </w:r>
    </w:p>
    <w:p w14:paraId="1BBA4B48" w14:textId="77777777" w:rsidR="00527336" w:rsidRPr="00F023DA" w:rsidRDefault="00527336" w:rsidP="00527336">
      <w:pPr>
        <w:numPr>
          <w:ilvl w:val="0"/>
          <w:numId w:val="30"/>
        </w:numPr>
        <w:tabs>
          <w:tab w:val="num" w:pos="720"/>
        </w:tabs>
        <w:spacing w:after="0"/>
        <w:rPr>
          <w:rFonts w:ascii="Arial" w:hAnsi="Arial" w:cs="Arial"/>
        </w:rPr>
      </w:pPr>
      <w:r w:rsidRPr="00F023DA">
        <w:rPr>
          <w:rFonts w:ascii="Arial" w:hAnsi="Arial" w:cs="Arial"/>
        </w:rPr>
        <w:t>Fire, smoke, and soot damage</w:t>
      </w:r>
    </w:p>
    <w:p w14:paraId="54E6CBC4" w14:textId="77777777" w:rsidR="00527336" w:rsidRPr="00F023DA" w:rsidRDefault="00527336" w:rsidP="00527336">
      <w:pPr>
        <w:numPr>
          <w:ilvl w:val="0"/>
          <w:numId w:val="30"/>
        </w:numPr>
        <w:tabs>
          <w:tab w:val="num" w:pos="720"/>
        </w:tabs>
        <w:spacing w:after="0"/>
        <w:rPr>
          <w:rFonts w:ascii="Arial" w:hAnsi="Arial" w:cs="Arial"/>
        </w:rPr>
      </w:pPr>
      <w:r w:rsidRPr="00F023DA">
        <w:rPr>
          <w:rFonts w:ascii="Arial" w:hAnsi="Arial" w:cs="Arial"/>
        </w:rPr>
        <w:t>Water intrusion and moisture mapping</w:t>
      </w:r>
    </w:p>
    <w:p w14:paraId="35240A67" w14:textId="77777777" w:rsidR="00527336" w:rsidRPr="00F023DA" w:rsidRDefault="00527336" w:rsidP="00527336">
      <w:pPr>
        <w:numPr>
          <w:ilvl w:val="0"/>
          <w:numId w:val="30"/>
        </w:numPr>
        <w:tabs>
          <w:tab w:val="num" w:pos="720"/>
        </w:tabs>
        <w:spacing w:after="0"/>
        <w:rPr>
          <w:rFonts w:ascii="Arial" w:hAnsi="Arial" w:cs="Arial"/>
        </w:rPr>
      </w:pPr>
      <w:r w:rsidRPr="00F023DA">
        <w:rPr>
          <w:rFonts w:ascii="Arial" w:hAnsi="Arial" w:cs="Arial"/>
        </w:rPr>
        <w:t>Sewage contamination</w:t>
      </w:r>
    </w:p>
    <w:p w14:paraId="42AFCFFC" w14:textId="77777777" w:rsidR="00527336" w:rsidRPr="00F023DA" w:rsidRDefault="00527336" w:rsidP="00527336">
      <w:pPr>
        <w:numPr>
          <w:ilvl w:val="0"/>
          <w:numId w:val="30"/>
        </w:numPr>
        <w:tabs>
          <w:tab w:val="num" w:pos="720"/>
        </w:tabs>
        <w:spacing w:after="80"/>
        <w:rPr>
          <w:rFonts w:ascii="Arial" w:hAnsi="Arial" w:cs="Arial"/>
        </w:rPr>
      </w:pPr>
      <w:r w:rsidRPr="00F023DA">
        <w:rPr>
          <w:rFonts w:ascii="Arial" w:hAnsi="Arial" w:cs="Arial"/>
        </w:rPr>
        <w:t>Mold growth and air quality concerns</w:t>
      </w:r>
    </w:p>
    <w:p w14:paraId="6DCAC3B8" w14:textId="6AA35CB4" w:rsidR="00527336" w:rsidRPr="00F023DA" w:rsidRDefault="00527336" w:rsidP="00527336">
      <w:pPr>
        <w:spacing w:after="80"/>
        <w:ind w:left="1080" w:hanging="360"/>
        <w:rPr>
          <w:rFonts w:ascii="Arial" w:hAnsi="Arial" w:cs="Arial"/>
          <w:b/>
          <w:bCs/>
        </w:rPr>
      </w:pPr>
      <w:r w:rsidRPr="00F023DA">
        <w:rPr>
          <w:rFonts w:ascii="Arial" w:hAnsi="Arial" w:cs="Arial"/>
          <w:b/>
          <w:bCs/>
        </w:rPr>
        <w:t>B. Remediation Planning</w:t>
      </w:r>
    </w:p>
    <w:p w14:paraId="16C36D7F" w14:textId="77777777" w:rsidR="00527336" w:rsidRPr="00F023DA" w:rsidRDefault="00527336" w:rsidP="00527336">
      <w:pPr>
        <w:spacing w:after="0"/>
        <w:ind w:left="720"/>
        <w:rPr>
          <w:rFonts w:ascii="Arial" w:hAnsi="Arial" w:cs="Arial"/>
        </w:rPr>
      </w:pPr>
      <w:r w:rsidRPr="00F023DA">
        <w:rPr>
          <w:rFonts w:ascii="Arial" w:hAnsi="Arial" w:cs="Arial"/>
        </w:rPr>
        <w:t>The Contractor will develop comprehensive remediation plans tailored to the specific type of damage or contamination. Plans will include:</w:t>
      </w:r>
    </w:p>
    <w:p w14:paraId="624C5A28" w14:textId="77777777" w:rsidR="00527336" w:rsidRPr="00F023DA" w:rsidRDefault="00527336" w:rsidP="00527336">
      <w:pPr>
        <w:numPr>
          <w:ilvl w:val="0"/>
          <w:numId w:val="31"/>
        </w:numPr>
        <w:tabs>
          <w:tab w:val="num" w:pos="720"/>
        </w:tabs>
        <w:spacing w:after="0"/>
        <w:rPr>
          <w:rFonts w:ascii="Arial" w:hAnsi="Arial" w:cs="Arial"/>
        </w:rPr>
      </w:pPr>
      <w:r w:rsidRPr="00F023DA">
        <w:rPr>
          <w:rFonts w:ascii="Arial" w:hAnsi="Arial" w:cs="Arial"/>
        </w:rPr>
        <w:t>Scope definition and work sequencing</w:t>
      </w:r>
    </w:p>
    <w:p w14:paraId="262B9324" w14:textId="77777777" w:rsidR="00527336" w:rsidRPr="00F023DA" w:rsidRDefault="00527336" w:rsidP="00527336">
      <w:pPr>
        <w:numPr>
          <w:ilvl w:val="0"/>
          <w:numId w:val="31"/>
        </w:numPr>
        <w:tabs>
          <w:tab w:val="num" w:pos="720"/>
        </w:tabs>
        <w:spacing w:after="0"/>
        <w:rPr>
          <w:rFonts w:ascii="Arial" w:hAnsi="Arial" w:cs="Arial"/>
        </w:rPr>
      </w:pPr>
      <w:r w:rsidRPr="00F023DA">
        <w:rPr>
          <w:rFonts w:ascii="Arial" w:hAnsi="Arial" w:cs="Arial"/>
        </w:rPr>
        <w:t>Containment and control strategies</w:t>
      </w:r>
    </w:p>
    <w:p w14:paraId="70B8810D" w14:textId="77777777" w:rsidR="00527336" w:rsidRPr="00F023DA" w:rsidRDefault="00527336" w:rsidP="00527336">
      <w:pPr>
        <w:numPr>
          <w:ilvl w:val="0"/>
          <w:numId w:val="31"/>
        </w:numPr>
        <w:tabs>
          <w:tab w:val="num" w:pos="720"/>
        </w:tabs>
        <w:spacing w:after="0"/>
        <w:rPr>
          <w:rFonts w:ascii="Arial" w:hAnsi="Arial" w:cs="Arial"/>
        </w:rPr>
      </w:pPr>
      <w:r w:rsidRPr="00F023DA">
        <w:rPr>
          <w:rFonts w:ascii="Arial" w:hAnsi="Arial" w:cs="Arial"/>
        </w:rPr>
        <w:t>Safety and regulatory compliance measures</w:t>
      </w:r>
    </w:p>
    <w:p w14:paraId="713BB9AB" w14:textId="77777777" w:rsidR="00527336" w:rsidRPr="00F023DA" w:rsidRDefault="00527336" w:rsidP="00527336">
      <w:pPr>
        <w:numPr>
          <w:ilvl w:val="0"/>
          <w:numId w:val="31"/>
        </w:numPr>
        <w:tabs>
          <w:tab w:val="num" w:pos="720"/>
        </w:tabs>
        <w:spacing w:after="0"/>
        <w:rPr>
          <w:rFonts w:ascii="Arial" w:hAnsi="Arial" w:cs="Arial"/>
        </w:rPr>
      </w:pPr>
      <w:r w:rsidRPr="00F023DA">
        <w:rPr>
          <w:rFonts w:ascii="Arial" w:hAnsi="Arial" w:cs="Arial"/>
        </w:rPr>
        <w:t>Environmental protection protocols</w:t>
      </w:r>
    </w:p>
    <w:p w14:paraId="1B4ECF55" w14:textId="77777777" w:rsidR="00527336" w:rsidRPr="00F023DA" w:rsidRDefault="00527336" w:rsidP="00527336">
      <w:pPr>
        <w:numPr>
          <w:ilvl w:val="0"/>
          <w:numId w:val="31"/>
        </w:numPr>
        <w:tabs>
          <w:tab w:val="num" w:pos="720"/>
        </w:tabs>
        <w:spacing w:after="0"/>
        <w:rPr>
          <w:rFonts w:ascii="Arial" w:hAnsi="Arial" w:cs="Arial"/>
        </w:rPr>
      </w:pPr>
      <w:r w:rsidRPr="00F023DA">
        <w:rPr>
          <w:rFonts w:ascii="Arial" w:hAnsi="Arial" w:cs="Arial"/>
        </w:rPr>
        <w:t>Waste handling and disposal procedures</w:t>
      </w:r>
    </w:p>
    <w:p w14:paraId="3974AD3F" w14:textId="77777777" w:rsidR="00527336" w:rsidRPr="00F023DA" w:rsidRDefault="00527336" w:rsidP="003E3543">
      <w:pPr>
        <w:numPr>
          <w:ilvl w:val="0"/>
          <w:numId w:val="31"/>
        </w:numPr>
        <w:tabs>
          <w:tab w:val="num" w:pos="720"/>
        </w:tabs>
        <w:spacing w:after="80"/>
        <w:rPr>
          <w:rFonts w:ascii="Arial" w:hAnsi="Arial" w:cs="Arial"/>
        </w:rPr>
      </w:pPr>
      <w:r w:rsidRPr="00F023DA">
        <w:rPr>
          <w:rFonts w:ascii="Arial" w:hAnsi="Arial" w:cs="Arial"/>
        </w:rPr>
        <w:t>Restoration recommendations</w:t>
      </w:r>
    </w:p>
    <w:p w14:paraId="4C271AA9" w14:textId="6A3CEFB9" w:rsidR="00527336" w:rsidRPr="00F023DA" w:rsidRDefault="003E3543" w:rsidP="00527336">
      <w:pPr>
        <w:spacing w:after="0"/>
        <w:ind w:left="1080" w:hanging="360"/>
        <w:rPr>
          <w:rFonts w:ascii="Arial" w:hAnsi="Arial" w:cs="Arial"/>
          <w:b/>
          <w:bCs/>
        </w:rPr>
      </w:pPr>
      <w:r w:rsidRPr="00F023DA">
        <w:rPr>
          <w:rFonts w:ascii="Arial" w:hAnsi="Arial" w:cs="Arial"/>
          <w:b/>
          <w:bCs/>
        </w:rPr>
        <w:t>C.</w:t>
      </w:r>
      <w:r w:rsidR="00527336" w:rsidRPr="00F023DA">
        <w:rPr>
          <w:rFonts w:ascii="Arial" w:hAnsi="Arial" w:cs="Arial"/>
          <w:b/>
          <w:bCs/>
        </w:rPr>
        <w:t xml:space="preserve"> Execution of Remediation</w:t>
      </w:r>
    </w:p>
    <w:p w14:paraId="133697E5" w14:textId="6553BE47" w:rsidR="00527336" w:rsidRPr="00F023DA" w:rsidRDefault="00527336" w:rsidP="00527336">
      <w:pPr>
        <w:spacing w:after="0"/>
        <w:ind w:left="1080" w:hanging="360"/>
        <w:rPr>
          <w:rFonts w:ascii="Arial" w:hAnsi="Arial" w:cs="Arial"/>
        </w:rPr>
      </w:pPr>
      <w:r w:rsidRPr="00F023DA">
        <w:rPr>
          <w:rFonts w:ascii="Arial" w:hAnsi="Arial" w:cs="Arial"/>
        </w:rPr>
        <w:t>The Contractor</w:t>
      </w:r>
      <w:r w:rsidR="00253CEB" w:rsidRPr="00F023DA">
        <w:rPr>
          <w:rFonts w:ascii="Arial" w:hAnsi="Arial" w:cs="Arial"/>
        </w:rPr>
        <w:t>(s)</w:t>
      </w:r>
      <w:r w:rsidRPr="00F023DA">
        <w:rPr>
          <w:rFonts w:ascii="Arial" w:hAnsi="Arial" w:cs="Arial"/>
        </w:rPr>
        <w:t xml:space="preserve"> will perform all required remediation activities, including but not limited to:</w:t>
      </w:r>
    </w:p>
    <w:p w14:paraId="306DDF25" w14:textId="77777777" w:rsidR="00527336" w:rsidRPr="00F023DA" w:rsidRDefault="00527336" w:rsidP="00527336">
      <w:pPr>
        <w:numPr>
          <w:ilvl w:val="0"/>
          <w:numId w:val="32"/>
        </w:numPr>
        <w:tabs>
          <w:tab w:val="num" w:pos="720"/>
        </w:tabs>
        <w:spacing w:after="0"/>
        <w:rPr>
          <w:rFonts w:ascii="Arial" w:hAnsi="Arial" w:cs="Arial"/>
        </w:rPr>
      </w:pPr>
      <w:r w:rsidRPr="00F023DA">
        <w:rPr>
          <w:rFonts w:ascii="Arial" w:hAnsi="Arial" w:cs="Arial"/>
          <w:b/>
          <w:bCs/>
        </w:rPr>
        <w:t>Fire Damage Restoration:</w:t>
      </w:r>
      <w:r w:rsidRPr="00F023DA">
        <w:rPr>
          <w:rFonts w:ascii="Arial" w:hAnsi="Arial" w:cs="Arial"/>
        </w:rPr>
        <w:t xml:space="preserve"> Debris removal, soot and smoke cleaning, odor mitigation, corrosion control, and structural stabilization.</w:t>
      </w:r>
    </w:p>
    <w:p w14:paraId="021655B4" w14:textId="77777777" w:rsidR="00527336" w:rsidRPr="00F023DA" w:rsidRDefault="00527336" w:rsidP="00527336">
      <w:pPr>
        <w:numPr>
          <w:ilvl w:val="0"/>
          <w:numId w:val="32"/>
        </w:numPr>
        <w:tabs>
          <w:tab w:val="num" w:pos="720"/>
        </w:tabs>
        <w:spacing w:after="0"/>
        <w:rPr>
          <w:rFonts w:ascii="Arial" w:hAnsi="Arial" w:cs="Arial"/>
        </w:rPr>
      </w:pPr>
      <w:r w:rsidRPr="00F023DA">
        <w:rPr>
          <w:rFonts w:ascii="Arial" w:hAnsi="Arial" w:cs="Arial"/>
          <w:b/>
          <w:bCs/>
        </w:rPr>
        <w:lastRenderedPageBreak/>
        <w:t>Water Damage Mitigation:</w:t>
      </w:r>
      <w:r w:rsidRPr="00F023DA">
        <w:rPr>
          <w:rFonts w:ascii="Arial" w:hAnsi="Arial" w:cs="Arial"/>
        </w:rPr>
        <w:t xml:space="preserve"> Water extraction, structural drying, dehumidification, moisture monitoring, and prevention of secondary damage.</w:t>
      </w:r>
    </w:p>
    <w:p w14:paraId="2DE283E7" w14:textId="77777777" w:rsidR="00527336" w:rsidRPr="00F023DA" w:rsidRDefault="00527336" w:rsidP="00527336">
      <w:pPr>
        <w:numPr>
          <w:ilvl w:val="0"/>
          <w:numId w:val="32"/>
        </w:numPr>
        <w:tabs>
          <w:tab w:val="num" w:pos="720"/>
        </w:tabs>
        <w:spacing w:after="0"/>
        <w:rPr>
          <w:rFonts w:ascii="Arial" w:hAnsi="Arial" w:cs="Arial"/>
        </w:rPr>
      </w:pPr>
      <w:r w:rsidRPr="00F023DA">
        <w:rPr>
          <w:rFonts w:ascii="Arial" w:hAnsi="Arial" w:cs="Arial"/>
          <w:b/>
          <w:bCs/>
        </w:rPr>
        <w:t>Sewage Mitigation:</w:t>
      </w:r>
      <w:r w:rsidRPr="00F023DA">
        <w:rPr>
          <w:rFonts w:ascii="Arial" w:hAnsi="Arial" w:cs="Arial"/>
        </w:rPr>
        <w:t xml:space="preserve"> Removal of contaminated water, sanitization, disinfection, and restoration of impacted materials.</w:t>
      </w:r>
    </w:p>
    <w:p w14:paraId="65EB0085" w14:textId="77777777" w:rsidR="00527336" w:rsidRPr="00F023DA" w:rsidRDefault="00527336" w:rsidP="00527336">
      <w:pPr>
        <w:numPr>
          <w:ilvl w:val="0"/>
          <w:numId w:val="32"/>
        </w:numPr>
        <w:tabs>
          <w:tab w:val="num" w:pos="720"/>
        </w:tabs>
        <w:spacing w:after="0"/>
        <w:rPr>
          <w:rFonts w:ascii="Arial" w:hAnsi="Arial" w:cs="Arial"/>
        </w:rPr>
      </w:pPr>
      <w:r w:rsidRPr="00F023DA">
        <w:rPr>
          <w:rFonts w:ascii="Arial" w:hAnsi="Arial" w:cs="Arial"/>
          <w:b/>
          <w:bCs/>
        </w:rPr>
        <w:t>Mold Remediation:</w:t>
      </w:r>
      <w:r w:rsidRPr="00F023DA">
        <w:rPr>
          <w:rFonts w:ascii="Arial" w:hAnsi="Arial" w:cs="Arial"/>
        </w:rPr>
        <w:t xml:space="preserve"> Identification, containment, removal, HEPA filtration, treatment of affected materials, and air quality improvement.</w:t>
      </w:r>
    </w:p>
    <w:p w14:paraId="037FE9BA" w14:textId="77777777" w:rsidR="00527336" w:rsidRPr="00F023DA" w:rsidRDefault="00527336" w:rsidP="00527336">
      <w:pPr>
        <w:numPr>
          <w:ilvl w:val="0"/>
          <w:numId w:val="32"/>
        </w:numPr>
        <w:tabs>
          <w:tab w:val="num" w:pos="720"/>
        </w:tabs>
        <w:spacing w:after="0"/>
        <w:rPr>
          <w:rFonts w:ascii="Arial" w:hAnsi="Arial" w:cs="Arial"/>
        </w:rPr>
      </w:pPr>
      <w:r w:rsidRPr="00F023DA">
        <w:rPr>
          <w:rFonts w:ascii="Arial" w:hAnsi="Arial" w:cs="Arial"/>
          <w:b/>
          <w:bCs/>
        </w:rPr>
        <w:t>Hazardous Material Removal:</w:t>
      </w:r>
      <w:r w:rsidRPr="00F023DA">
        <w:rPr>
          <w:rFonts w:ascii="Arial" w:hAnsi="Arial" w:cs="Arial"/>
        </w:rPr>
        <w:t xml:space="preserve"> Safe handling, treatment, and disposal of contaminated or regulated materials.</w:t>
      </w:r>
    </w:p>
    <w:p w14:paraId="5D363E43" w14:textId="77777777" w:rsidR="00527336" w:rsidRPr="00F023DA" w:rsidRDefault="00527336" w:rsidP="003E3543">
      <w:pPr>
        <w:numPr>
          <w:ilvl w:val="0"/>
          <w:numId w:val="32"/>
        </w:numPr>
        <w:tabs>
          <w:tab w:val="num" w:pos="720"/>
        </w:tabs>
        <w:spacing w:after="80"/>
        <w:rPr>
          <w:rFonts w:ascii="Arial" w:hAnsi="Arial" w:cs="Arial"/>
        </w:rPr>
      </w:pPr>
      <w:r w:rsidRPr="00F023DA">
        <w:rPr>
          <w:rFonts w:ascii="Arial" w:hAnsi="Arial" w:cs="Arial"/>
          <w:b/>
          <w:bCs/>
        </w:rPr>
        <w:t>Containment &amp; Control:</w:t>
      </w:r>
      <w:r w:rsidRPr="00F023DA">
        <w:rPr>
          <w:rFonts w:ascii="Arial" w:hAnsi="Arial" w:cs="Arial"/>
        </w:rPr>
        <w:t xml:space="preserve"> Installation of barriers, negative air systems, and engineering controls to prevent cross-contamination.</w:t>
      </w:r>
    </w:p>
    <w:p w14:paraId="04FF8B4D" w14:textId="12B53D6C" w:rsidR="00527336" w:rsidRPr="00F023DA" w:rsidRDefault="00527336" w:rsidP="003E3543">
      <w:pPr>
        <w:spacing w:after="80"/>
        <w:ind w:left="1080" w:hanging="360"/>
        <w:rPr>
          <w:rFonts w:ascii="Arial" w:hAnsi="Arial" w:cs="Arial"/>
          <w:b/>
          <w:bCs/>
        </w:rPr>
      </w:pPr>
      <w:r w:rsidRPr="00F023DA">
        <w:rPr>
          <w:rFonts w:ascii="Arial" w:hAnsi="Arial" w:cs="Arial"/>
          <w:b/>
          <w:bCs/>
        </w:rPr>
        <w:t xml:space="preserve">2. </w:t>
      </w:r>
      <w:r w:rsidR="003E3543" w:rsidRPr="00F023DA">
        <w:rPr>
          <w:rFonts w:ascii="Arial" w:hAnsi="Arial" w:cs="Arial"/>
          <w:b/>
          <w:bCs/>
        </w:rPr>
        <w:t xml:space="preserve"> </w:t>
      </w:r>
      <w:r w:rsidRPr="00F023DA">
        <w:rPr>
          <w:rFonts w:ascii="Arial" w:hAnsi="Arial" w:cs="Arial"/>
          <w:b/>
          <w:bCs/>
        </w:rPr>
        <w:t>Disaster Response Services</w:t>
      </w:r>
    </w:p>
    <w:p w14:paraId="5A8FBF38" w14:textId="0AD46F0F" w:rsidR="00527336" w:rsidRPr="00F023DA" w:rsidRDefault="003E3543" w:rsidP="00527336">
      <w:pPr>
        <w:spacing w:after="0"/>
        <w:ind w:left="1080" w:hanging="360"/>
        <w:rPr>
          <w:rFonts w:ascii="Arial" w:hAnsi="Arial" w:cs="Arial"/>
          <w:b/>
          <w:bCs/>
        </w:rPr>
      </w:pPr>
      <w:r w:rsidRPr="00F023DA">
        <w:rPr>
          <w:rFonts w:ascii="Arial" w:hAnsi="Arial" w:cs="Arial"/>
          <w:b/>
          <w:bCs/>
        </w:rPr>
        <w:t>A.</w:t>
      </w:r>
      <w:r w:rsidR="00527336" w:rsidRPr="00F023DA">
        <w:rPr>
          <w:rFonts w:ascii="Arial" w:hAnsi="Arial" w:cs="Arial"/>
          <w:b/>
          <w:bCs/>
        </w:rPr>
        <w:t xml:space="preserve"> </w:t>
      </w:r>
      <w:r w:rsidRPr="00F023DA">
        <w:rPr>
          <w:rFonts w:ascii="Arial" w:hAnsi="Arial" w:cs="Arial"/>
          <w:b/>
          <w:bCs/>
        </w:rPr>
        <w:t xml:space="preserve"> </w:t>
      </w:r>
      <w:r w:rsidR="00527336" w:rsidRPr="00F023DA">
        <w:rPr>
          <w:rFonts w:ascii="Arial" w:hAnsi="Arial" w:cs="Arial"/>
          <w:b/>
          <w:bCs/>
        </w:rPr>
        <w:t>Emergency Mobilization</w:t>
      </w:r>
    </w:p>
    <w:p w14:paraId="57A7B4AA" w14:textId="77777777" w:rsidR="00527336" w:rsidRPr="00F023DA" w:rsidRDefault="00527336" w:rsidP="003E3543">
      <w:pPr>
        <w:spacing w:after="0"/>
        <w:ind w:left="1080"/>
        <w:rPr>
          <w:rFonts w:ascii="Arial" w:hAnsi="Arial" w:cs="Arial"/>
        </w:rPr>
      </w:pPr>
      <w:r w:rsidRPr="00F023DA">
        <w:rPr>
          <w:rFonts w:ascii="Arial" w:hAnsi="Arial" w:cs="Arial"/>
        </w:rPr>
        <w:t>Upon declaration of a disaster or emergency event, the Contractor will rapidly mobilize personnel, equipment, and resources to:</w:t>
      </w:r>
    </w:p>
    <w:p w14:paraId="57CAB81F" w14:textId="77777777" w:rsidR="00527336" w:rsidRPr="00F023DA" w:rsidRDefault="00527336" w:rsidP="00527336">
      <w:pPr>
        <w:numPr>
          <w:ilvl w:val="0"/>
          <w:numId w:val="33"/>
        </w:numPr>
        <w:tabs>
          <w:tab w:val="num" w:pos="720"/>
        </w:tabs>
        <w:spacing w:after="0"/>
        <w:rPr>
          <w:rFonts w:ascii="Arial" w:hAnsi="Arial" w:cs="Arial"/>
        </w:rPr>
      </w:pPr>
      <w:r w:rsidRPr="00F023DA">
        <w:rPr>
          <w:rFonts w:ascii="Arial" w:hAnsi="Arial" w:cs="Arial"/>
        </w:rPr>
        <w:t>Conduct initial damage assessments</w:t>
      </w:r>
    </w:p>
    <w:p w14:paraId="1706595A" w14:textId="6DD6DA9E" w:rsidR="00527336" w:rsidRPr="00F023DA" w:rsidRDefault="00F023DA" w:rsidP="00527336">
      <w:pPr>
        <w:numPr>
          <w:ilvl w:val="0"/>
          <w:numId w:val="33"/>
        </w:numPr>
        <w:tabs>
          <w:tab w:val="num" w:pos="720"/>
        </w:tabs>
        <w:spacing w:after="0"/>
        <w:rPr>
          <w:rFonts w:ascii="Arial" w:hAnsi="Arial" w:cs="Arial"/>
        </w:rPr>
      </w:pPr>
      <w:r w:rsidRPr="00F023DA">
        <w:rPr>
          <w:rFonts w:ascii="Arial" w:hAnsi="Arial" w:cs="Arial"/>
        </w:rPr>
        <w:t>Assist in s</w:t>
      </w:r>
      <w:r w:rsidR="00527336" w:rsidRPr="00F023DA">
        <w:rPr>
          <w:rFonts w:ascii="Arial" w:hAnsi="Arial" w:cs="Arial"/>
        </w:rPr>
        <w:t>tabiliz</w:t>
      </w:r>
      <w:r w:rsidRPr="00F023DA">
        <w:rPr>
          <w:rFonts w:ascii="Arial" w:hAnsi="Arial" w:cs="Arial"/>
        </w:rPr>
        <w:t>ing</w:t>
      </w:r>
      <w:r w:rsidR="00527336" w:rsidRPr="00F023DA">
        <w:rPr>
          <w:rFonts w:ascii="Arial" w:hAnsi="Arial" w:cs="Arial"/>
        </w:rPr>
        <w:t xml:space="preserve"> affected areas</w:t>
      </w:r>
    </w:p>
    <w:p w14:paraId="699E8E3C" w14:textId="77777777" w:rsidR="00527336" w:rsidRPr="00F023DA" w:rsidRDefault="00527336" w:rsidP="00527336">
      <w:pPr>
        <w:numPr>
          <w:ilvl w:val="0"/>
          <w:numId w:val="33"/>
        </w:numPr>
        <w:tabs>
          <w:tab w:val="num" w:pos="720"/>
        </w:tabs>
        <w:spacing w:after="0"/>
        <w:rPr>
          <w:rFonts w:ascii="Arial" w:hAnsi="Arial" w:cs="Arial"/>
        </w:rPr>
      </w:pPr>
      <w:r w:rsidRPr="00F023DA">
        <w:rPr>
          <w:rFonts w:ascii="Arial" w:hAnsi="Arial" w:cs="Arial"/>
        </w:rPr>
        <w:t>Initiate emergency mitigation measures</w:t>
      </w:r>
    </w:p>
    <w:p w14:paraId="02C38B03" w14:textId="2535AB8F" w:rsidR="00527336" w:rsidRPr="00F023DA" w:rsidRDefault="00527336" w:rsidP="003E3543">
      <w:pPr>
        <w:numPr>
          <w:ilvl w:val="0"/>
          <w:numId w:val="33"/>
        </w:numPr>
        <w:tabs>
          <w:tab w:val="num" w:pos="720"/>
        </w:tabs>
        <w:spacing w:after="80"/>
        <w:rPr>
          <w:rFonts w:ascii="Arial" w:hAnsi="Arial" w:cs="Arial"/>
        </w:rPr>
      </w:pPr>
      <w:r w:rsidRPr="00F023DA">
        <w:rPr>
          <w:rFonts w:ascii="Arial" w:hAnsi="Arial" w:cs="Arial"/>
        </w:rPr>
        <w:t>Support stakeholders</w:t>
      </w:r>
    </w:p>
    <w:p w14:paraId="22B8A531" w14:textId="6C0757EF" w:rsidR="00527336" w:rsidRPr="00F023DA" w:rsidRDefault="00F023DA" w:rsidP="003E3543">
      <w:pPr>
        <w:spacing w:after="80"/>
        <w:ind w:left="1080" w:hanging="360"/>
        <w:rPr>
          <w:rFonts w:ascii="Arial" w:hAnsi="Arial" w:cs="Arial"/>
          <w:b/>
          <w:bCs/>
        </w:rPr>
      </w:pPr>
      <w:r w:rsidRPr="00F023DA">
        <w:rPr>
          <w:rFonts w:ascii="Arial" w:hAnsi="Arial" w:cs="Arial"/>
          <w:b/>
          <w:bCs/>
        </w:rPr>
        <w:t>B.</w:t>
      </w:r>
      <w:r w:rsidR="00527336" w:rsidRPr="00F023DA">
        <w:rPr>
          <w:rFonts w:ascii="Arial" w:hAnsi="Arial" w:cs="Arial"/>
          <w:b/>
          <w:bCs/>
        </w:rPr>
        <w:t xml:space="preserve"> On-Site </w:t>
      </w:r>
      <w:r w:rsidRPr="00F023DA">
        <w:rPr>
          <w:rFonts w:ascii="Arial" w:hAnsi="Arial" w:cs="Arial"/>
          <w:b/>
          <w:bCs/>
        </w:rPr>
        <w:t>Assistance</w:t>
      </w:r>
    </w:p>
    <w:p w14:paraId="20A61E00" w14:textId="4BEB1778" w:rsidR="00527336" w:rsidRPr="00F023DA" w:rsidRDefault="00527336" w:rsidP="003E3543">
      <w:pPr>
        <w:spacing w:after="0"/>
        <w:ind w:left="1080"/>
        <w:rPr>
          <w:rFonts w:ascii="Arial" w:hAnsi="Arial" w:cs="Arial"/>
        </w:rPr>
      </w:pPr>
      <w:r w:rsidRPr="00F023DA">
        <w:rPr>
          <w:rFonts w:ascii="Arial" w:hAnsi="Arial" w:cs="Arial"/>
        </w:rPr>
        <w:t xml:space="preserve">The Contractor will provide experienced teams to </w:t>
      </w:r>
      <w:r w:rsidR="00F023DA" w:rsidRPr="00F023DA">
        <w:rPr>
          <w:rFonts w:ascii="Arial" w:hAnsi="Arial" w:cs="Arial"/>
        </w:rPr>
        <w:t>assist with</w:t>
      </w:r>
      <w:r w:rsidRPr="00F023DA">
        <w:rPr>
          <w:rFonts w:ascii="Arial" w:hAnsi="Arial" w:cs="Arial"/>
        </w:rPr>
        <w:t xml:space="preserve"> disaster response operations, including:</w:t>
      </w:r>
    </w:p>
    <w:p w14:paraId="1FD99E46" w14:textId="7154BFB5" w:rsidR="00527336" w:rsidRPr="00F023DA" w:rsidRDefault="00527336" w:rsidP="00527336">
      <w:pPr>
        <w:numPr>
          <w:ilvl w:val="0"/>
          <w:numId w:val="34"/>
        </w:numPr>
        <w:tabs>
          <w:tab w:val="num" w:pos="720"/>
        </w:tabs>
        <w:spacing w:after="0"/>
        <w:rPr>
          <w:rFonts w:ascii="Arial" w:hAnsi="Arial" w:cs="Arial"/>
        </w:rPr>
      </w:pPr>
      <w:r w:rsidRPr="00F023DA">
        <w:rPr>
          <w:rFonts w:ascii="Arial" w:hAnsi="Arial" w:cs="Arial"/>
        </w:rPr>
        <w:t xml:space="preserve">Coordination with </w:t>
      </w:r>
      <w:r w:rsidR="00B74833" w:rsidRPr="00F023DA">
        <w:rPr>
          <w:rFonts w:ascii="Arial" w:hAnsi="Arial" w:cs="Arial"/>
        </w:rPr>
        <w:t>on-site management</w:t>
      </w:r>
    </w:p>
    <w:p w14:paraId="7A99A6B6" w14:textId="77777777" w:rsidR="00527336" w:rsidRPr="00F023DA" w:rsidRDefault="00527336" w:rsidP="00527336">
      <w:pPr>
        <w:numPr>
          <w:ilvl w:val="0"/>
          <w:numId w:val="34"/>
        </w:numPr>
        <w:tabs>
          <w:tab w:val="num" w:pos="720"/>
        </w:tabs>
        <w:spacing w:after="0"/>
        <w:rPr>
          <w:rFonts w:ascii="Arial" w:hAnsi="Arial" w:cs="Arial"/>
        </w:rPr>
      </w:pPr>
      <w:r w:rsidRPr="00F023DA">
        <w:rPr>
          <w:rFonts w:ascii="Arial" w:hAnsi="Arial" w:cs="Arial"/>
        </w:rPr>
        <w:t>Resource allocation and logistics</w:t>
      </w:r>
    </w:p>
    <w:p w14:paraId="739D98AA" w14:textId="77777777" w:rsidR="00527336" w:rsidRPr="00F023DA" w:rsidRDefault="00527336" w:rsidP="00527336">
      <w:pPr>
        <w:numPr>
          <w:ilvl w:val="0"/>
          <w:numId w:val="34"/>
        </w:numPr>
        <w:tabs>
          <w:tab w:val="num" w:pos="720"/>
        </w:tabs>
        <w:spacing w:after="0"/>
        <w:rPr>
          <w:rFonts w:ascii="Arial" w:hAnsi="Arial" w:cs="Arial"/>
        </w:rPr>
      </w:pPr>
      <w:r w:rsidRPr="00F023DA">
        <w:rPr>
          <w:rFonts w:ascii="Arial" w:hAnsi="Arial" w:cs="Arial"/>
        </w:rPr>
        <w:t>Safety oversight and compliance</w:t>
      </w:r>
    </w:p>
    <w:p w14:paraId="7FF69808" w14:textId="77777777" w:rsidR="00527336" w:rsidRPr="00F023DA" w:rsidRDefault="00527336" w:rsidP="00527336">
      <w:pPr>
        <w:numPr>
          <w:ilvl w:val="0"/>
          <w:numId w:val="34"/>
        </w:numPr>
        <w:tabs>
          <w:tab w:val="num" w:pos="720"/>
        </w:tabs>
        <w:spacing w:after="0"/>
        <w:rPr>
          <w:rFonts w:ascii="Arial" w:hAnsi="Arial" w:cs="Arial"/>
        </w:rPr>
      </w:pPr>
      <w:r w:rsidRPr="00F023DA">
        <w:rPr>
          <w:rFonts w:ascii="Arial" w:hAnsi="Arial" w:cs="Arial"/>
        </w:rPr>
        <w:t>Communication with stakeholders</w:t>
      </w:r>
    </w:p>
    <w:p w14:paraId="323368DD" w14:textId="77777777" w:rsidR="00527336" w:rsidRPr="00F023DA" w:rsidRDefault="00527336" w:rsidP="00527336">
      <w:pPr>
        <w:numPr>
          <w:ilvl w:val="0"/>
          <w:numId w:val="34"/>
        </w:numPr>
        <w:tabs>
          <w:tab w:val="num" w:pos="720"/>
        </w:tabs>
        <w:spacing w:after="0"/>
        <w:rPr>
          <w:rFonts w:ascii="Arial" w:hAnsi="Arial" w:cs="Arial"/>
        </w:rPr>
      </w:pPr>
      <w:r w:rsidRPr="00F023DA">
        <w:rPr>
          <w:rFonts w:ascii="Arial" w:hAnsi="Arial" w:cs="Arial"/>
        </w:rPr>
        <w:t>Documentation and reporting</w:t>
      </w:r>
    </w:p>
    <w:p w14:paraId="6496EA3B" w14:textId="3D4DF23F" w:rsidR="00E96538" w:rsidRPr="00C718FB" w:rsidRDefault="00E96538" w:rsidP="00E96538">
      <w:pPr>
        <w:pStyle w:val="Heading1"/>
        <w:rPr>
          <w:rFonts w:ascii="Arial" w:hAnsi="Arial" w:cs="Arial"/>
        </w:rPr>
      </w:pPr>
      <w:bookmarkStart w:id="4" w:name="_Toc226645511"/>
      <w:r w:rsidRPr="00C718FB">
        <w:rPr>
          <w:rFonts w:ascii="Arial" w:hAnsi="Arial" w:cs="Arial"/>
        </w:rPr>
        <w:t>RFP Administrative Information</w:t>
      </w:r>
      <w:bookmarkEnd w:id="4"/>
    </w:p>
    <w:p w14:paraId="0CA4C7A8" w14:textId="77777777" w:rsidR="00E96538" w:rsidRPr="00C718FB" w:rsidRDefault="00E96538" w:rsidP="00E96538">
      <w:pPr>
        <w:pStyle w:val="Heading2"/>
        <w:rPr>
          <w:rFonts w:ascii="Arial" w:hAnsi="Arial" w:cs="Arial"/>
        </w:rPr>
      </w:pPr>
      <w:bookmarkStart w:id="5" w:name="_Toc226645512"/>
      <w:r w:rsidRPr="00C718FB">
        <w:rPr>
          <w:rFonts w:ascii="Arial" w:hAnsi="Arial" w:cs="Arial"/>
        </w:rPr>
        <w:t>Contact Information</w:t>
      </w:r>
      <w:bookmarkEnd w:id="5"/>
    </w:p>
    <w:p w14:paraId="288C32ED" w14:textId="43188CB1" w:rsidR="00E96538" w:rsidRPr="00C718FB" w:rsidRDefault="00E96538" w:rsidP="00A83248">
      <w:pPr>
        <w:spacing w:after="80"/>
        <w:ind w:left="1440"/>
        <w:jc w:val="both"/>
        <w:rPr>
          <w:rFonts w:ascii="Arial" w:hAnsi="Arial" w:cs="Arial"/>
        </w:rPr>
      </w:pPr>
      <w:r w:rsidRPr="00C718FB">
        <w:rPr>
          <w:rFonts w:ascii="Arial" w:hAnsi="Arial" w:cs="Arial"/>
        </w:rPr>
        <w:t>Please use the following name and email address for all correspondence concerning this RFP.</w:t>
      </w:r>
    </w:p>
    <w:p w14:paraId="4D3AA31F" w14:textId="3A2DCC6B" w:rsidR="00E96538" w:rsidRPr="00A83248" w:rsidRDefault="00DB61C3" w:rsidP="00140981">
      <w:pPr>
        <w:spacing w:before="120" w:after="0"/>
        <w:ind w:left="1440" w:firstLine="720"/>
        <w:rPr>
          <w:rFonts w:ascii="Arial" w:hAnsi="Arial" w:cs="Arial"/>
        </w:rPr>
      </w:pPr>
      <w:r w:rsidRPr="00A83248">
        <w:rPr>
          <w:rFonts w:ascii="Arial" w:hAnsi="Arial" w:cs="Arial"/>
        </w:rPr>
        <w:t xml:space="preserve">Name </w:t>
      </w:r>
      <w:r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E96538" w:rsidRPr="00A83248">
        <w:rPr>
          <w:rFonts w:ascii="Arial" w:hAnsi="Arial" w:cs="Arial"/>
        </w:rPr>
        <w:tab/>
      </w:r>
      <w:r w:rsidR="002D048B" w:rsidRPr="00A83248">
        <w:rPr>
          <w:rFonts w:ascii="Arial" w:hAnsi="Arial" w:cs="Arial"/>
        </w:rPr>
        <w:t>Shelle Heaton</w:t>
      </w:r>
      <w:r w:rsidR="002D048B" w:rsidRPr="00A83248">
        <w:rPr>
          <w:rFonts w:ascii="Arial" w:hAnsi="Arial" w:cs="Arial"/>
        </w:rPr>
        <w:tab/>
      </w:r>
    </w:p>
    <w:p w14:paraId="1774C131" w14:textId="77777777" w:rsidR="002D048B" w:rsidRPr="00A83248" w:rsidRDefault="00E96538" w:rsidP="00140981">
      <w:pPr>
        <w:spacing w:after="0"/>
        <w:ind w:left="1440" w:firstLine="720"/>
        <w:rPr>
          <w:rFonts w:ascii="Arial" w:hAnsi="Arial" w:cs="Arial"/>
        </w:rPr>
      </w:pPr>
      <w:r w:rsidRPr="00A83248">
        <w:rPr>
          <w:rFonts w:ascii="Arial" w:hAnsi="Arial" w:cs="Arial"/>
        </w:rPr>
        <w:t xml:space="preserve">Telephone </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(716) 345-1594</w:t>
      </w:r>
    </w:p>
    <w:p w14:paraId="11B86B5D" w14:textId="3F3F05D5" w:rsidR="00E96538" w:rsidRPr="00A83248" w:rsidRDefault="00E96538" w:rsidP="00A83248">
      <w:pPr>
        <w:spacing w:after="120"/>
        <w:ind w:left="1440" w:firstLine="720"/>
        <w:rPr>
          <w:rFonts w:ascii="Arial" w:hAnsi="Arial" w:cs="Arial"/>
        </w:rPr>
      </w:pPr>
      <w:r w:rsidRPr="00A83248">
        <w:rPr>
          <w:rFonts w:ascii="Arial" w:hAnsi="Arial" w:cs="Arial"/>
        </w:rPr>
        <w:t>Email</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2D048B" w:rsidRPr="00A83248">
        <w:rPr>
          <w:rFonts w:ascii="Arial" w:hAnsi="Arial" w:cs="Arial"/>
        </w:rPr>
        <w:t>sheaton@senecacasinos.com</w:t>
      </w:r>
    </w:p>
    <w:p w14:paraId="6AFB9417" w14:textId="77777777" w:rsidR="00E96538" w:rsidRPr="00C718FB" w:rsidRDefault="00E96538" w:rsidP="00E96538">
      <w:pPr>
        <w:pStyle w:val="Heading2"/>
        <w:rPr>
          <w:rFonts w:ascii="Arial" w:hAnsi="Arial" w:cs="Arial"/>
        </w:rPr>
      </w:pPr>
      <w:bookmarkStart w:id="6" w:name="_Toc226645513"/>
      <w:r w:rsidRPr="00C718FB">
        <w:rPr>
          <w:rFonts w:ascii="Arial" w:hAnsi="Arial" w:cs="Arial"/>
        </w:rPr>
        <w:t>Schedule of Events</w:t>
      </w:r>
      <w:bookmarkEnd w:id="6"/>
    </w:p>
    <w:p w14:paraId="506D373B" w14:textId="33EF9E5E" w:rsidR="00E96538" w:rsidRPr="00A83248" w:rsidRDefault="00E96538" w:rsidP="00E632C9">
      <w:pPr>
        <w:spacing w:after="0"/>
        <w:ind w:left="1440" w:firstLine="720"/>
        <w:rPr>
          <w:rFonts w:ascii="Arial" w:hAnsi="Arial" w:cs="Arial"/>
        </w:rPr>
      </w:pPr>
      <w:r w:rsidRPr="00A83248">
        <w:rPr>
          <w:rFonts w:ascii="Arial" w:hAnsi="Arial" w:cs="Arial"/>
        </w:rPr>
        <w:t xml:space="preserve">RFP issue date:  </w:t>
      </w:r>
      <w:r w:rsidRPr="00A83248">
        <w:rPr>
          <w:rFonts w:ascii="Arial" w:hAnsi="Arial" w:cs="Arial"/>
        </w:rPr>
        <w:tab/>
      </w:r>
      <w:r w:rsidRPr="00A83248">
        <w:rPr>
          <w:rFonts w:ascii="Arial" w:hAnsi="Arial" w:cs="Arial"/>
        </w:rPr>
        <w:tab/>
      </w:r>
      <w:r w:rsidRPr="00A83248">
        <w:rPr>
          <w:rFonts w:ascii="Arial" w:hAnsi="Arial" w:cs="Arial"/>
        </w:rPr>
        <w:tab/>
      </w:r>
      <w:r w:rsidR="00120CF5">
        <w:rPr>
          <w:rFonts w:ascii="Arial" w:hAnsi="Arial" w:cs="Arial"/>
        </w:rPr>
        <w:t>04</w:t>
      </w:r>
      <w:r w:rsidR="003F6C8E" w:rsidRPr="00A83248">
        <w:rPr>
          <w:rFonts w:ascii="Arial" w:hAnsi="Arial" w:cs="Arial"/>
        </w:rPr>
        <w:t>/</w:t>
      </w:r>
      <w:r w:rsidR="00F023DA">
        <w:rPr>
          <w:rFonts w:ascii="Arial" w:hAnsi="Arial" w:cs="Arial"/>
        </w:rPr>
        <w:t>29</w:t>
      </w:r>
      <w:r w:rsidR="002D048B" w:rsidRPr="00A83248">
        <w:rPr>
          <w:rFonts w:ascii="Arial" w:hAnsi="Arial" w:cs="Arial"/>
        </w:rPr>
        <w:t>/202</w:t>
      </w:r>
      <w:r w:rsidR="00654CDD">
        <w:rPr>
          <w:rFonts w:ascii="Arial" w:hAnsi="Arial" w:cs="Arial"/>
        </w:rPr>
        <w:t>6</w:t>
      </w:r>
    </w:p>
    <w:p w14:paraId="7B2FB4C9" w14:textId="199A2660" w:rsidR="00AE4B06" w:rsidRPr="00A83248" w:rsidRDefault="00AE4B06" w:rsidP="00E632C9">
      <w:pPr>
        <w:spacing w:after="0"/>
        <w:ind w:left="1440" w:firstLine="720"/>
        <w:rPr>
          <w:rFonts w:ascii="Arial" w:hAnsi="Arial" w:cs="Arial"/>
        </w:rPr>
      </w:pPr>
      <w:r w:rsidRPr="00A83248">
        <w:rPr>
          <w:rFonts w:ascii="Arial" w:hAnsi="Arial" w:cs="Arial"/>
        </w:rPr>
        <w:t>Intent to Bid:</w:t>
      </w:r>
      <w:r w:rsidRPr="00A83248">
        <w:rPr>
          <w:rFonts w:ascii="Arial" w:hAnsi="Arial" w:cs="Arial"/>
        </w:rPr>
        <w:tab/>
      </w:r>
      <w:r w:rsidRPr="00A83248">
        <w:rPr>
          <w:rFonts w:ascii="Arial" w:hAnsi="Arial" w:cs="Arial"/>
        </w:rPr>
        <w:tab/>
      </w:r>
      <w:r w:rsidRPr="00A83248">
        <w:rPr>
          <w:rFonts w:ascii="Arial" w:hAnsi="Arial" w:cs="Arial"/>
        </w:rPr>
        <w:tab/>
      </w:r>
      <w:r w:rsidRPr="00A83248">
        <w:rPr>
          <w:rFonts w:ascii="Arial" w:hAnsi="Arial" w:cs="Arial"/>
        </w:rPr>
        <w:tab/>
      </w:r>
      <w:r w:rsidR="00F023DA">
        <w:rPr>
          <w:rFonts w:ascii="Arial" w:hAnsi="Arial" w:cs="Arial"/>
        </w:rPr>
        <w:t>05/06</w:t>
      </w:r>
      <w:r w:rsidR="002D048B" w:rsidRPr="00A83248">
        <w:rPr>
          <w:rFonts w:ascii="Arial" w:hAnsi="Arial" w:cs="Arial"/>
        </w:rPr>
        <w:t>/202</w:t>
      </w:r>
      <w:r w:rsidR="00654CDD">
        <w:rPr>
          <w:rFonts w:ascii="Arial" w:hAnsi="Arial" w:cs="Arial"/>
        </w:rPr>
        <w:t>6</w:t>
      </w:r>
    </w:p>
    <w:p w14:paraId="08ECBC76" w14:textId="458E945B" w:rsidR="00E96538" w:rsidRPr="00A83248" w:rsidRDefault="003F6C8E" w:rsidP="00E632C9">
      <w:pPr>
        <w:spacing w:after="0"/>
        <w:ind w:left="1440" w:firstLine="720"/>
        <w:rPr>
          <w:rFonts w:ascii="Arial" w:hAnsi="Arial" w:cs="Arial"/>
        </w:rPr>
      </w:pPr>
      <w:r w:rsidRPr="00A83248">
        <w:rPr>
          <w:rFonts w:ascii="Arial" w:hAnsi="Arial" w:cs="Arial"/>
        </w:rPr>
        <w:t xml:space="preserve">Bidder </w:t>
      </w:r>
      <w:r w:rsidR="00253CEB">
        <w:rPr>
          <w:rFonts w:ascii="Arial" w:hAnsi="Arial" w:cs="Arial"/>
        </w:rPr>
        <w:t>Questions Due</w:t>
      </w:r>
      <w:r w:rsidR="00E96538" w:rsidRPr="00A83248">
        <w:rPr>
          <w:rFonts w:ascii="Arial" w:hAnsi="Arial" w:cs="Arial"/>
        </w:rPr>
        <w:t>:</w:t>
      </w:r>
      <w:r w:rsidR="00253CEB">
        <w:rPr>
          <w:rFonts w:ascii="Arial" w:hAnsi="Arial" w:cs="Arial"/>
        </w:rPr>
        <w:tab/>
      </w:r>
      <w:r w:rsidR="00E96538" w:rsidRPr="00A83248">
        <w:rPr>
          <w:rFonts w:ascii="Arial" w:hAnsi="Arial" w:cs="Arial"/>
        </w:rPr>
        <w:tab/>
      </w:r>
      <w:r w:rsidR="00F023DA">
        <w:rPr>
          <w:rFonts w:ascii="Arial" w:hAnsi="Arial" w:cs="Arial"/>
        </w:rPr>
        <w:t>05/06</w:t>
      </w:r>
      <w:r w:rsidR="00120CF5">
        <w:rPr>
          <w:rFonts w:ascii="Arial" w:hAnsi="Arial" w:cs="Arial"/>
        </w:rPr>
        <w:t>/</w:t>
      </w:r>
      <w:r w:rsidR="002D048B" w:rsidRPr="00A83248">
        <w:rPr>
          <w:rFonts w:ascii="Arial" w:hAnsi="Arial" w:cs="Arial"/>
        </w:rPr>
        <w:t>202</w:t>
      </w:r>
      <w:r w:rsidR="00654CDD">
        <w:rPr>
          <w:rFonts w:ascii="Arial" w:hAnsi="Arial" w:cs="Arial"/>
        </w:rPr>
        <w:t>6</w:t>
      </w:r>
    </w:p>
    <w:p w14:paraId="7D06AF2A" w14:textId="7CAFEA26" w:rsidR="00E96538" w:rsidRPr="00A83248" w:rsidRDefault="00E96538" w:rsidP="00E632C9">
      <w:pPr>
        <w:spacing w:after="240"/>
        <w:ind w:left="5760" w:hanging="3600"/>
        <w:rPr>
          <w:rFonts w:ascii="Arial" w:hAnsi="Arial" w:cs="Arial"/>
          <w:b/>
        </w:rPr>
      </w:pPr>
      <w:r w:rsidRPr="00A83248">
        <w:rPr>
          <w:rFonts w:ascii="Arial" w:hAnsi="Arial" w:cs="Arial"/>
          <w:b/>
        </w:rPr>
        <w:t xml:space="preserve">Bid Submission Deadline: </w:t>
      </w:r>
      <w:r w:rsidRPr="00A83248">
        <w:rPr>
          <w:rFonts w:ascii="Arial" w:hAnsi="Arial" w:cs="Arial"/>
          <w:b/>
        </w:rPr>
        <w:tab/>
      </w:r>
      <w:r w:rsidR="00F023DA">
        <w:rPr>
          <w:rFonts w:ascii="Arial" w:hAnsi="Arial" w:cs="Arial"/>
          <w:b/>
        </w:rPr>
        <w:t>05/13</w:t>
      </w:r>
      <w:r w:rsidR="002D048B" w:rsidRPr="00A83248">
        <w:rPr>
          <w:rFonts w:ascii="Arial" w:hAnsi="Arial" w:cs="Arial"/>
          <w:b/>
        </w:rPr>
        <w:t>/202</w:t>
      </w:r>
      <w:r w:rsidR="00654CDD">
        <w:rPr>
          <w:rFonts w:ascii="Arial" w:hAnsi="Arial" w:cs="Arial"/>
          <w:b/>
        </w:rPr>
        <w:t>6</w:t>
      </w:r>
      <w:r w:rsidRPr="00A83248">
        <w:rPr>
          <w:rFonts w:ascii="Arial" w:hAnsi="Arial" w:cs="Arial"/>
          <w:b/>
        </w:rPr>
        <w:t xml:space="preserve"> </w:t>
      </w:r>
    </w:p>
    <w:p w14:paraId="047AD639" w14:textId="77777777" w:rsidR="00E96538" w:rsidRPr="00C718FB" w:rsidRDefault="00E96538" w:rsidP="00E96538">
      <w:pPr>
        <w:pStyle w:val="Heading2"/>
        <w:rPr>
          <w:rFonts w:ascii="Arial" w:eastAsia="Times New Roman" w:hAnsi="Arial" w:cs="Arial"/>
        </w:rPr>
      </w:pPr>
      <w:bookmarkStart w:id="7" w:name="_Toc226645514"/>
      <w:r w:rsidRPr="00C718FB">
        <w:rPr>
          <w:rFonts w:ascii="Arial" w:eastAsia="Times New Roman" w:hAnsi="Arial" w:cs="Arial"/>
        </w:rPr>
        <w:t>Intent to Bid</w:t>
      </w:r>
      <w:bookmarkEnd w:id="7"/>
    </w:p>
    <w:p w14:paraId="7778F4D6" w14:textId="17B416BA" w:rsidR="00E96538" w:rsidRPr="00C718FB" w:rsidRDefault="00E96538" w:rsidP="00E96538">
      <w:pPr>
        <w:ind w:left="1440"/>
        <w:jc w:val="both"/>
        <w:rPr>
          <w:rFonts w:ascii="Arial" w:hAnsi="Arial" w:cs="Arial"/>
        </w:rPr>
      </w:pPr>
      <w:r w:rsidRPr="00C718FB">
        <w:rPr>
          <w:rFonts w:ascii="Arial" w:hAnsi="Arial" w:cs="Arial"/>
        </w:rPr>
        <w:t xml:space="preserve">Potential Bidders must submit an email confirming their intent to bid to the </w:t>
      </w:r>
      <w:r w:rsidR="00AE4B06" w:rsidRPr="00C718FB">
        <w:rPr>
          <w:rFonts w:ascii="Arial" w:hAnsi="Arial" w:cs="Arial"/>
        </w:rPr>
        <w:t xml:space="preserve">Facilitator by </w:t>
      </w:r>
      <w:r w:rsidRPr="00C718FB">
        <w:rPr>
          <w:rFonts w:ascii="Arial" w:hAnsi="Arial" w:cs="Arial"/>
        </w:rPr>
        <w:t>the date and time indicated in the above schedule of events.</w:t>
      </w:r>
    </w:p>
    <w:p w14:paraId="7655B56B" w14:textId="77777777" w:rsidR="00E96538" w:rsidRPr="00C718FB" w:rsidRDefault="00E96538" w:rsidP="00E96538">
      <w:pPr>
        <w:ind w:left="1440"/>
        <w:jc w:val="both"/>
        <w:rPr>
          <w:rFonts w:ascii="Arial" w:hAnsi="Arial" w:cs="Arial"/>
        </w:rPr>
      </w:pPr>
      <w:r w:rsidRPr="00C718FB">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718FB" w:rsidRDefault="00E96538" w:rsidP="00E96538">
      <w:pPr>
        <w:pStyle w:val="Heading2"/>
        <w:rPr>
          <w:rFonts w:ascii="Arial" w:eastAsia="Times New Roman" w:hAnsi="Arial" w:cs="Arial"/>
        </w:rPr>
      </w:pPr>
      <w:bookmarkStart w:id="8" w:name="_Toc226645515"/>
      <w:r w:rsidRPr="00C718FB">
        <w:rPr>
          <w:rFonts w:ascii="Arial" w:eastAsia="Times New Roman" w:hAnsi="Arial" w:cs="Arial"/>
        </w:rPr>
        <w:lastRenderedPageBreak/>
        <w:t>Bidder Questions</w:t>
      </w:r>
      <w:bookmarkEnd w:id="8"/>
    </w:p>
    <w:p w14:paraId="7C152CB8" w14:textId="484D53A8" w:rsidR="00E96538" w:rsidRPr="00C718FB" w:rsidRDefault="00E96538" w:rsidP="00E96538">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Bidders must submit any questions to the </w:t>
      </w:r>
      <w:r w:rsidR="00AE4B06" w:rsidRPr="00C718FB">
        <w:rPr>
          <w:rFonts w:ascii="Arial" w:eastAsia="Times New Roman" w:hAnsi="Arial" w:cs="Arial"/>
        </w:rPr>
        <w:t>Facilitator’s</w:t>
      </w:r>
      <w:r w:rsidRPr="00C718FB">
        <w:rPr>
          <w:rFonts w:ascii="Arial" w:eastAsia="Times New Roman" w:hAnsi="Arial" w:cs="Arial"/>
        </w:rPr>
        <w:t xml:space="preserve"> email address directly. </w:t>
      </w:r>
      <w:r w:rsidRPr="00C718FB">
        <w:rPr>
          <w:rFonts w:ascii="Arial" w:eastAsia="Times New Roman" w:hAnsi="Arial" w:cs="Arial"/>
          <w:i/>
        </w:rPr>
        <w:t>No telephone questions will be accepted or considered</w:t>
      </w:r>
      <w:r w:rsidRPr="00C718FB">
        <w:rPr>
          <w:rFonts w:ascii="Arial" w:eastAsia="Times New Roman" w:hAnsi="Arial" w:cs="Arial"/>
        </w:rPr>
        <w:t xml:space="preserve">.  </w:t>
      </w:r>
    </w:p>
    <w:p w14:paraId="536187C7" w14:textId="77777777" w:rsidR="00E96538" w:rsidRPr="00C718FB" w:rsidRDefault="00E96538" w:rsidP="00E96538">
      <w:pPr>
        <w:pStyle w:val="ListParagraph"/>
        <w:spacing w:after="120" w:line="240" w:lineRule="auto"/>
        <w:ind w:left="1440"/>
        <w:jc w:val="both"/>
        <w:rPr>
          <w:rFonts w:ascii="Arial" w:eastAsia="Times New Roman" w:hAnsi="Arial" w:cs="Arial"/>
        </w:rPr>
      </w:pPr>
      <w:r w:rsidRPr="00C718FB">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718FB" w:rsidRDefault="00456E00" w:rsidP="00456E00">
      <w:pPr>
        <w:pStyle w:val="Heading2"/>
        <w:rPr>
          <w:rFonts w:ascii="Arial" w:eastAsia="Times New Roman" w:hAnsi="Arial" w:cs="Arial"/>
        </w:rPr>
      </w:pPr>
      <w:bookmarkStart w:id="9" w:name="_Toc17728971"/>
      <w:bookmarkStart w:id="10" w:name="_Toc226645516"/>
      <w:r w:rsidRPr="00C718FB">
        <w:rPr>
          <w:rFonts w:ascii="Arial" w:eastAsia="Times New Roman" w:hAnsi="Arial" w:cs="Arial"/>
        </w:rPr>
        <w:t>Submission of Proposals</w:t>
      </w:r>
      <w:bookmarkEnd w:id="9"/>
      <w:bookmarkEnd w:id="10"/>
    </w:p>
    <w:p w14:paraId="015559A6" w14:textId="77777777" w:rsidR="00456E00" w:rsidRPr="00C718FB" w:rsidRDefault="00456E00" w:rsidP="00456E00">
      <w:pPr>
        <w:pStyle w:val="ListParagraph"/>
        <w:spacing w:after="120" w:line="240" w:lineRule="auto"/>
        <w:ind w:left="1440"/>
        <w:contextualSpacing w:val="0"/>
        <w:jc w:val="both"/>
        <w:rPr>
          <w:rFonts w:ascii="Arial" w:eastAsia="Times New Roman" w:hAnsi="Arial" w:cs="Arial"/>
        </w:rPr>
      </w:pPr>
      <w:r w:rsidRPr="00C718FB">
        <w:rPr>
          <w:rFonts w:ascii="Arial" w:eastAsia="Times New Roman" w:hAnsi="Arial" w:cs="Arial"/>
        </w:rPr>
        <w:t xml:space="preserve">Proposals must be submitted in electronic form, preferably in Microsoft Word and/or Microsoft Excel formats.  </w:t>
      </w:r>
      <w:r w:rsidRPr="00C718FB">
        <w:rPr>
          <w:rFonts w:ascii="Arial" w:eastAsia="Times New Roman" w:hAnsi="Arial" w:cs="Arial"/>
          <w:b/>
        </w:rPr>
        <w:t>Note: SGC’s email system rejects incoming messages with attachments exceeding 20 MB</w:t>
      </w:r>
      <w:r w:rsidRPr="00C718FB">
        <w:rPr>
          <w:rFonts w:ascii="Arial" w:eastAsia="Times New Roman" w:hAnsi="Arial" w:cs="Arial"/>
        </w:rPr>
        <w:t xml:space="preserve">.  Bidders are encourage to confirm that the Coordinating Buyer received their bid, prior to the bid submission deadline </w:t>
      </w:r>
      <w:r w:rsidRPr="00C718FB">
        <w:rPr>
          <w:rFonts w:ascii="Arial" w:hAnsi="Arial" w:cs="Arial"/>
        </w:rPr>
        <w:t>(date and time) indicated in the above schedule of events</w:t>
      </w:r>
      <w:r w:rsidRPr="00C718FB">
        <w:rPr>
          <w:rFonts w:ascii="Arial" w:eastAsia="Times New Roman" w:hAnsi="Arial" w:cs="Arial"/>
        </w:rPr>
        <w:t>.</w:t>
      </w:r>
    </w:p>
    <w:p w14:paraId="425CD6F3" w14:textId="77777777" w:rsidR="00E96538" w:rsidRPr="00C718FB"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718FB">
        <w:rPr>
          <w:rFonts w:ascii="Arial" w:eastAsia="Times New Roman" w:hAnsi="Arial" w:cs="Arial"/>
        </w:rPr>
        <w:t xml:space="preserve">The Coordinating Buyer must receive proposals on or before </w:t>
      </w:r>
      <w:r w:rsidRPr="00C718FB">
        <w:rPr>
          <w:rFonts w:ascii="Arial" w:hAnsi="Arial" w:cs="Arial"/>
        </w:rPr>
        <w:t>the bid submission deadline</w:t>
      </w:r>
      <w:r w:rsidRPr="00C718FB">
        <w:rPr>
          <w:rFonts w:ascii="Arial" w:eastAsia="Times New Roman" w:hAnsi="Arial" w:cs="Arial"/>
        </w:rPr>
        <w:t>.</w:t>
      </w:r>
      <w:r w:rsidRPr="00C718FB">
        <w:rPr>
          <w:rFonts w:ascii="Arial" w:eastAsia="Times New Roman" w:hAnsi="Arial" w:cs="Arial"/>
          <w:sz w:val="24"/>
          <w:szCs w:val="24"/>
        </w:rPr>
        <w:t xml:space="preserve"> </w:t>
      </w:r>
      <w:r w:rsidRPr="00C718FB">
        <w:rPr>
          <w:rFonts w:ascii="Arial" w:eastAsia="Times New Roman" w:hAnsi="Arial" w:cs="Arial"/>
          <w:b/>
          <w:sz w:val="24"/>
          <w:szCs w:val="24"/>
        </w:rPr>
        <w:t xml:space="preserve">Proposals received after the bid </w:t>
      </w:r>
      <w:r w:rsidRPr="00C718FB">
        <w:rPr>
          <w:rFonts w:ascii="Arial" w:hAnsi="Arial" w:cs="Arial"/>
          <w:b/>
          <w:sz w:val="24"/>
          <w:szCs w:val="24"/>
        </w:rPr>
        <w:t xml:space="preserve">submission deadline </w:t>
      </w:r>
      <w:r w:rsidRPr="00C718FB">
        <w:rPr>
          <w:rFonts w:ascii="Arial" w:eastAsia="Times New Roman" w:hAnsi="Arial" w:cs="Arial"/>
          <w:b/>
          <w:sz w:val="24"/>
          <w:szCs w:val="24"/>
        </w:rPr>
        <w:t>will not be considered</w:t>
      </w:r>
      <w:r w:rsidR="00E96538" w:rsidRPr="00C718FB">
        <w:rPr>
          <w:rFonts w:ascii="Arial" w:eastAsia="Times New Roman" w:hAnsi="Arial" w:cs="Arial"/>
          <w:b/>
          <w:sz w:val="24"/>
          <w:szCs w:val="24"/>
        </w:rPr>
        <w:t xml:space="preserve">. </w:t>
      </w:r>
      <w:r w:rsidR="00E96538" w:rsidRPr="00C718FB">
        <w:rPr>
          <w:rFonts w:ascii="Arial" w:eastAsia="Times New Roman" w:hAnsi="Arial" w:cs="Arial"/>
          <w:sz w:val="24"/>
          <w:szCs w:val="24"/>
        </w:rPr>
        <w:t xml:space="preserve"> </w:t>
      </w:r>
    </w:p>
    <w:p w14:paraId="65774376" w14:textId="32ACA1EF" w:rsidR="00834241" w:rsidRPr="00C718FB" w:rsidRDefault="00834241" w:rsidP="00834241">
      <w:pPr>
        <w:pStyle w:val="Heading2"/>
        <w:rPr>
          <w:rFonts w:ascii="Arial" w:eastAsia="Times New Roman" w:hAnsi="Arial" w:cs="Arial"/>
        </w:rPr>
      </w:pPr>
      <w:bookmarkStart w:id="11" w:name="_Toc17728972"/>
      <w:bookmarkStart w:id="12" w:name="_Toc226645517"/>
      <w:r w:rsidRPr="00C718FB">
        <w:rPr>
          <w:rFonts w:ascii="Arial" w:eastAsia="Times New Roman" w:hAnsi="Arial" w:cs="Arial"/>
        </w:rPr>
        <w:t>Proposal Format</w:t>
      </w:r>
      <w:bookmarkEnd w:id="11"/>
      <w:bookmarkEnd w:id="12"/>
    </w:p>
    <w:p w14:paraId="1F03FDA8" w14:textId="490A9284" w:rsidR="00F43ED8" w:rsidRPr="00C718FB" w:rsidRDefault="00F43ED8" w:rsidP="00F43ED8">
      <w:pPr>
        <w:rPr>
          <w:rFonts w:ascii="Arial" w:hAnsi="Arial" w:cs="Arial"/>
        </w:rPr>
      </w:pPr>
      <w:r w:rsidRPr="00C718FB">
        <w:rPr>
          <w:rFonts w:ascii="Arial" w:hAnsi="Arial" w:cs="Arial"/>
        </w:rPr>
        <w:tab/>
      </w:r>
      <w:r w:rsidRPr="00C718FB">
        <w:rPr>
          <w:rFonts w:ascii="Arial" w:hAnsi="Arial" w:cs="Arial"/>
        </w:rPr>
        <w:tab/>
        <w:t xml:space="preserve">Send RFP response with all requested information answered in the format provided, </w:t>
      </w:r>
      <w:r w:rsidRPr="00C718FB">
        <w:rPr>
          <w:rFonts w:ascii="Arial" w:hAnsi="Arial" w:cs="Arial"/>
        </w:rPr>
        <w:tab/>
      </w:r>
      <w:r w:rsidRPr="00C718FB">
        <w:rPr>
          <w:rFonts w:ascii="Arial" w:hAnsi="Arial" w:cs="Arial"/>
        </w:rPr>
        <w:tab/>
      </w:r>
      <w:r w:rsidRPr="00C718FB">
        <w:rPr>
          <w:rFonts w:ascii="Arial" w:hAnsi="Arial" w:cs="Arial"/>
        </w:rPr>
        <w:tab/>
        <w:t xml:space="preserve">along with any supporting attachments, electronically via email as stated in (above) </w:t>
      </w:r>
      <w:r w:rsidRPr="00C718FB">
        <w:rPr>
          <w:rFonts w:ascii="Arial" w:hAnsi="Arial" w:cs="Arial"/>
        </w:rPr>
        <w:tab/>
      </w:r>
      <w:r w:rsidRPr="00C718FB">
        <w:rPr>
          <w:rFonts w:ascii="Arial" w:hAnsi="Arial" w:cs="Arial"/>
        </w:rPr>
        <w:tab/>
      </w:r>
      <w:r w:rsidR="003F6C8E" w:rsidRPr="00C718FB">
        <w:rPr>
          <w:rFonts w:ascii="Arial" w:hAnsi="Arial" w:cs="Arial"/>
        </w:rPr>
        <w:tab/>
      </w:r>
      <w:r w:rsidRPr="00C718FB">
        <w:rPr>
          <w:rFonts w:ascii="Arial" w:hAnsi="Arial" w:cs="Arial"/>
        </w:rPr>
        <w:t xml:space="preserve">Section E. Submission of Proposals.  </w:t>
      </w:r>
    </w:p>
    <w:p w14:paraId="23CD1CCD" w14:textId="22A2A487" w:rsidR="00F43ED8" w:rsidRPr="00C718FB" w:rsidRDefault="00F43ED8" w:rsidP="00F43ED8">
      <w:pPr>
        <w:ind w:left="1440"/>
        <w:rPr>
          <w:rFonts w:ascii="Arial" w:hAnsi="Arial" w:cs="Arial"/>
        </w:rPr>
      </w:pPr>
      <w:r w:rsidRPr="00C718FB">
        <w:rPr>
          <w:rFonts w:ascii="Arial" w:hAnsi="Arial" w:cs="Arial"/>
        </w:rPr>
        <w:t xml:space="preserve">Bidders must complete the attached excel </w:t>
      </w:r>
      <w:r w:rsidRPr="00120CF5">
        <w:rPr>
          <w:rFonts w:ascii="Arial" w:hAnsi="Arial" w:cs="Arial"/>
        </w:rPr>
        <w:t xml:space="preserve">workbook </w:t>
      </w:r>
      <w:r w:rsidR="00120CF5">
        <w:rPr>
          <w:rFonts w:ascii="Arial" w:hAnsi="Arial" w:cs="Arial"/>
        </w:rPr>
        <w:t>-</w:t>
      </w:r>
      <w:r w:rsidRPr="00120CF5">
        <w:rPr>
          <w:rFonts w:ascii="Arial" w:hAnsi="Arial" w:cs="Arial"/>
          <w:b/>
          <w:color w:val="FF0000"/>
          <w:sz w:val="21"/>
          <w:szCs w:val="21"/>
        </w:rPr>
        <w:t xml:space="preserve"> Exhibit A</w:t>
      </w:r>
      <w:r w:rsidRPr="00C718FB">
        <w:rPr>
          <w:rFonts w:ascii="Arial" w:hAnsi="Arial" w:cs="Arial"/>
        </w:rPr>
        <w:tab/>
      </w:r>
    </w:p>
    <w:p w14:paraId="4460EE3E" w14:textId="204D139F" w:rsidR="00F43ED8" w:rsidRPr="00C718FB" w:rsidRDefault="00143363" w:rsidP="00143363">
      <w:pPr>
        <w:ind w:left="720" w:firstLine="720"/>
        <w:rPr>
          <w:rFonts w:ascii="Arial" w:eastAsia="Times New Roman" w:hAnsi="Arial" w:cs="Arial"/>
        </w:rPr>
      </w:pPr>
      <w:r w:rsidRPr="00C718FB">
        <w:rPr>
          <w:rFonts w:ascii="Arial" w:eastAsia="Times New Roman" w:hAnsi="Arial" w:cs="Arial"/>
        </w:rPr>
        <w:t>In addition, the following documents must be sent with your RFP response:</w:t>
      </w:r>
    </w:p>
    <w:p w14:paraId="21423F4E" w14:textId="57318654" w:rsidR="00143363" w:rsidRPr="00C718FB" w:rsidRDefault="00143363" w:rsidP="00143363">
      <w:pPr>
        <w:spacing w:after="120"/>
        <w:ind w:left="720" w:firstLine="720"/>
        <w:rPr>
          <w:rFonts w:ascii="Arial" w:hAnsi="Arial" w:cs="Arial"/>
          <w:b/>
        </w:rPr>
      </w:pPr>
      <w:r w:rsidRPr="00C718FB">
        <w:rPr>
          <w:rFonts w:ascii="Arial" w:hAnsi="Arial" w:cs="Arial"/>
          <w:b/>
        </w:rPr>
        <w:t>Part-1</w:t>
      </w:r>
      <w:r w:rsidRPr="00C718FB">
        <w:rPr>
          <w:rFonts w:ascii="Arial" w:hAnsi="Arial" w:cs="Arial"/>
          <w:b/>
        </w:rPr>
        <w:tab/>
        <w:t>Bidder Representations and Certifications</w:t>
      </w:r>
    </w:p>
    <w:p w14:paraId="058365B0" w14:textId="77777777" w:rsidR="00143363" w:rsidRPr="00C718FB" w:rsidRDefault="00143363" w:rsidP="00143363">
      <w:pPr>
        <w:ind w:left="1440"/>
        <w:jc w:val="both"/>
        <w:rPr>
          <w:rFonts w:ascii="Arial" w:hAnsi="Arial" w:cs="Arial"/>
        </w:rPr>
      </w:pPr>
      <w:r w:rsidRPr="00C718FB">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718FB" w:rsidRDefault="00143363" w:rsidP="00143363">
      <w:pPr>
        <w:ind w:left="720" w:firstLine="720"/>
        <w:rPr>
          <w:rFonts w:ascii="Arial" w:hAnsi="Arial" w:cs="Arial"/>
          <w:b/>
        </w:rPr>
      </w:pPr>
      <w:r w:rsidRPr="00C718FB">
        <w:rPr>
          <w:rFonts w:ascii="Arial" w:hAnsi="Arial" w:cs="Arial"/>
          <w:b/>
        </w:rPr>
        <w:t>Part-2</w:t>
      </w:r>
      <w:r w:rsidRPr="00C718FB">
        <w:rPr>
          <w:rFonts w:ascii="Arial" w:hAnsi="Arial" w:cs="Arial"/>
          <w:b/>
        </w:rPr>
        <w:tab/>
        <w:t>Appendix</w:t>
      </w:r>
    </w:p>
    <w:p w14:paraId="73B1212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Appendix-A: Evidence of Insurance</w:t>
      </w:r>
    </w:p>
    <w:p w14:paraId="6D513133" w14:textId="77777777" w:rsidR="00143363" w:rsidRPr="00C718FB" w:rsidRDefault="00143363" w:rsidP="00143363">
      <w:pPr>
        <w:ind w:left="1440"/>
        <w:jc w:val="both"/>
        <w:rPr>
          <w:rFonts w:ascii="Arial" w:hAnsi="Arial" w:cs="Arial"/>
        </w:rPr>
      </w:pPr>
      <w:r w:rsidRPr="00C718FB">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C718FB" w:rsidRDefault="00143363" w:rsidP="00143363">
      <w:pPr>
        <w:ind w:left="1440"/>
        <w:jc w:val="both"/>
        <w:rPr>
          <w:rFonts w:ascii="Arial" w:hAnsi="Arial" w:cs="Arial"/>
          <w:b/>
          <w:bCs/>
        </w:rPr>
      </w:pPr>
      <w:r w:rsidRPr="00C718FB">
        <w:rPr>
          <w:rFonts w:ascii="Arial" w:hAnsi="Arial" w:cs="Arial"/>
          <w:b/>
          <w:bCs/>
        </w:rPr>
        <w:t>Additional Insured language:</w:t>
      </w:r>
    </w:p>
    <w:p w14:paraId="7EA61210" w14:textId="77777777" w:rsidR="00143363" w:rsidRPr="00C718FB" w:rsidRDefault="00143363" w:rsidP="00143363">
      <w:pPr>
        <w:ind w:left="1440"/>
        <w:jc w:val="both"/>
        <w:rPr>
          <w:rFonts w:ascii="Arial" w:hAnsi="Arial" w:cs="Arial"/>
        </w:rPr>
      </w:pPr>
      <w:r w:rsidRPr="00C718FB">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718FB" w:rsidRDefault="00143363" w:rsidP="00143363">
      <w:pPr>
        <w:ind w:left="1440"/>
        <w:jc w:val="both"/>
        <w:rPr>
          <w:rFonts w:ascii="Arial" w:hAnsi="Arial" w:cs="Arial"/>
        </w:rPr>
      </w:pPr>
      <w:r w:rsidRPr="00C718FB">
        <w:rPr>
          <w:rFonts w:ascii="Arial" w:hAnsi="Arial" w:cs="Arial"/>
        </w:rPr>
        <w:lastRenderedPageBreak/>
        <w:t>Seneca Gaming Corporation to be named as Certificate Holder:</w:t>
      </w:r>
    </w:p>
    <w:p w14:paraId="3077F239" w14:textId="77777777" w:rsidR="00143363" w:rsidRPr="00C718FB" w:rsidRDefault="00143363" w:rsidP="00120CF5">
      <w:pPr>
        <w:spacing w:after="0"/>
        <w:ind w:left="3600"/>
        <w:jc w:val="both"/>
        <w:rPr>
          <w:rFonts w:ascii="Arial" w:hAnsi="Arial" w:cs="Arial"/>
        </w:rPr>
      </w:pPr>
      <w:r w:rsidRPr="00C718FB">
        <w:rPr>
          <w:rFonts w:ascii="Arial" w:hAnsi="Arial" w:cs="Arial"/>
        </w:rPr>
        <w:t>Seneca Gaming Corporation</w:t>
      </w:r>
    </w:p>
    <w:p w14:paraId="0494335A" w14:textId="77777777" w:rsidR="00143363" w:rsidRPr="00C718FB" w:rsidRDefault="00143363" w:rsidP="00120CF5">
      <w:pPr>
        <w:spacing w:after="0"/>
        <w:ind w:left="3600"/>
        <w:jc w:val="both"/>
        <w:rPr>
          <w:rFonts w:ascii="Arial" w:hAnsi="Arial" w:cs="Arial"/>
        </w:rPr>
      </w:pPr>
      <w:r w:rsidRPr="00C718FB">
        <w:rPr>
          <w:rFonts w:ascii="Arial" w:hAnsi="Arial" w:cs="Arial"/>
        </w:rPr>
        <w:t>310 Fourth Street</w:t>
      </w:r>
    </w:p>
    <w:p w14:paraId="4482B17A" w14:textId="77777777" w:rsidR="00143363" w:rsidRPr="00C718FB" w:rsidRDefault="00143363" w:rsidP="00120CF5">
      <w:pPr>
        <w:ind w:left="3600"/>
        <w:jc w:val="both"/>
        <w:rPr>
          <w:rFonts w:ascii="Arial" w:hAnsi="Arial" w:cs="Arial"/>
        </w:rPr>
      </w:pPr>
      <w:r w:rsidRPr="00C718FB">
        <w:rPr>
          <w:rFonts w:ascii="Arial" w:hAnsi="Arial" w:cs="Arial"/>
        </w:rPr>
        <w:t>Niagara Falls, NY 14303</w:t>
      </w:r>
    </w:p>
    <w:p w14:paraId="64DF6E7C" w14:textId="77777777" w:rsidR="00143363" w:rsidRPr="00C718FB" w:rsidRDefault="00143363" w:rsidP="00143363">
      <w:pPr>
        <w:ind w:left="1440"/>
        <w:jc w:val="both"/>
        <w:rPr>
          <w:rFonts w:ascii="Arial" w:hAnsi="Arial" w:cs="Arial"/>
        </w:rPr>
      </w:pPr>
      <w:r w:rsidRPr="00C718FB">
        <w:rPr>
          <w:rFonts w:ascii="Arial" w:hAnsi="Arial" w:cs="Arial"/>
        </w:rPr>
        <w:t>Certificates evidencing such coverage shall be provided prior to commencement of work and renewal certificates shall be provided upon availability.</w:t>
      </w:r>
    </w:p>
    <w:p w14:paraId="6A9E6ABA" w14:textId="77777777" w:rsidR="00143363" w:rsidRPr="00C718FB" w:rsidRDefault="00143363" w:rsidP="00143363">
      <w:pPr>
        <w:ind w:left="1440"/>
        <w:jc w:val="both"/>
        <w:rPr>
          <w:rFonts w:ascii="Arial" w:hAnsi="Arial" w:cs="Arial"/>
        </w:rPr>
      </w:pPr>
      <w:r w:rsidRPr="00C718FB">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C718FB" w:rsidRDefault="00143363" w:rsidP="00143363">
      <w:pPr>
        <w:ind w:left="1440"/>
        <w:rPr>
          <w:rFonts w:ascii="Arial" w:hAnsi="Arial" w:cs="Arial"/>
        </w:rPr>
      </w:pPr>
      <w:r w:rsidRPr="00C718FB">
        <w:rPr>
          <w:rFonts w:ascii="Arial" w:hAnsi="Arial" w:cs="Arial"/>
        </w:rPr>
        <w:t xml:space="preserve">For additional details, see section 22 of SGC’s Standard Terms &amp; Conditions at </w:t>
      </w:r>
      <w:hyperlink r:id="rId11" w:history="1">
        <w:r w:rsidRPr="00C718FB">
          <w:rPr>
            <w:rStyle w:val="Hyperlink"/>
            <w:rFonts w:ascii="Arial" w:hAnsi="Arial" w:cs="Arial"/>
          </w:rPr>
          <w:t>https://senecacasinos.com/media/zqdd2j1f/sgc-standard-terms-and-conditions-v-10-30-20.pdf</w:t>
        </w:r>
      </w:hyperlink>
    </w:p>
    <w:p w14:paraId="4A7E9D93" w14:textId="77777777" w:rsidR="00143363" w:rsidRPr="00C718FB" w:rsidRDefault="00143363" w:rsidP="00143363">
      <w:pPr>
        <w:spacing w:after="120"/>
        <w:ind w:left="720" w:firstLine="720"/>
        <w:rPr>
          <w:rFonts w:ascii="Arial" w:hAnsi="Arial" w:cs="Arial"/>
          <w:u w:val="single"/>
        </w:rPr>
      </w:pPr>
      <w:r w:rsidRPr="00C718FB">
        <w:rPr>
          <w:rFonts w:ascii="Arial" w:hAnsi="Arial" w:cs="Arial"/>
          <w:u w:val="single"/>
        </w:rPr>
        <w:t>Appendix-B:  Standard Agreements</w:t>
      </w:r>
    </w:p>
    <w:p w14:paraId="766FFBD9" w14:textId="77777777" w:rsidR="00143363" w:rsidRPr="00C718FB" w:rsidRDefault="00143363" w:rsidP="00143363">
      <w:pPr>
        <w:ind w:left="1440"/>
        <w:jc w:val="both"/>
        <w:rPr>
          <w:rFonts w:ascii="Arial" w:hAnsi="Arial" w:cs="Arial"/>
        </w:rPr>
      </w:pPr>
      <w:r w:rsidRPr="00C718FB">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75B990AE" w:rsidR="00834241" w:rsidRPr="00120CF5" w:rsidRDefault="00AE4B06" w:rsidP="00120CF5">
      <w:pPr>
        <w:rPr>
          <w:rFonts w:ascii="Arial" w:hAnsi="Arial" w:cs="Arial"/>
          <w:b/>
          <w:sz w:val="24"/>
          <w:szCs w:val="24"/>
        </w:rPr>
      </w:pPr>
      <w:r w:rsidRPr="00C718FB">
        <w:rPr>
          <w:rFonts w:ascii="Arial" w:hAnsi="Arial" w:cs="Arial"/>
        </w:rPr>
        <w:tab/>
      </w:r>
      <w:r w:rsidRPr="00120CF5">
        <w:rPr>
          <w:rFonts w:ascii="Arial" w:hAnsi="Arial" w:cs="Arial"/>
        </w:rPr>
        <w:tab/>
      </w:r>
      <w:r w:rsidR="00834241" w:rsidRPr="00120CF5">
        <w:rPr>
          <w:rFonts w:ascii="Arial" w:hAnsi="Arial" w:cs="Arial"/>
          <w:b/>
          <w:sz w:val="24"/>
          <w:szCs w:val="24"/>
        </w:rPr>
        <w:t>Part-</w:t>
      </w:r>
      <w:r w:rsidR="00143363" w:rsidRPr="00120CF5">
        <w:rPr>
          <w:rFonts w:ascii="Arial" w:hAnsi="Arial" w:cs="Arial"/>
          <w:b/>
          <w:sz w:val="24"/>
          <w:szCs w:val="24"/>
        </w:rPr>
        <w:t>3</w:t>
      </w:r>
      <w:r w:rsidR="00834241" w:rsidRPr="00120CF5">
        <w:rPr>
          <w:rFonts w:ascii="Arial" w:hAnsi="Arial" w:cs="Arial"/>
          <w:b/>
          <w:sz w:val="24"/>
          <w:szCs w:val="24"/>
        </w:rPr>
        <w:tab/>
        <w:t>Company Overview</w:t>
      </w:r>
    </w:p>
    <w:p w14:paraId="7CC65678" w14:textId="5709C469" w:rsidR="00834241" w:rsidRPr="00120CF5" w:rsidRDefault="00834241" w:rsidP="00834241">
      <w:pPr>
        <w:spacing w:after="120"/>
        <w:ind w:left="720" w:firstLine="720"/>
        <w:rPr>
          <w:rFonts w:ascii="Arial" w:hAnsi="Arial" w:cs="Arial"/>
          <w:u w:val="single"/>
        </w:rPr>
      </w:pPr>
      <w:r w:rsidRPr="00120CF5">
        <w:rPr>
          <w:rFonts w:ascii="Arial" w:hAnsi="Arial" w:cs="Arial"/>
          <w:u w:val="single"/>
        </w:rPr>
        <w:t>Section 1: Company Overview</w:t>
      </w:r>
    </w:p>
    <w:p w14:paraId="5FF036CC" w14:textId="5047C969" w:rsidR="00834241" w:rsidRDefault="00834241" w:rsidP="00834241">
      <w:pPr>
        <w:ind w:left="1440"/>
        <w:jc w:val="both"/>
        <w:rPr>
          <w:rFonts w:ascii="Arial" w:hAnsi="Arial" w:cs="Arial"/>
        </w:rPr>
      </w:pPr>
      <w:r w:rsidRPr="00120CF5">
        <w:rPr>
          <w:rFonts w:ascii="Arial" w:hAnsi="Arial" w:cs="Arial"/>
        </w:rPr>
        <w:t>Provide a brief description of the overall organization of your company including the location of corporate headquarters, primary industries and markets served, how long the company has been in business</w:t>
      </w:r>
      <w:r w:rsidR="00314D3A">
        <w:rPr>
          <w:rFonts w:ascii="Arial" w:hAnsi="Arial" w:cs="Arial"/>
        </w:rPr>
        <w:t xml:space="preserve"> and an overview of your company’s capabilities</w:t>
      </w:r>
      <w:r w:rsidRPr="00120CF5">
        <w:rPr>
          <w:rFonts w:ascii="Arial" w:hAnsi="Arial" w:cs="Arial"/>
        </w:rPr>
        <w:t xml:space="preserve"> </w:t>
      </w:r>
    </w:p>
    <w:p w14:paraId="6D06AB8A" w14:textId="0EEC08FF" w:rsidR="00314D3A" w:rsidRPr="00F023DA" w:rsidRDefault="00314D3A" w:rsidP="00314D3A">
      <w:pPr>
        <w:spacing w:after="120"/>
        <w:ind w:left="720" w:firstLine="720"/>
        <w:rPr>
          <w:rFonts w:ascii="Arial" w:hAnsi="Arial" w:cs="Arial"/>
          <w:u w:val="single"/>
        </w:rPr>
      </w:pPr>
      <w:r w:rsidRPr="00F023DA">
        <w:rPr>
          <w:rFonts w:ascii="Arial" w:hAnsi="Arial" w:cs="Arial"/>
          <w:u w:val="single"/>
        </w:rPr>
        <w:t>Section 2: Key Personnel and Certifications</w:t>
      </w:r>
    </w:p>
    <w:p w14:paraId="44339E95" w14:textId="4A81C5EA" w:rsidR="00314D3A" w:rsidRPr="00F023DA" w:rsidRDefault="00314D3A" w:rsidP="00314D3A">
      <w:pPr>
        <w:spacing w:after="0" w:line="240" w:lineRule="auto"/>
        <w:ind w:left="1440"/>
        <w:jc w:val="both"/>
        <w:rPr>
          <w:rFonts w:ascii="Arial" w:hAnsi="Arial" w:cs="Arial"/>
        </w:rPr>
      </w:pPr>
      <w:r w:rsidRPr="00F023DA">
        <w:rPr>
          <w:rFonts w:ascii="Arial" w:hAnsi="Arial" w:cs="Arial"/>
        </w:rPr>
        <w:t>List project managers, supervisors, and technicians along with their certifications (IICRC, OSHA, HAZWOPER, NYS Mold, etc.).</w:t>
      </w:r>
    </w:p>
    <w:p w14:paraId="751DFDD3" w14:textId="77777777" w:rsidR="00314D3A" w:rsidRPr="00F023DA" w:rsidRDefault="00314D3A" w:rsidP="00834241">
      <w:pPr>
        <w:spacing w:after="120"/>
        <w:ind w:left="720" w:firstLine="720"/>
        <w:rPr>
          <w:rFonts w:ascii="Arial" w:hAnsi="Arial" w:cs="Arial"/>
          <w:sz w:val="2"/>
          <w:szCs w:val="2"/>
          <w:u w:val="single"/>
        </w:rPr>
      </w:pPr>
    </w:p>
    <w:p w14:paraId="1D731E08" w14:textId="22962534" w:rsidR="00834241" w:rsidRPr="00120CF5" w:rsidRDefault="00834241" w:rsidP="00834241">
      <w:pPr>
        <w:spacing w:after="120"/>
        <w:ind w:left="720" w:firstLine="720"/>
        <w:rPr>
          <w:rFonts w:ascii="Arial" w:hAnsi="Arial" w:cs="Arial"/>
          <w:u w:val="single"/>
        </w:rPr>
      </w:pPr>
      <w:r w:rsidRPr="00F023DA">
        <w:rPr>
          <w:rFonts w:ascii="Arial" w:hAnsi="Arial" w:cs="Arial"/>
          <w:u w:val="single"/>
        </w:rPr>
        <w:t xml:space="preserve">Section </w:t>
      </w:r>
      <w:r w:rsidR="00314D3A" w:rsidRPr="00F023DA">
        <w:rPr>
          <w:rFonts w:ascii="Arial" w:hAnsi="Arial" w:cs="Arial"/>
          <w:u w:val="single"/>
        </w:rPr>
        <w:t>3</w:t>
      </w:r>
      <w:r w:rsidRPr="00F023DA">
        <w:rPr>
          <w:rFonts w:ascii="Arial" w:hAnsi="Arial" w:cs="Arial"/>
          <w:u w:val="single"/>
        </w:rPr>
        <w:t>: References</w:t>
      </w:r>
    </w:p>
    <w:p w14:paraId="6453DE4A" w14:textId="77777777" w:rsidR="00834241" w:rsidRPr="00C718FB" w:rsidRDefault="00834241" w:rsidP="00834241">
      <w:pPr>
        <w:ind w:left="1440"/>
        <w:jc w:val="both"/>
        <w:rPr>
          <w:rFonts w:ascii="Arial" w:hAnsi="Arial" w:cs="Arial"/>
        </w:rPr>
      </w:pPr>
      <w:r w:rsidRPr="00C718FB">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120CF5" w:rsidRDefault="00834241" w:rsidP="00834241">
      <w:pPr>
        <w:spacing w:after="120"/>
        <w:ind w:left="720" w:firstLine="720"/>
        <w:rPr>
          <w:rFonts w:ascii="Arial" w:hAnsi="Arial" w:cs="Arial"/>
          <w:b/>
          <w:sz w:val="24"/>
          <w:szCs w:val="24"/>
        </w:rPr>
      </w:pPr>
      <w:r w:rsidRPr="00120CF5">
        <w:rPr>
          <w:rFonts w:ascii="Arial" w:hAnsi="Arial" w:cs="Arial"/>
          <w:b/>
          <w:sz w:val="24"/>
          <w:szCs w:val="24"/>
        </w:rPr>
        <w:t>Part-</w:t>
      </w:r>
      <w:r w:rsidR="00143363" w:rsidRPr="00120CF5">
        <w:rPr>
          <w:rFonts w:ascii="Arial" w:hAnsi="Arial" w:cs="Arial"/>
          <w:b/>
          <w:sz w:val="24"/>
          <w:szCs w:val="24"/>
        </w:rPr>
        <w:t>4</w:t>
      </w:r>
      <w:r w:rsidRPr="00120CF5">
        <w:rPr>
          <w:rFonts w:ascii="Arial" w:hAnsi="Arial" w:cs="Arial"/>
          <w:b/>
          <w:sz w:val="24"/>
          <w:szCs w:val="24"/>
        </w:rPr>
        <w:t xml:space="preserve"> RFP Proposal</w:t>
      </w:r>
    </w:p>
    <w:p w14:paraId="545F3BB0" w14:textId="77777777" w:rsidR="00834241" w:rsidRPr="00120CF5" w:rsidRDefault="00834241" w:rsidP="00834241">
      <w:pPr>
        <w:spacing w:after="120"/>
        <w:ind w:left="720" w:firstLine="720"/>
        <w:rPr>
          <w:rFonts w:ascii="Arial" w:hAnsi="Arial" w:cs="Arial"/>
          <w:bCs/>
          <w:u w:val="single"/>
        </w:rPr>
      </w:pPr>
      <w:r w:rsidRPr="00120CF5">
        <w:rPr>
          <w:rFonts w:ascii="Arial" w:hAnsi="Arial" w:cs="Arial"/>
          <w:bCs/>
          <w:u w:val="single"/>
        </w:rPr>
        <w:t>Section 1: Executive Summary</w:t>
      </w:r>
    </w:p>
    <w:p w14:paraId="6481A9FA" w14:textId="77777777" w:rsidR="00834241" w:rsidRPr="00120CF5" w:rsidRDefault="00834241" w:rsidP="00834241">
      <w:pPr>
        <w:ind w:left="1440"/>
        <w:jc w:val="both"/>
        <w:rPr>
          <w:rFonts w:ascii="Arial" w:hAnsi="Arial" w:cs="Arial"/>
        </w:rPr>
      </w:pPr>
      <w:r w:rsidRPr="00120CF5">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5668FA19" w:rsidR="00834241" w:rsidRPr="00F023DA" w:rsidRDefault="00834241" w:rsidP="00834241">
      <w:pPr>
        <w:spacing w:after="120"/>
        <w:ind w:left="720" w:firstLine="720"/>
        <w:rPr>
          <w:rFonts w:ascii="Arial" w:hAnsi="Arial" w:cs="Arial"/>
          <w:u w:val="single"/>
        </w:rPr>
      </w:pPr>
      <w:r w:rsidRPr="00F023DA">
        <w:rPr>
          <w:rFonts w:ascii="Arial" w:hAnsi="Arial" w:cs="Arial"/>
          <w:u w:val="single"/>
        </w:rPr>
        <w:t xml:space="preserve">Section 2: </w:t>
      </w:r>
      <w:r w:rsidR="00C9215C" w:rsidRPr="00F023DA">
        <w:rPr>
          <w:rFonts w:ascii="Arial" w:hAnsi="Arial" w:cs="Arial"/>
          <w:u w:val="single"/>
        </w:rPr>
        <w:t>Technical Approach</w:t>
      </w:r>
    </w:p>
    <w:p w14:paraId="0218D8E6" w14:textId="1CFF1E30" w:rsidR="00C9215C" w:rsidRPr="00F023DA" w:rsidRDefault="00C9215C" w:rsidP="00C9215C">
      <w:pPr>
        <w:spacing w:after="0"/>
        <w:ind w:left="720" w:firstLine="720"/>
        <w:rPr>
          <w:rFonts w:ascii="Arial" w:hAnsi="Arial" w:cs="Arial"/>
        </w:rPr>
      </w:pPr>
      <w:r w:rsidRPr="00F023DA">
        <w:rPr>
          <w:rFonts w:ascii="Arial" w:hAnsi="Arial" w:cs="Arial"/>
        </w:rPr>
        <w:t>Describe your:</w:t>
      </w:r>
    </w:p>
    <w:p w14:paraId="02E57476" w14:textId="7610D9BB" w:rsidR="00C9215C" w:rsidRPr="00F023DA" w:rsidRDefault="00C9215C" w:rsidP="00C9215C">
      <w:pPr>
        <w:pStyle w:val="Heading3"/>
        <w:numPr>
          <w:ilvl w:val="2"/>
          <w:numId w:val="36"/>
        </w:numPr>
        <w:ind w:left="1980"/>
        <w:rPr>
          <w:rFonts w:ascii="Arial" w:eastAsiaTheme="minorHAnsi" w:hAnsi="Arial" w:cs="Arial"/>
          <w:color w:val="auto"/>
          <w:sz w:val="22"/>
          <w:szCs w:val="22"/>
        </w:rPr>
      </w:pPr>
      <w:bookmarkStart w:id="13" w:name="_Toc226645518"/>
      <w:r w:rsidRPr="00F023DA">
        <w:rPr>
          <w:rFonts w:ascii="Arial" w:eastAsiaTheme="minorHAnsi" w:hAnsi="Arial" w:cs="Arial"/>
          <w:color w:val="auto"/>
          <w:sz w:val="22"/>
          <w:szCs w:val="22"/>
        </w:rPr>
        <w:lastRenderedPageBreak/>
        <w:t>Methodology for Assessments &amp; Testing</w:t>
      </w:r>
      <w:bookmarkEnd w:id="13"/>
    </w:p>
    <w:p w14:paraId="2F3F7DDF" w14:textId="2F12AA8D" w:rsidR="00C9215C" w:rsidRPr="00F023DA" w:rsidRDefault="00C9215C" w:rsidP="00C9215C">
      <w:pPr>
        <w:pStyle w:val="Heading3"/>
        <w:numPr>
          <w:ilvl w:val="2"/>
          <w:numId w:val="36"/>
        </w:numPr>
        <w:ind w:left="1980"/>
        <w:rPr>
          <w:rFonts w:ascii="Arial" w:eastAsiaTheme="minorHAnsi" w:hAnsi="Arial" w:cs="Arial"/>
          <w:color w:val="auto"/>
          <w:sz w:val="22"/>
          <w:szCs w:val="22"/>
        </w:rPr>
      </w:pPr>
      <w:bookmarkStart w:id="14" w:name="_Toc226645519"/>
      <w:r w:rsidRPr="00F023DA">
        <w:rPr>
          <w:rFonts w:ascii="Arial" w:eastAsiaTheme="minorHAnsi" w:hAnsi="Arial" w:cs="Arial"/>
          <w:color w:val="auto"/>
          <w:sz w:val="22"/>
          <w:szCs w:val="22"/>
        </w:rPr>
        <w:t>Remediation Execution Strategy</w:t>
      </w:r>
      <w:bookmarkEnd w:id="14"/>
    </w:p>
    <w:p w14:paraId="10C99D51" w14:textId="1492E667" w:rsidR="00C9215C" w:rsidRPr="00F023DA" w:rsidRDefault="00C9215C" w:rsidP="00C9215C">
      <w:pPr>
        <w:pStyle w:val="Heading3"/>
        <w:numPr>
          <w:ilvl w:val="2"/>
          <w:numId w:val="36"/>
        </w:numPr>
        <w:ind w:left="1980"/>
        <w:rPr>
          <w:rFonts w:ascii="Arial" w:eastAsiaTheme="minorHAnsi" w:hAnsi="Arial" w:cs="Arial"/>
          <w:color w:val="auto"/>
          <w:sz w:val="22"/>
          <w:szCs w:val="22"/>
        </w:rPr>
      </w:pPr>
      <w:bookmarkStart w:id="15" w:name="_Toc226645520"/>
      <w:r w:rsidRPr="00F023DA">
        <w:rPr>
          <w:rFonts w:ascii="Arial" w:eastAsiaTheme="minorHAnsi" w:hAnsi="Arial" w:cs="Arial"/>
          <w:color w:val="auto"/>
          <w:sz w:val="22"/>
          <w:szCs w:val="22"/>
        </w:rPr>
        <w:t>Emergency Response Protocols</w:t>
      </w:r>
      <w:bookmarkEnd w:id="15"/>
    </w:p>
    <w:p w14:paraId="09DB495D" w14:textId="41E6338A" w:rsidR="00C9215C" w:rsidRPr="00F023DA" w:rsidRDefault="00C9215C" w:rsidP="00C9215C">
      <w:pPr>
        <w:pStyle w:val="Heading3"/>
        <w:numPr>
          <w:ilvl w:val="2"/>
          <w:numId w:val="36"/>
        </w:numPr>
        <w:spacing w:before="0" w:after="120"/>
        <w:ind w:left="1987"/>
        <w:rPr>
          <w:rFonts w:ascii="Arial" w:eastAsiaTheme="minorHAnsi" w:hAnsi="Arial" w:cs="Arial"/>
          <w:color w:val="auto"/>
          <w:sz w:val="22"/>
          <w:szCs w:val="22"/>
        </w:rPr>
      </w:pPr>
      <w:bookmarkStart w:id="16" w:name="_Toc226645521"/>
      <w:r w:rsidRPr="00F023DA">
        <w:rPr>
          <w:rFonts w:ascii="Arial" w:eastAsiaTheme="minorHAnsi" w:hAnsi="Arial" w:cs="Arial"/>
          <w:color w:val="auto"/>
          <w:sz w:val="22"/>
          <w:szCs w:val="22"/>
        </w:rPr>
        <w:t>Quality Control &amp; Safety Measures</w:t>
      </w:r>
      <w:bookmarkEnd w:id="16"/>
    </w:p>
    <w:p w14:paraId="25704C01" w14:textId="55005C21" w:rsidR="00834241" w:rsidRPr="00120CF5" w:rsidRDefault="00834241" w:rsidP="00C9215C">
      <w:pPr>
        <w:spacing w:after="120"/>
        <w:ind w:left="720" w:firstLine="720"/>
        <w:rPr>
          <w:rFonts w:ascii="Arial" w:hAnsi="Arial" w:cs="Arial"/>
          <w:u w:val="single"/>
        </w:rPr>
      </w:pPr>
      <w:r w:rsidRPr="00120CF5">
        <w:rPr>
          <w:rFonts w:ascii="Arial" w:hAnsi="Arial" w:cs="Arial"/>
          <w:u w:val="single"/>
        </w:rPr>
        <w:t>Section 3: Bidder Supplemental Information</w:t>
      </w:r>
    </w:p>
    <w:p w14:paraId="60208F17" w14:textId="77777777" w:rsidR="00834241" w:rsidRPr="00120CF5" w:rsidRDefault="00834241" w:rsidP="00834241">
      <w:pPr>
        <w:ind w:left="1440"/>
        <w:jc w:val="both"/>
        <w:rPr>
          <w:rFonts w:ascii="Arial" w:hAnsi="Arial" w:cs="Arial"/>
        </w:rPr>
      </w:pPr>
      <w:r w:rsidRPr="00120CF5">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120CF5" w:rsidRDefault="00834241" w:rsidP="00834241">
      <w:pPr>
        <w:spacing w:after="120"/>
        <w:ind w:left="720" w:firstLine="720"/>
        <w:rPr>
          <w:rFonts w:ascii="Arial" w:hAnsi="Arial" w:cs="Arial"/>
          <w:u w:val="single"/>
        </w:rPr>
      </w:pPr>
      <w:r w:rsidRPr="00120CF5">
        <w:rPr>
          <w:rFonts w:ascii="Arial" w:hAnsi="Arial" w:cs="Arial"/>
          <w:u w:val="single"/>
        </w:rPr>
        <w:t>Section 4: Product and Service Delivery</w:t>
      </w:r>
    </w:p>
    <w:p w14:paraId="0F6B32D7" w14:textId="662F2E50" w:rsidR="00834241" w:rsidRPr="00C718FB" w:rsidRDefault="00834241" w:rsidP="00834241">
      <w:pPr>
        <w:ind w:left="1440"/>
        <w:jc w:val="both"/>
        <w:rPr>
          <w:rFonts w:ascii="Arial" w:hAnsi="Arial" w:cs="Arial"/>
        </w:rPr>
      </w:pPr>
      <w:r w:rsidRPr="00C718FB">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32598794" w14:textId="3D3A68BC" w:rsidR="00834241" w:rsidRPr="00120CF5" w:rsidRDefault="00834241" w:rsidP="00120CF5">
      <w:pPr>
        <w:spacing w:after="120"/>
        <w:ind w:left="720" w:firstLine="720"/>
        <w:rPr>
          <w:rFonts w:ascii="Arial" w:hAnsi="Arial" w:cs="Arial"/>
          <w:b/>
          <w:sz w:val="24"/>
          <w:szCs w:val="24"/>
        </w:rPr>
      </w:pPr>
      <w:r w:rsidRPr="00120CF5">
        <w:rPr>
          <w:rFonts w:ascii="Arial" w:hAnsi="Arial" w:cs="Arial"/>
          <w:b/>
          <w:sz w:val="24"/>
          <w:szCs w:val="24"/>
        </w:rPr>
        <w:t>Part-</w:t>
      </w:r>
      <w:r w:rsidR="00143363" w:rsidRPr="00120CF5">
        <w:rPr>
          <w:rFonts w:ascii="Arial" w:hAnsi="Arial" w:cs="Arial"/>
          <w:b/>
          <w:sz w:val="24"/>
          <w:szCs w:val="24"/>
        </w:rPr>
        <w:t>5</w:t>
      </w:r>
      <w:r w:rsidRPr="00120CF5">
        <w:rPr>
          <w:rFonts w:ascii="Arial" w:hAnsi="Arial" w:cs="Arial"/>
          <w:b/>
          <w:sz w:val="24"/>
          <w:szCs w:val="24"/>
        </w:rPr>
        <w:tab/>
        <w:t>Pricing Proposal and Quotes</w:t>
      </w:r>
    </w:p>
    <w:p w14:paraId="2FB30485" w14:textId="77777777" w:rsidR="00834241" w:rsidRPr="00C718FB" w:rsidRDefault="00834241" w:rsidP="00834241">
      <w:pPr>
        <w:ind w:left="1440"/>
        <w:jc w:val="both"/>
        <w:rPr>
          <w:rFonts w:ascii="Arial" w:hAnsi="Arial" w:cs="Arial"/>
        </w:rPr>
      </w:pPr>
      <w:r w:rsidRPr="00C718FB">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23A4C877" w14:textId="77777777" w:rsidR="00911476" w:rsidRPr="00C718FB" w:rsidRDefault="00911476" w:rsidP="00911476">
      <w:pPr>
        <w:pStyle w:val="Heading2"/>
        <w:rPr>
          <w:rFonts w:ascii="Arial" w:eastAsia="Times New Roman" w:hAnsi="Arial" w:cs="Arial"/>
        </w:rPr>
      </w:pPr>
      <w:bookmarkStart w:id="17" w:name="_Toc186803474"/>
      <w:bookmarkStart w:id="18" w:name="_Toc226645522"/>
      <w:r w:rsidRPr="00C718FB">
        <w:rPr>
          <w:rFonts w:ascii="Arial" w:eastAsia="Times New Roman" w:hAnsi="Arial" w:cs="Arial"/>
        </w:rPr>
        <w:t>Conditions</w:t>
      </w:r>
      <w:bookmarkEnd w:id="17"/>
      <w:bookmarkEnd w:id="18"/>
    </w:p>
    <w:p w14:paraId="03AB3761" w14:textId="0EF179D0"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Under no circumstances will responses be made available to other organizations, either </w:t>
      </w:r>
      <w:r w:rsidRPr="00C718FB">
        <w:rPr>
          <w:rFonts w:ascii="Arial" w:hAnsi="Arial" w:cs="Arial"/>
        </w:rPr>
        <w:tab/>
      </w:r>
      <w:r w:rsidRPr="00C718FB">
        <w:rPr>
          <w:rFonts w:ascii="Arial" w:hAnsi="Arial" w:cs="Arial"/>
        </w:rPr>
        <w:tab/>
      </w:r>
      <w:r w:rsidRPr="00C718FB">
        <w:rPr>
          <w:rFonts w:ascii="Arial" w:hAnsi="Arial" w:cs="Arial"/>
        </w:rPr>
        <w:tab/>
        <w:t>wholly or in part, without Vendor’s prior written permission.</w:t>
      </w:r>
    </w:p>
    <w:p w14:paraId="5A7835EA" w14:textId="77777777"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By participating in this RFP:</w:t>
      </w:r>
    </w:p>
    <w:p w14:paraId="50B93C41"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718FB" w:rsidRDefault="00911476" w:rsidP="00911476">
      <w:pPr>
        <w:pStyle w:val="ListParagraph"/>
        <w:numPr>
          <w:ilvl w:val="0"/>
          <w:numId w:val="9"/>
        </w:numPr>
        <w:rPr>
          <w:rFonts w:ascii="Arial" w:hAnsi="Arial" w:cs="Arial"/>
        </w:rPr>
      </w:pPr>
      <w:r w:rsidRPr="00C718FB">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Bidder agrees that all information provided in their RFP response is valid for a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minimum of 90 days from the response date.</w:t>
      </w:r>
    </w:p>
    <w:p w14:paraId="36303B3F" w14:textId="34CBF136"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 xml:space="preserve">All costs incurred by the bidder for participating in this evaluation will be the </w:t>
      </w:r>
      <w:r w:rsidRPr="00C718FB">
        <w:rPr>
          <w:rFonts w:ascii="Arial" w:hAnsi="Arial" w:cs="Arial"/>
        </w:rPr>
        <w:tab/>
      </w:r>
      <w:r w:rsidRPr="00C718FB">
        <w:rPr>
          <w:rFonts w:ascii="Arial" w:hAnsi="Arial" w:cs="Arial"/>
        </w:rPr>
        <w:tab/>
      </w:r>
      <w:r w:rsidRPr="00C718FB">
        <w:rPr>
          <w:rFonts w:ascii="Arial" w:hAnsi="Arial" w:cs="Arial"/>
        </w:rPr>
        <w:tab/>
      </w:r>
      <w:r w:rsidRPr="00C718FB">
        <w:rPr>
          <w:rFonts w:ascii="Arial" w:hAnsi="Arial" w:cs="Arial"/>
        </w:rPr>
        <w:tab/>
        <w:t>responsibility of the bidder.  SGC will not reimburse any bidder costs or expenses.</w:t>
      </w:r>
    </w:p>
    <w:p w14:paraId="2719D125" w14:textId="21BD8CD3" w:rsidR="00911476" w:rsidRPr="00C718FB" w:rsidRDefault="00911476" w:rsidP="00911476">
      <w:pPr>
        <w:rPr>
          <w:rFonts w:ascii="Arial" w:hAnsi="Arial" w:cs="Arial"/>
        </w:rPr>
      </w:pPr>
      <w:r w:rsidRPr="00C718FB">
        <w:rPr>
          <w:rFonts w:ascii="Arial" w:hAnsi="Arial" w:cs="Arial"/>
        </w:rPr>
        <w:tab/>
      </w:r>
      <w:r w:rsidRPr="00C718FB">
        <w:rPr>
          <w:rFonts w:ascii="Arial" w:hAnsi="Arial" w:cs="Arial"/>
        </w:rPr>
        <w:tab/>
        <w:t>All responses to the RFP become the property of SGC.</w:t>
      </w:r>
    </w:p>
    <w:p w14:paraId="6956EF26" w14:textId="3BE2AA2D" w:rsidR="00E96538" w:rsidRPr="00C718FB" w:rsidRDefault="00E96538" w:rsidP="00E96538">
      <w:pPr>
        <w:pStyle w:val="Heading2"/>
        <w:rPr>
          <w:rFonts w:ascii="Arial" w:eastAsia="Times New Roman" w:hAnsi="Arial" w:cs="Arial"/>
        </w:rPr>
      </w:pPr>
      <w:bookmarkStart w:id="19" w:name="_Toc226645523"/>
      <w:r w:rsidRPr="00C718FB">
        <w:rPr>
          <w:rFonts w:ascii="Arial" w:eastAsia="Times New Roman" w:hAnsi="Arial" w:cs="Arial"/>
        </w:rPr>
        <w:t>Proposal Evaluation/Vendor Selection</w:t>
      </w:r>
      <w:bookmarkEnd w:id="19"/>
    </w:p>
    <w:p w14:paraId="47216457"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The successful Bidder(s) will be notified by email of the award of contract, conditional upon appropriate licensure through SGC’s regulatory authority, the Seneca Gaming Authority </w:t>
      </w:r>
      <w:r w:rsidRPr="00C718FB">
        <w:rPr>
          <w:rFonts w:ascii="Arial" w:hAnsi="Arial" w:cs="Arial"/>
        </w:rPr>
        <w:lastRenderedPageBreak/>
        <w:t xml:space="preserve">(“SGA”),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718FB">
        <w:rPr>
          <w:rFonts w:ascii="Arial" w:hAnsi="Arial" w:cs="Arial"/>
        </w:rPr>
        <w:t xml:space="preserve"> as detailed in paragraph VI. I. below</w:t>
      </w:r>
      <w:r w:rsidRPr="00C718FB">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718FB" w:rsidRDefault="00E96538" w:rsidP="00E96538">
      <w:pPr>
        <w:pStyle w:val="Heading2"/>
        <w:rPr>
          <w:rFonts w:ascii="Arial" w:eastAsia="Times New Roman" w:hAnsi="Arial" w:cs="Arial"/>
        </w:rPr>
      </w:pPr>
      <w:bookmarkStart w:id="20" w:name="_Toc226645524"/>
      <w:r w:rsidRPr="00C718FB">
        <w:rPr>
          <w:rFonts w:ascii="Arial" w:eastAsia="Times New Roman" w:hAnsi="Arial" w:cs="Arial"/>
        </w:rPr>
        <w:t>General Bidder Information</w:t>
      </w:r>
      <w:bookmarkEnd w:id="20"/>
    </w:p>
    <w:p w14:paraId="3686E673"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718FB" w:rsidRDefault="00E96538" w:rsidP="00E96538">
      <w:pPr>
        <w:spacing w:after="120" w:line="240" w:lineRule="auto"/>
        <w:ind w:left="1440"/>
        <w:jc w:val="both"/>
        <w:rPr>
          <w:rFonts w:ascii="Arial" w:hAnsi="Arial" w:cs="Arial"/>
        </w:rPr>
      </w:pPr>
      <w:r w:rsidRPr="00C718FB">
        <w:rPr>
          <w:rFonts w:ascii="Arial" w:hAnsi="Arial" w:cs="Arial"/>
          <w:u w:val="single"/>
        </w:rPr>
        <w:t>Bid Validity</w:t>
      </w:r>
      <w:r w:rsidRPr="00C718FB">
        <w:rPr>
          <w:rFonts w:ascii="Arial" w:hAnsi="Arial" w:cs="Arial"/>
        </w:rPr>
        <w:t xml:space="preserve">. Bidder’s bid submission must remain valid for a minimum of ninety (90) days from the bid closing date. </w:t>
      </w:r>
    </w:p>
    <w:p w14:paraId="0409322D" w14:textId="77777777" w:rsidR="00E96538" w:rsidRPr="00C718FB" w:rsidRDefault="00E96538" w:rsidP="00E96538">
      <w:pPr>
        <w:spacing w:after="120" w:line="240" w:lineRule="auto"/>
        <w:ind w:left="1440"/>
        <w:jc w:val="both"/>
        <w:rPr>
          <w:rFonts w:ascii="Arial" w:eastAsia="Times New Roman" w:hAnsi="Arial" w:cs="Arial"/>
          <w:b/>
        </w:rPr>
      </w:pPr>
      <w:r w:rsidRPr="00C718FB">
        <w:rPr>
          <w:rFonts w:ascii="Arial" w:eastAsia="Times New Roman" w:hAnsi="Arial" w:cs="Arial"/>
          <w:u w:val="single"/>
        </w:rPr>
        <w:t>Minority Bidders:</w:t>
      </w:r>
      <w:r w:rsidRPr="00C718FB">
        <w:rPr>
          <w:rFonts w:ascii="Arial" w:eastAsia="Times New Roman" w:hAnsi="Arial" w:cs="Arial"/>
          <w:b/>
        </w:rPr>
        <w:t xml:space="preserve"> </w:t>
      </w:r>
      <w:r w:rsidRPr="00C718FB">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718FB" w:rsidRDefault="00E96538" w:rsidP="00E96538">
      <w:pPr>
        <w:spacing w:after="120" w:line="240" w:lineRule="auto"/>
        <w:ind w:left="1440"/>
        <w:jc w:val="both"/>
        <w:rPr>
          <w:rFonts w:ascii="Arial" w:eastAsia="Times New Roman" w:hAnsi="Arial" w:cs="Arial"/>
          <w:b/>
          <w:strike/>
        </w:rPr>
      </w:pPr>
      <w:r w:rsidRPr="00C718FB">
        <w:rPr>
          <w:rFonts w:ascii="Arial" w:eastAsia="Times New Roman" w:hAnsi="Arial" w:cs="Arial"/>
          <w:u w:val="single"/>
        </w:rPr>
        <w:t>Alternative Proposals</w:t>
      </w:r>
      <w:r w:rsidRPr="00C718FB">
        <w:rPr>
          <w:rFonts w:ascii="Arial" w:eastAsia="Times New Roman" w:hAnsi="Arial" w:cs="Arial"/>
          <w:b/>
          <w:u w:val="single"/>
        </w:rPr>
        <w:t xml:space="preserve"> </w:t>
      </w:r>
      <w:r w:rsidRPr="00C718FB">
        <w:rPr>
          <w:rFonts w:ascii="Arial" w:eastAsia="Times New Roman" w:hAnsi="Arial" w:cs="Arial"/>
          <w:i/>
          <w:u w:val="single"/>
        </w:rPr>
        <w:t>(if applicable)</w:t>
      </w:r>
      <w:r w:rsidRPr="00C718FB">
        <w:rPr>
          <w:rFonts w:ascii="Arial" w:eastAsia="Times New Roman" w:hAnsi="Arial" w:cs="Arial"/>
          <w:b/>
        </w:rPr>
        <w:t xml:space="preserve"> </w:t>
      </w:r>
      <w:r w:rsidRPr="00C718FB">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Substitutes.</w:t>
      </w:r>
      <w:r w:rsidRPr="00C718FB">
        <w:rPr>
          <w:rFonts w:ascii="Arial" w:eastAsia="Times New Roman" w:hAnsi="Arial" w:cs="Arial"/>
        </w:rPr>
        <w:t xml:space="preserve"> Any recommended substitutions should be attached separately.  </w:t>
      </w:r>
      <w:r w:rsidRPr="00C718FB">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718FB">
        <w:rPr>
          <w:rFonts w:ascii="Arial" w:eastAsia="Times New Roman" w:hAnsi="Arial" w:cs="Arial"/>
        </w:rPr>
        <w:t xml:space="preserve">SGC solicits Bidders’ recommendation(s) for new products and/or services leading to lower costs. </w:t>
      </w:r>
    </w:p>
    <w:p w14:paraId="6FF2E212"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u w:val="single"/>
        </w:rPr>
        <w:t>Projected Volume</w:t>
      </w:r>
      <w:r w:rsidRPr="00C718FB">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C718FB" w:rsidRDefault="00E96538" w:rsidP="00E96538">
      <w:pPr>
        <w:pStyle w:val="Heading2"/>
        <w:rPr>
          <w:rFonts w:ascii="Arial" w:eastAsia="Times New Roman" w:hAnsi="Arial" w:cs="Arial"/>
        </w:rPr>
      </w:pPr>
      <w:bookmarkStart w:id="21" w:name="_Toc226645525"/>
      <w:r w:rsidRPr="00C718FB">
        <w:rPr>
          <w:rFonts w:ascii="Arial" w:eastAsia="Times New Roman" w:hAnsi="Arial" w:cs="Arial"/>
        </w:rPr>
        <w:t>SGC Standard Terms and Conditions</w:t>
      </w:r>
      <w:bookmarkEnd w:id="21"/>
    </w:p>
    <w:p w14:paraId="164FA3F2" w14:textId="77777777" w:rsidR="00B04250" w:rsidRPr="00C718FB" w:rsidRDefault="00E96538" w:rsidP="00E96538">
      <w:pPr>
        <w:spacing w:after="120" w:line="240" w:lineRule="auto"/>
        <w:ind w:left="1440"/>
        <w:jc w:val="both"/>
        <w:rPr>
          <w:rFonts w:ascii="Arial" w:hAnsi="Arial" w:cs="Arial"/>
        </w:rPr>
      </w:pPr>
      <w:r w:rsidRPr="00C718FB">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718FB">
          <w:rPr>
            <w:rStyle w:val="Hyperlink"/>
            <w:rFonts w:ascii="Arial" w:hAnsi="Arial" w:cs="Arial"/>
          </w:rPr>
          <w:t>https://senecacasinos.com/media/zqdd2j1f/sgc-standard-terms-and-conditions-v-10-30-20.pdf</w:t>
        </w:r>
      </w:hyperlink>
      <w:r w:rsidR="00B04250" w:rsidRPr="00C718FB">
        <w:rPr>
          <w:rFonts w:ascii="Arial" w:hAnsi="Arial" w:cs="Arial"/>
        </w:rPr>
        <w:t>.</w:t>
      </w:r>
    </w:p>
    <w:p w14:paraId="08514266"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04D0DBB4" w:rsidR="00E96538" w:rsidRPr="00C718FB" w:rsidRDefault="00E96538" w:rsidP="00E96538">
      <w:pPr>
        <w:pStyle w:val="Heading1"/>
        <w:rPr>
          <w:rFonts w:ascii="Arial" w:eastAsia="Times New Roman" w:hAnsi="Arial" w:cs="Arial"/>
        </w:rPr>
      </w:pPr>
      <w:bookmarkStart w:id="22" w:name="_Toc226645526"/>
      <w:r w:rsidRPr="00C718FB">
        <w:rPr>
          <w:rFonts w:ascii="Arial" w:eastAsia="Times New Roman" w:hAnsi="Arial" w:cs="Arial"/>
        </w:rPr>
        <w:lastRenderedPageBreak/>
        <w:t>Provisions Applicable to the Contract</w:t>
      </w:r>
      <w:bookmarkEnd w:id="22"/>
      <w:r w:rsidR="009367F7" w:rsidRPr="00C718FB">
        <w:rPr>
          <w:rFonts w:ascii="Arial" w:eastAsia="Times New Roman" w:hAnsi="Arial" w:cs="Arial"/>
        </w:rPr>
        <w:t xml:space="preserve"> </w:t>
      </w:r>
    </w:p>
    <w:p w14:paraId="3A80FF3E" w14:textId="4D66FE6E" w:rsidR="009367F7" w:rsidRPr="00C718FB" w:rsidRDefault="00E96538" w:rsidP="009367F7">
      <w:pPr>
        <w:pStyle w:val="Heading2"/>
        <w:rPr>
          <w:rFonts w:ascii="Arial" w:eastAsia="Times New Roman" w:hAnsi="Arial" w:cs="Arial"/>
        </w:rPr>
      </w:pPr>
      <w:bookmarkStart w:id="23" w:name="_Toc226645527"/>
      <w:r w:rsidRPr="00C718FB">
        <w:rPr>
          <w:rFonts w:ascii="Arial" w:eastAsia="Times New Roman" w:hAnsi="Arial" w:cs="Arial"/>
        </w:rPr>
        <w:t>Agreement Term</w:t>
      </w:r>
      <w:bookmarkEnd w:id="23"/>
    </w:p>
    <w:p w14:paraId="4904E9B1" w14:textId="71AE0CF6" w:rsidR="00E96538" w:rsidRPr="00C718FB" w:rsidRDefault="00E96538" w:rsidP="00E96538">
      <w:pPr>
        <w:spacing w:after="0"/>
        <w:ind w:left="1440"/>
        <w:jc w:val="both"/>
        <w:rPr>
          <w:rFonts w:ascii="Arial" w:hAnsi="Arial" w:cs="Arial"/>
        </w:rPr>
      </w:pPr>
      <w:r w:rsidRPr="00C718FB">
        <w:rPr>
          <w:rFonts w:ascii="Arial" w:hAnsi="Arial" w:cs="Arial"/>
        </w:rPr>
        <w:t xml:space="preserve">The initial term of the contract will be </w:t>
      </w:r>
      <w:r w:rsidR="002D048B" w:rsidRPr="00C718FB">
        <w:rPr>
          <w:rFonts w:ascii="Arial" w:hAnsi="Arial" w:cs="Arial"/>
        </w:rPr>
        <w:t>three years</w:t>
      </w:r>
      <w:r w:rsidRPr="00C718FB">
        <w:rPr>
          <w:rFonts w:ascii="Arial" w:hAnsi="Arial" w:cs="Arial"/>
        </w:rPr>
        <w:t xml:space="preserve">, with </w:t>
      </w:r>
      <w:r w:rsidR="002D048B" w:rsidRPr="00C718FB">
        <w:rPr>
          <w:rFonts w:ascii="Arial" w:hAnsi="Arial" w:cs="Arial"/>
          <w:u w:val="single"/>
        </w:rPr>
        <w:t xml:space="preserve">two </w:t>
      </w:r>
      <w:r w:rsidRPr="00C718FB">
        <w:rPr>
          <w:rFonts w:ascii="Arial" w:hAnsi="Arial" w:cs="Arial"/>
        </w:rPr>
        <w:t xml:space="preserve">options to renew in favor of SGC, each (1) year in duration (each a renewal term). </w:t>
      </w:r>
    </w:p>
    <w:p w14:paraId="5C8609DC" w14:textId="5F283AB7" w:rsidR="00E96538" w:rsidRPr="00C718FB" w:rsidRDefault="00E96538" w:rsidP="00E96538">
      <w:pPr>
        <w:spacing w:before="120" w:after="120"/>
        <w:ind w:left="1440"/>
        <w:jc w:val="both"/>
        <w:rPr>
          <w:rFonts w:ascii="Arial" w:hAnsi="Arial" w:cs="Arial"/>
        </w:rPr>
      </w:pPr>
      <w:bookmarkStart w:id="24" w:name="_Hlk195199403"/>
      <w:r w:rsidRPr="00C718FB">
        <w:rPr>
          <w:rFonts w:ascii="Arial" w:hAnsi="Arial" w:cs="Arial"/>
        </w:rPr>
        <w:t>Upon expiration of the initial term and exercised renewal terms, the contract will automatically renew on a month-to-month basis</w:t>
      </w:r>
      <w:r w:rsidR="009367F7" w:rsidRPr="00C718FB">
        <w:rPr>
          <w:rFonts w:ascii="Arial" w:hAnsi="Arial" w:cs="Arial"/>
        </w:rPr>
        <w:t>, as needed to facilitate a new RFP and enter (or transition) into a subsequent new agreement</w:t>
      </w:r>
      <w:r w:rsidRPr="00C718FB">
        <w:rPr>
          <w:rFonts w:ascii="Arial" w:hAnsi="Arial" w:cs="Arial"/>
        </w:rPr>
        <w:t>.</w:t>
      </w:r>
    </w:p>
    <w:p w14:paraId="64D79E70" w14:textId="5B892EFA" w:rsidR="00E96538" w:rsidRPr="00C718FB" w:rsidRDefault="00E96538" w:rsidP="00E96538">
      <w:pPr>
        <w:pStyle w:val="Heading2"/>
        <w:rPr>
          <w:rFonts w:ascii="Arial" w:eastAsia="Times New Roman" w:hAnsi="Arial" w:cs="Arial"/>
        </w:rPr>
      </w:pPr>
      <w:bookmarkStart w:id="25" w:name="_Toc226645528"/>
      <w:bookmarkEnd w:id="24"/>
      <w:r w:rsidRPr="00C718FB">
        <w:rPr>
          <w:rFonts w:ascii="Arial" w:eastAsia="Times New Roman" w:hAnsi="Arial" w:cs="Arial"/>
        </w:rPr>
        <w:t>Pricing</w:t>
      </w:r>
      <w:bookmarkEnd w:id="25"/>
      <w:r w:rsidRPr="00C718FB">
        <w:rPr>
          <w:rFonts w:ascii="Arial" w:eastAsia="Times New Roman" w:hAnsi="Arial" w:cs="Arial"/>
        </w:rPr>
        <w:t xml:space="preserve"> </w:t>
      </w:r>
    </w:p>
    <w:p w14:paraId="570AED54" w14:textId="3907B9E9" w:rsidR="00E96538" w:rsidRPr="00C718FB" w:rsidRDefault="00E96538" w:rsidP="00574363">
      <w:pPr>
        <w:ind w:left="720" w:firstLine="720"/>
        <w:rPr>
          <w:rFonts w:ascii="Arial" w:hAnsi="Arial" w:cs="Arial"/>
        </w:rPr>
      </w:pPr>
      <w:r w:rsidRPr="00C718FB">
        <w:rPr>
          <w:rFonts w:ascii="Arial" w:hAnsi="Arial" w:cs="Arial"/>
        </w:rPr>
        <w:t xml:space="preserve">Please provide your most competitive pricing and any additional offers. </w:t>
      </w:r>
    </w:p>
    <w:p w14:paraId="4D0E46D5" w14:textId="77777777" w:rsidR="00E96538" w:rsidRPr="00C718FB" w:rsidRDefault="00E96538" w:rsidP="00E96538">
      <w:pPr>
        <w:pStyle w:val="Heading2"/>
        <w:rPr>
          <w:rFonts w:ascii="Arial" w:eastAsia="Times New Roman" w:hAnsi="Arial" w:cs="Arial"/>
        </w:rPr>
      </w:pPr>
      <w:bookmarkStart w:id="26" w:name="_Toc226645529"/>
      <w:r w:rsidRPr="00C718FB">
        <w:rPr>
          <w:rFonts w:ascii="Arial" w:eastAsia="Times New Roman" w:hAnsi="Arial" w:cs="Arial"/>
        </w:rPr>
        <w:t>Tax Exempt Status</w:t>
      </w:r>
      <w:bookmarkEnd w:id="26"/>
      <w:r w:rsidRPr="00C718FB">
        <w:rPr>
          <w:rFonts w:ascii="Arial" w:eastAsia="Times New Roman" w:hAnsi="Arial" w:cs="Arial"/>
        </w:rPr>
        <w:t xml:space="preserve">  </w:t>
      </w:r>
    </w:p>
    <w:p w14:paraId="37C03BC3"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C718FB" w:rsidRDefault="00E96538" w:rsidP="00E96538">
      <w:pPr>
        <w:pStyle w:val="Heading2"/>
        <w:rPr>
          <w:rFonts w:ascii="Arial" w:eastAsia="Times New Roman" w:hAnsi="Arial" w:cs="Arial"/>
        </w:rPr>
      </w:pPr>
      <w:bookmarkStart w:id="27" w:name="_Toc226645530"/>
      <w:r w:rsidRPr="00C718FB">
        <w:rPr>
          <w:rFonts w:ascii="Arial" w:eastAsia="Times New Roman" w:hAnsi="Arial" w:cs="Arial"/>
        </w:rPr>
        <w:t>Payment Terms</w:t>
      </w:r>
      <w:bookmarkEnd w:id="27"/>
      <w:r w:rsidRPr="00C718FB">
        <w:rPr>
          <w:rFonts w:ascii="Arial" w:eastAsia="Times New Roman" w:hAnsi="Arial" w:cs="Arial"/>
        </w:rPr>
        <w:t xml:space="preserve"> </w:t>
      </w:r>
    </w:p>
    <w:p w14:paraId="6BB04360" w14:textId="77777777" w:rsidR="00E96538" w:rsidRPr="00C718FB" w:rsidRDefault="00E96538" w:rsidP="00E96538">
      <w:pPr>
        <w:spacing w:after="120" w:line="240" w:lineRule="auto"/>
        <w:ind w:left="1440"/>
        <w:jc w:val="both"/>
        <w:rPr>
          <w:rFonts w:ascii="Arial" w:eastAsia="Times New Roman" w:hAnsi="Arial" w:cs="Arial"/>
        </w:rPr>
      </w:pPr>
      <w:r w:rsidRPr="00C718FB">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C718FB" w:rsidRDefault="00E96538" w:rsidP="00E96538">
      <w:pPr>
        <w:pStyle w:val="Heading1"/>
        <w:rPr>
          <w:rFonts w:ascii="Arial" w:eastAsia="Times New Roman" w:hAnsi="Arial" w:cs="Arial"/>
        </w:rPr>
      </w:pPr>
      <w:bookmarkStart w:id="28" w:name="_Toc226645531"/>
      <w:r w:rsidRPr="00C718FB">
        <w:rPr>
          <w:rFonts w:ascii="Arial" w:eastAsia="Times New Roman" w:hAnsi="Arial" w:cs="Arial"/>
        </w:rPr>
        <w:t>Supplemental Bidder Information</w:t>
      </w:r>
      <w:bookmarkEnd w:id="28"/>
    </w:p>
    <w:p w14:paraId="2F798FA2" w14:textId="77777777" w:rsidR="00E96538" w:rsidRPr="00C718FB" w:rsidRDefault="00E96538" w:rsidP="00E96538">
      <w:pPr>
        <w:pStyle w:val="Heading2"/>
        <w:rPr>
          <w:rFonts w:ascii="Arial" w:eastAsia="Times New Roman" w:hAnsi="Arial" w:cs="Arial"/>
        </w:rPr>
      </w:pPr>
      <w:bookmarkStart w:id="29" w:name="_Toc226645532"/>
      <w:r w:rsidRPr="00C718FB">
        <w:rPr>
          <w:rFonts w:ascii="Arial" w:eastAsia="Times New Roman" w:hAnsi="Arial" w:cs="Arial"/>
        </w:rPr>
        <w:t>Business Continuity</w:t>
      </w:r>
      <w:bookmarkEnd w:id="29"/>
    </w:p>
    <w:p w14:paraId="65880AEC" w14:textId="1DA055D1" w:rsidR="00E96538" w:rsidRPr="00120CF5" w:rsidRDefault="00E96538" w:rsidP="00E96538">
      <w:pPr>
        <w:spacing w:after="120" w:line="240" w:lineRule="auto"/>
        <w:ind w:left="1440"/>
        <w:jc w:val="both"/>
        <w:rPr>
          <w:rFonts w:ascii="Arial" w:eastAsia="Times New Roman" w:hAnsi="Arial" w:cs="Arial"/>
          <w:b/>
        </w:rPr>
      </w:pPr>
      <w:r w:rsidRPr="00120CF5">
        <w:rPr>
          <w:rFonts w:ascii="Arial" w:eastAsia="Times New Roman" w:hAnsi="Arial" w:cs="Arial"/>
        </w:rPr>
        <w:t xml:space="preserve">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w:t>
      </w:r>
      <w:r w:rsidR="00120CF5" w:rsidRPr="00120CF5">
        <w:rPr>
          <w:rFonts w:ascii="Arial" w:eastAsia="Times New Roman" w:hAnsi="Arial" w:cs="Arial"/>
        </w:rPr>
        <w:t>occurrence;</w:t>
      </w:r>
      <w:r w:rsidRPr="00120CF5">
        <w:rPr>
          <w:rFonts w:ascii="Arial" w:eastAsia="Times New Roman" w:hAnsi="Arial" w:cs="Arial"/>
        </w:rPr>
        <w:t xml:space="preserve"> Bidder’s critical supplier strategy to ensure continuity of suppliers in such event; and </w:t>
      </w:r>
      <w:r w:rsidR="00120CF5" w:rsidRPr="00120CF5">
        <w:rPr>
          <w:rFonts w:ascii="Arial" w:eastAsia="Times New Roman" w:hAnsi="Arial" w:cs="Arial"/>
        </w:rPr>
        <w:t>Bidder’s process</w:t>
      </w:r>
      <w:r w:rsidRPr="00120CF5">
        <w:rPr>
          <w:rFonts w:ascii="Arial" w:eastAsia="Times New Roman" w:hAnsi="Arial" w:cs="Arial"/>
        </w:rPr>
        <w:t xml:space="preserve"> or criteria for prioritizing customer demands during a crisis.</w:t>
      </w:r>
    </w:p>
    <w:p w14:paraId="2F17EE1B" w14:textId="77777777" w:rsidR="00E96538" w:rsidRPr="00C718FB" w:rsidRDefault="00E96538" w:rsidP="00E96538">
      <w:pPr>
        <w:pStyle w:val="Heading2"/>
        <w:rPr>
          <w:rFonts w:ascii="Arial" w:eastAsia="Times New Roman" w:hAnsi="Arial" w:cs="Arial"/>
        </w:rPr>
      </w:pPr>
      <w:bookmarkStart w:id="30" w:name="_Toc226645533"/>
      <w:r w:rsidRPr="00C718FB">
        <w:rPr>
          <w:rFonts w:ascii="Arial" w:eastAsia="Times New Roman" w:hAnsi="Arial" w:cs="Arial"/>
        </w:rPr>
        <w:t>Conformity of Proposal with SGC Requirements</w:t>
      </w:r>
      <w:bookmarkEnd w:id="30"/>
    </w:p>
    <w:p w14:paraId="44164AA4" w14:textId="77777777" w:rsidR="00E96538" w:rsidRPr="00C718FB" w:rsidRDefault="00E96538" w:rsidP="00E96538">
      <w:pPr>
        <w:autoSpaceDE w:val="0"/>
        <w:autoSpaceDN w:val="0"/>
        <w:adjustRightInd w:val="0"/>
        <w:spacing w:after="120" w:line="240" w:lineRule="auto"/>
        <w:ind w:left="1440"/>
        <w:jc w:val="both"/>
        <w:rPr>
          <w:rFonts w:ascii="Arial" w:eastAsia="Times New Roman" w:hAnsi="Arial" w:cs="Arial"/>
        </w:rPr>
      </w:pPr>
      <w:r w:rsidRPr="00C718FB">
        <w:rPr>
          <w:rFonts w:ascii="Arial" w:eastAsia="Times New Roman" w:hAnsi="Arial" w:cs="Arial"/>
        </w:rPr>
        <w:t xml:space="preserve">Bidders represent and warrant that the goods and/or services provided in their Proposal will meet SGC’s requirements </w:t>
      </w:r>
      <w:r w:rsidRPr="00C718FB">
        <w:rPr>
          <w:rFonts w:ascii="Arial" w:eastAsia="Times New Roman" w:hAnsi="Arial" w:cs="Arial"/>
          <w:b/>
        </w:rPr>
        <w:t>as expressed in the Scope of Work contained in this RFP</w:t>
      </w:r>
      <w:r w:rsidRPr="00C718FB">
        <w:rPr>
          <w:rFonts w:ascii="Arial" w:eastAsia="Times New Roman" w:hAnsi="Arial" w:cs="Arial"/>
        </w:rPr>
        <w:t xml:space="preserve"> and will be fit for the purpose expressed herein.</w:t>
      </w:r>
    </w:p>
    <w:p w14:paraId="263A3E56" w14:textId="77777777" w:rsidR="00E96538" w:rsidRPr="00C718FB" w:rsidRDefault="00E96538" w:rsidP="00E96538">
      <w:pPr>
        <w:pStyle w:val="Heading1"/>
        <w:rPr>
          <w:rFonts w:ascii="Arial" w:eastAsia="Times New Roman" w:hAnsi="Arial" w:cs="Arial"/>
        </w:rPr>
      </w:pPr>
      <w:bookmarkStart w:id="31" w:name="_Toc226645534"/>
      <w:r w:rsidRPr="00C718FB">
        <w:rPr>
          <w:rFonts w:ascii="Arial" w:eastAsia="Times New Roman" w:hAnsi="Arial" w:cs="Arial"/>
        </w:rPr>
        <w:t>Vendor Requirements</w:t>
      </w:r>
      <w:bookmarkEnd w:id="31"/>
    </w:p>
    <w:p w14:paraId="23762B08" w14:textId="77777777" w:rsidR="00E96538" w:rsidRPr="00C718FB" w:rsidRDefault="00E96538" w:rsidP="00E96538">
      <w:pPr>
        <w:pStyle w:val="Heading2"/>
        <w:rPr>
          <w:rFonts w:ascii="Arial" w:eastAsia="Times New Roman" w:hAnsi="Arial" w:cs="Arial"/>
        </w:rPr>
      </w:pPr>
      <w:bookmarkStart w:id="32" w:name="_Toc226645535"/>
      <w:r w:rsidRPr="00C718FB">
        <w:rPr>
          <w:rFonts w:ascii="Arial" w:eastAsia="Times New Roman" w:hAnsi="Arial" w:cs="Arial"/>
        </w:rPr>
        <w:t>Proposal</w:t>
      </w:r>
      <w:bookmarkEnd w:id="32"/>
      <w:r w:rsidRPr="00C718FB">
        <w:rPr>
          <w:rFonts w:ascii="Arial" w:eastAsia="Times New Roman" w:hAnsi="Arial" w:cs="Arial"/>
        </w:rPr>
        <w:t xml:space="preserve"> </w:t>
      </w:r>
    </w:p>
    <w:p w14:paraId="075D97D1" w14:textId="77777777" w:rsidR="00E96538" w:rsidRPr="00C718FB" w:rsidRDefault="00E96538" w:rsidP="00E96538">
      <w:pPr>
        <w:ind w:left="1440"/>
        <w:jc w:val="both"/>
        <w:rPr>
          <w:rFonts w:ascii="Arial" w:hAnsi="Arial" w:cs="Arial"/>
        </w:rPr>
      </w:pPr>
      <w:r w:rsidRPr="00C718FB">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C718FB" w:rsidRDefault="00E96538" w:rsidP="00E96538">
      <w:pPr>
        <w:pStyle w:val="Heading2"/>
        <w:rPr>
          <w:rFonts w:ascii="Arial" w:eastAsia="Times New Roman" w:hAnsi="Arial" w:cs="Arial"/>
        </w:rPr>
      </w:pPr>
      <w:bookmarkStart w:id="33" w:name="_Toc226645536"/>
      <w:r w:rsidRPr="00C718FB">
        <w:rPr>
          <w:rFonts w:ascii="Arial" w:eastAsia="Times New Roman" w:hAnsi="Arial" w:cs="Arial"/>
        </w:rPr>
        <w:t>Standard Service Agreement</w:t>
      </w:r>
      <w:bookmarkEnd w:id="33"/>
      <w:r w:rsidRPr="00C718FB">
        <w:rPr>
          <w:rFonts w:ascii="Arial" w:eastAsia="Times New Roman" w:hAnsi="Arial" w:cs="Arial"/>
        </w:rPr>
        <w:t xml:space="preserve">  </w:t>
      </w:r>
    </w:p>
    <w:p w14:paraId="3027967B" w14:textId="2B08FE4E" w:rsidR="00E96538" w:rsidRPr="00120CF5" w:rsidRDefault="00E96538" w:rsidP="00E96538">
      <w:pPr>
        <w:autoSpaceDE w:val="0"/>
        <w:autoSpaceDN w:val="0"/>
        <w:adjustRightInd w:val="0"/>
        <w:spacing w:after="120" w:line="240" w:lineRule="auto"/>
        <w:ind w:left="1440"/>
        <w:jc w:val="both"/>
        <w:rPr>
          <w:rFonts w:ascii="Arial" w:eastAsia="Times New Roman" w:hAnsi="Arial" w:cs="Arial"/>
        </w:rPr>
      </w:pPr>
      <w:r w:rsidRPr="00120CF5">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C718FB" w:rsidRDefault="00D72C9A" w:rsidP="00D72C9A">
      <w:pPr>
        <w:pStyle w:val="Heading2"/>
        <w:rPr>
          <w:rFonts w:ascii="Arial" w:eastAsia="Times New Roman" w:hAnsi="Arial" w:cs="Arial"/>
        </w:rPr>
      </w:pPr>
      <w:bookmarkStart w:id="34" w:name="_Toc226645537"/>
      <w:r w:rsidRPr="00C718FB">
        <w:rPr>
          <w:rFonts w:ascii="Arial" w:eastAsia="Times New Roman" w:hAnsi="Arial" w:cs="Arial"/>
        </w:rPr>
        <w:t>Seneca Nation Business Registration Fee (SNIBRF)</w:t>
      </w:r>
      <w:bookmarkEnd w:id="34"/>
    </w:p>
    <w:p w14:paraId="594FD273" w14:textId="5A541899" w:rsidR="00D72C9A" w:rsidRPr="00C718FB" w:rsidRDefault="00D72C9A" w:rsidP="002D048B">
      <w:pPr>
        <w:rPr>
          <w:rFonts w:ascii="Arial" w:eastAsia="Times New Roman" w:hAnsi="Arial" w:cs="Arial"/>
          <w:color w:val="FF0000"/>
        </w:rPr>
      </w:pPr>
      <w:r w:rsidRPr="00C718FB">
        <w:rPr>
          <w:rFonts w:ascii="Arial" w:hAnsi="Arial" w:cs="Arial"/>
        </w:rPr>
        <w:tab/>
      </w:r>
      <w:r w:rsidR="006A7F0E" w:rsidRPr="00C718FB">
        <w:rPr>
          <w:rFonts w:ascii="Arial" w:hAnsi="Arial" w:cs="Arial"/>
        </w:rPr>
        <w:tab/>
      </w:r>
      <w:r w:rsidRPr="00C718FB">
        <w:rPr>
          <w:rFonts w:ascii="Arial" w:eastAsia="Times New Roman" w:hAnsi="Arial" w:cs="Arial"/>
        </w:rPr>
        <w:t xml:space="preserve">Vendor must pay the SNIBRF of $750 directly to the Seneca Gaming Authority once total </w:t>
      </w:r>
      <w:r w:rsidRPr="00C718FB">
        <w:rPr>
          <w:rFonts w:ascii="Arial" w:eastAsia="Times New Roman" w:hAnsi="Arial" w:cs="Arial"/>
        </w:rPr>
        <w:tab/>
      </w:r>
      <w:r w:rsidRPr="00C718FB">
        <w:rPr>
          <w:rFonts w:ascii="Arial" w:eastAsia="Times New Roman" w:hAnsi="Arial" w:cs="Arial"/>
        </w:rPr>
        <w:tab/>
        <w:t xml:space="preserve">payment to the vendor exceeds $10,000.  Failure to pay the fee when required may </w:t>
      </w:r>
      <w:r w:rsidRPr="00C718FB">
        <w:rPr>
          <w:rFonts w:ascii="Arial" w:eastAsia="Times New Roman" w:hAnsi="Arial" w:cs="Arial"/>
        </w:rPr>
        <w:tab/>
      </w:r>
      <w:r w:rsidRPr="00C718FB">
        <w:rPr>
          <w:rFonts w:ascii="Arial" w:eastAsia="Times New Roman" w:hAnsi="Arial" w:cs="Arial"/>
        </w:rPr>
        <w:tab/>
      </w:r>
      <w:r w:rsidRPr="00C718FB">
        <w:rPr>
          <w:rFonts w:ascii="Arial" w:eastAsia="Times New Roman" w:hAnsi="Arial" w:cs="Arial"/>
        </w:rPr>
        <w:tab/>
        <w:t>result in termination of further business with Seneca Gaming Corporation.</w:t>
      </w:r>
    </w:p>
    <w:p w14:paraId="7A8C4336" w14:textId="77777777" w:rsidR="00E96538" w:rsidRPr="00C718FB" w:rsidRDefault="00E96538" w:rsidP="00E96538">
      <w:pPr>
        <w:pStyle w:val="Heading1"/>
        <w:rPr>
          <w:rFonts w:ascii="Arial" w:eastAsia="Times New Roman" w:hAnsi="Arial" w:cs="Arial"/>
        </w:rPr>
      </w:pPr>
      <w:bookmarkStart w:id="35" w:name="_Toc226645538"/>
      <w:r w:rsidRPr="00C718FB">
        <w:rPr>
          <w:rFonts w:ascii="Arial" w:eastAsia="Times New Roman" w:hAnsi="Arial" w:cs="Arial"/>
        </w:rPr>
        <w:lastRenderedPageBreak/>
        <w:t>Bidder Certifications and Representations</w:t>
      </w:r>
      <w:bookmarkEnd w:id="35"/>
    </w:p>
    <w:p w14:paraId="71FB7B1B"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718FB" w:rsidRDefault="00E96538" w:rsidP="0023713C">
      <w:pPr>
        <w:numPr>
          <w:ilvl w:val="0"/>
          <w:numId w:val="8"/>
        </w:numPr>
        <w:spacing w:before="120" w:after="0" w:line="240" w:lineRule="auto"/>
        <w:jc w:val="both"/>
        <w:rPr>
          <w:rFonts w:ascii="Arial" w:hAnsi="Arial" w:cs="Arial"/>
        </w:rPr>
      </w:pPr>
      <w:r w:rsidRPr="00C718FB">
        <w:rPr>
          <w:rFonts w:ascii="Arial" w:eastAsia="Times New Roman" w:hAnsi="Arial" w:cs="Arial"/>
        </w:rPr>
        <w:t xml:space="preserve">Bidder has reviewed and understood SGC’s Standard Terms &amp; Conditions found at </w:t>
      </w:r>
      <w:hyperlink r:id="rId13" w:history="1">
        <w:r w:rsidR="0023713C" w:rsidRPr="00C718FB">
          <w:rPr>
            <w:rStyle w:val="Hyperlink"/>
            <w:rFonts w:ascii="Arial" w:hAnsi="Arial" w:cs="Arial"/>
          </w:rPr>
          <w:t>https://senecacasinos.com/media/zqdd2j1f/sgc-standard-terms-and-conditions-v-10-30-20.pdf</w:t>
        </w:r>
      </w:hyperlink>
    </w:p>
    <w:p w14:paraId="7C0CF8C0"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718FB" w:rsidRDefault="00E96538" w:rsidP="00E96538">
      <w:pPr>
        <w:spacing w:before="120" w:after="0" w:line="240" w:lineRule="auto"/>
        <w:ind w:left="720"/>
        <w:jc w:val="both"/>
        <w:rPr>
          <w:rFonts w:ascii="Arial" w:eastAsia="Times New Roman" w:hAnsi="Arial" w:cs="Arial"/>
        </w:rPr>
      </w:pPr>
      <w:r w:rsidRPr="00C718FB">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718FB" w:rsidRDefault="00E96538" w:rsidP="00E96538">
      <w:pPr>
        <w:spacing w:before="240" w:after="0" w:line="240" w:lineRule="auto"/>
        <w:ind w:left="720"/>
        <w:rPr>
          <w:rFonts w:ascii="Arial" w:eastAsia="Times New Roman" w:hAnsi="Arial" w:cs="Arial"/>
          <w:b/>
          <w:sz w:val="24"/>
          <w:szCs w:val="24"/>
        </w:rPr>
      </w:pPr>
      <w:r w:rsidRPr="00C718FB">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718FB" w:rsidRDefault="0077626A" w:rsidP="0077626A">
      <w:pPr>
        <w:spacing w:before="240" w:after="0" w:line="240" w:lineRule="auto"/>
        <w:ind w:firstLine="720"/>
        <w:rPr>
          <w:rFonts w:ascii="Arial" w:eastAsia="Times New Roman" w:hAnsi="Arial" w:cs="Arial"/>
          <w:sz w:val="24"/>
          <w:szCs w:val="24"/>
        </w:rPr>
      </w:pPr>
      <w:r w:rsidRPr="00C718FB">
        <w:rPr>
          <w:rFonts w:ascii="Arial" w:eastAsia="Times New Roman" w:hAnsi="Arial" w:cs="Arial"/>
          <w:sz w:val="24"/>
          <w:szCs w:val="24"/>
        </w:rPr>
        <w:t>Legal Name of Bidder: ___________________________________________________</w:t>
      </w:r>
    </w:p>
    <w:p w14:paraId="19564A6B"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DBA (if applicable): _____________________________________________________</w:t>
      </w:r>
    </w:p>
    <w:p w14:paraId="1E71B1E8"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Address: ______________________________________________________________</w:t>
      </w:r>
    </w:p>
    <w:p w14:paraId="0AC2CC41" w14:textId="51C7D160" w:rsidR="0077626A" w:rsidRPr="00C718FB" w:rsidRDefault="0077626A" w:rsidP="0077626A">
      <w:pPr>
        <w:spacing w:before="280" w:after="0" w:line="240" w:lineRule="auto"/>
        <w:ind w:firstLine="720"/>
        <w:rPr>
          <w:rFonts w:ascii="Arial" w:hAnsi="Arial" w:cs="Arial"/>
        </w:rPr>
      </w:pPr>
      <w:r w:rsidRPr="00C718FB">
        <w:rPr>
          <w:rFonts w:ascii="Arial" w:eastAsia="Times New Roman" w:hAnsi="Arial" w:cs="Arial"/>
          <w:sz w:val="24"/>
          <w:szCs w:val="24"/>
        </w:rPr>
        <w:t>Telephone: ____________________</w:t>
      </w:r>
      <w:r w:rsidRPr="00C718FB">
        <w:rPr>
          <w:rFonts w:ascii="Arial" w:eastAsia="Times New Roman" w:hAnsi="Arial" w:cs="Arial"/>
          <w:sz w:val="24"/>
          <w:szCs w:val="24"/>
        </w:rPr>
        <w:tab/>
      </w:r>
      <w:r w:rsidRPr="00C718FB">
        <w:rPr>
          <w:rFonts w:ascii="Arial" w:eastAsia="Times New Roman" w:hAnsi="Arial" w:cs="Arial"/>
          <w:sz w:val="24"/>
          <w:szCs w:val="24"/>
        </w:rPr>
        <w:tab/>
      </w:r>
    </w:p>
    <w:p w14:paraId="6E228B37"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E-Mail: _______________________________________________________________</w:t>
      </w:r>
    </w:p>
    <w:p w14:paraId="3E43A043"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Website: ______________________________________________________________</w:t>
      </w:r>
    </w:p>
    <w:p w14:paraId="4367F7BE"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Signature: _______________________________________________</w:t>
      </w:r>
    </w:p>
    <w:p w14:paraId="0697FFDB" w14:textId="77777777" w:rsidR="0077626A" w:rsidRPr="00C718FB" w:rsidRDefault="0077626A" w:rsidP="0077626A">
      <w:pPr>
        <w:spacing w:before="36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Name: ____________________________________________</w:t>
      </w:r>
    </w:p>
    <w:p w14:paraId="103F2125" w14:textId="77777777" w:rsidR="0077626A" w:rsidRPr="00C718FB" w:rsidRDefault="0077626A" w:rsidP="0077626A">
      <w:pPr>
        <w:spacing w:before="280" w:after="0" w:line="240" w:lineRule="auto"/>
        <w:ind w:firstLine="720"/>
        <w:rPr>
          <w:rFonts w:ascii="Arial" w:eastAsia="Times New Roman" w:hAnsi="Arial" w:cs="Arial"/>
          <w:sz w:val="24"/>
          <w:szCs w:val="24"/>
        </w:rPr>
      </w:pPr>
      <w:r w:rsidRPr="00C718FB">
        <w:rPr>
          <w:rFonts w:ascii="Arial" w:eastAsia="Times New Roman" w:hAnsi="Arial" w:cs="Arial"/>
          <w:sz w:val="24"/>
          <w:szCs w:val="24"/>
        </w:rPr>
        <w:t>Representative’s Printed Title: _____________________________________________</w:t>
      </w:r>
    </w:p>
    <w:p w14:paraId="60E73ED6" w14:textId="5198DA14" w:rsidR="00E96538" w:rsidRPr="0034489C" w:rsidRDefault="0077626A" w:rsidP="0077626A">
      <w:pPr>
        <w:spacing w:before="280" w:after="0" w:line="240" w:lineRule="auto"/>
        <w:ind w:firstLine="720"/>
        <w:rPr>
          <w:rFonts w:ascii="Georgia" w:eastAsia="Times New Roman" w:hAnsi="Georgia" w:cs="Times New Roman"/>
        </w:rPr>
      </w:pPr>
      <w:r w:rsidRPr="00C718FB">
        <w:rPr>
          <w:rFonts w:ascii="Arial" w:eastAsia="Times New Roman" w:hAnsi="Arial" w:cs="Arial"/>
          <w:sz w:val="24"/>
          <w:szCs w:val="24"/>
        </w:rPr>
        <w:t>Date: __________________</w:t>
      </w:r>
      <w:r w:rsidRPr="00C718FB">
        <w:rPr>
          <w:rFonts w:ascii="Arial" w:eastAsia="Times New Roman" w:hAnsi="Arial" w:cs="Arial"/>
          <w:sz w:val="24"/>
          <w:szCs w:val="24"/>
        </w:rPr>
        <w:tab/>
      </w:r>
      <w:r w:rsidRPr="00C718FB">
        <w:rPr>
          <w:rFonts w:ascii="Arial" w:eastAsia="Times New Roman" w:hAnsi="Arial" w:cs="Arial"/>
          <w:sz w:val="24"/>
          <w:szCs w:val="24"/>
        </w:rPr>
        <w:tab/>
        <w:t xml:space="preserve">NAICS code # </w:t>
      </w:r>
      <w:r w:rsidRPr="00C718FB">
        <w:rPr>
          <w:rFonts w:ascii="Arial" w:eastAsia="Times New Roman" w:hAnsi="Arial" w:cs="Arial"/>
        </w:rPr>
        <w:tab/>
      </w:r>
      <w:r w:rsidRPr="00C718FB">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3F6C8E">
      <w:footerReference w:type="default" r:id="rId14"/>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462"/>
    <w:multiLevelType w:val="multilevel"/>
    <w:tmpl w:val="C9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51D7"/>
    <w:multiLevelType w:val="hybridMultilevel"/>
    <w:tmpl w:val="BF688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5" w15:restartNumberingAfterBreak="0">
    <w:nsid w:val="0E4520E2"/>
    <w:multiLevelType w:val="hybridMultilevel"/>
    <w:tmpl w:val="562C5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5947B0"/>
    <w:multiLevelType w:val="hybridMultilevel"/>
    <w:tmpl w:val="D626E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1328A"/>
    <w:multiLevelType w:val="hybridMultilevel"/>
    <w:tmpl w:val="1C7C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234B9F"/>
    <w:multiLevelType w:val="multilevel"/>
    <w:tmpl w:val="ADD8D7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7573745"/>
    <w:multiLevelType w:val="multilevel"/>
    <w:tmpl w:val="1E2CF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C093C"/>
    <w:multiLevelType w:val="multilevel"/>
    <w:tmpl w:val="F7CCD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A2CE3"/>
    <w:multiLevelType w:val="multilevel"/>
    <w:tmpl w:val="609231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70E2D49"/>
    <w:multiLevelType w:val="hybridMultilevel"/>
    <w:tmpl w:val="F68274E8"/>
    <w:lvl w:ilvl="0" w:tplc="2C24B2E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8976CF"/>
    <w:multiLevelType w:val="hybridMultilevel"/>
    <w:tmpl w:val="75360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57785688"/>
    <w:multiLevelType w:val="hybridMultilevel"/>
    <w:tmpl w:val="D66CA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5E2A1C"/>
    <w:multiLevelType w:val="hybridMultilevel"/>
    <w:tmpl w:val="7D4AF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69325E30"/>
    <w:multiLevelType w:val="multilevel"/>
    <w:tmpl w:val="4976A9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1E0BFC"/>
    <w:multiLevelType w:val="multilevel"/>
    <w:tmpl w:val="C9D8E5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77472D43"/>
    <w:multiLevelType w:val="hybridMultilevel"/>
    <w:tmpl w:val="3F809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3"/>
  </w:num>
  <w:num w:numId="3">
    <w:abstractNumId w:val="10"/>
  </w:num>
  <w:num w:numId="4">
    <w:abstractNumId w:val="22"/>
  </w:num>
  <w:num w:numId="5">
    <w:abstractNumId w:val="17"/>
  </w:num>
  <w:num w:numId="6">
    <w:abstractNumId w:val="1"/>
  </w:num>
  <w:num w:numId="7">
    <w:abstractNumId w:val="23"/>
  </w:num>
  <w:num w:numId="8">
    <w:abstractNumId w:val="6"/>
  </w:num>
  <w:num w:numId="9">
    <w:abstractNumId w:val="7"/>
  </w:num>
  <w:num w:numId="10">
    <w:abstractNumId w:val="15"/>
  </w:num>
  <w:num w:numId="11">
    <w:abstractNumId w:val="12"/>
  </w:num>
  <w:num w:numId="12">
    <w:abstractNumId w:val="2"/>
  </w:num>
  <w:num w:numId="13">
    <w:abstractNumId w:val="4"/>
  </w:num>
  <w:num w:numId="14">
    <w:abstractNumId w:val="11"/>
  </w:num>
  <w:num w:numId="15">
    <w:abstractNumId w:val="25"/>
  </w:num>
  <w:num w:numId="16">
    <w:abstractNumId w:val="30"/>
  </w:num>
  <w:num w:numId="17">
    <w:abstractNumId w:val="9"/>
  </w:num>
  <w:num w:numId="18">
    <w:abstractNumId w:val="19"/>
  </w:num>
  <w:num w:numId="19">
    <w:abstractNumId w:val="32"/>
  </w:num>
  <w:num w:numId="20">
    <w:abstractNumId w:val="27"/>
  </w:num>
  <w:num w:numId="21">
    <w:abstractNumId w:val="14"/>
  </w:num>
  <w:num w:numId="22">
    <w:abstractNumId w:val="34"/>
  </w:num>
  <w:num w:numId="23">
    <w:abstractNumId w:val="28"/>
  </w:num>
  <w:num w:numId="24">
    <w:abstractNumId w:val="26"/>
  </w:num>
  <w:num w:numId="25">
    <w:abstractNumId w:val="24"/>
  </w:num>
  <w:num w:numId="26">
    <w:abstractNumId w:val="29"/>
  </w:num>
  <w:num w:numId="27">
    <w:abstractNumId w:val="3"/>
  </w:num>
  <w:num w:numId="28">
    <w:abstractNumId w:val="20"/>
  </w:num>
  <w:num w:numId="29">
    <w:abstractNumId w:val="0"/>
  </w:num>
  <w:num w:numId="30">
    <w:abstractNumId w:val="16"/>
  </w:num>
  <w:num w:numId="31">
    <w:abstractNumId w:val="18"/>
  </w:num>
  <w:num w:numId="32">
    <w:abstractNumId w:val="33"/>
  </w:num>
  <w:num w:numId="33">
    <w:abstractNumId w:val="31"/>
  </w:num>
  <w:num w:numId="34">
    <w:abstractNumId w:val="21"/>
  </w:num>
  <w:num w:numId="35">
    <w:abstractNumId w:val="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7EFE"/>
    <w:rsid w:val="00073373"/>
    <w:rsid w:val="00120CF5"/>
    <w:rsid w:val="001363D7"/>
    <w:rsid w:val="00140981"/>
    <w:rsid w:val="00143363"/>
    <w:rsid w:val="0014705A"/>
    <w:rsid w:val="001A2DAD"/>
    <w:rsid w:val="0023713C"/>
    <w:rsid w:val="00237E51"/>
    <w:rsid w:val="00250353"/>
    <w:rsid w:val="00253CEB"/>
    <w:rsid w:val="00275CA0"/>
    <w:rsid w:val="002B1E29"/>
    <w:rsid w:val="002D048B"/>
    <w:rsid w:val="00314D3A"/>
    <w:rsid w:val="00333D48"/>
    <w:rsid w:val="003401B6"/>
    <w:rsid w:val="003D30A7"/>
    <w:rsid w:val="003E25F2"/>
    <w:rsid w:val="003E3543"/>
    <w:rsid w:val="003F6C8E"/>
    <w:rsid w:val="00456E00"/>
    <w:rsid w:val="00457F12"/>
    <w:rsid w:val="00470E46"/>
    <w:rsid w:val="004D32F5"/>
    <w:rsid w:val="004F2163"/>
    <w:rsid w:val="00527336"/>
    <w:rsid w:val="00574363"/>
    <w:rsid w:val="00641823"/>
    <w:rsid w:val="00654CDD"/>
    <w:rsid w:val="006A381D"/>
    <w:rsid w:val="006A7F0E"/>
    <w:rsid w:val="006D1252"/>
    <w:rsid w:val="0077626A"/>
    <w:rsid w:val="007770A5"/>
    <w:rsid w:val="007F08CA"/>
    <w:rsid w:val="007F794E"/>
    <w:rsid w:val="00804800"/>
    <w:rsid w:val="00806F87"/>
    <w:rsid w:val="00822A12"/>
    <w:rsid w:val="00834241"/>
    <w:rsid w:val="00911476"/>
    <w:rsid w:val="009367F7"/>
    <w:rsid w:val="009D2F2D"/>
    <w:rsid w:val="00A66CA8"/>
    <w:rsid w:val="00A83248"/>
    <w:rsid w:val="00AE4B06"/>
    <w:rsid w:val="00B04250"/>
    <w:rsid w:val="00B74833"/>
    <w:rsid w:val="00BD4D21"/>
    <w:rsid w:val="00C60AFF"/>
    <w:rsid w:val="00C718FB"/>
    <w:rsid w:val="00C9215C"/>
    <w:rsid w:val="00D20F91"/>
    <w:rsid w:val="00D53FB4"/>
    <w:rsid w:val="00D72C9A"/>
    <w:rsid w:val="00D77992"/>
    <w:rsid w:val="00DB61C3"/>
    <w:rsid w:val="00DD53E0"/>
    <w:rsid w:val="00E46A94"/>
    <w:rsid w:val="00E55F74"/>
    <w:rsid w:val="00E632C9"/>
    <w:rsid w:val="00E96538"/>
    <w:rsid w:val="00EE6F09"/>
    <w:rsid w:val="00F023DA"/>
    <w:rsid w:val="00F43ED8"/>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1926">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361011938">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2</cp:revision>
  <dcterms:created xsi:type="dcterms:W3CDTF">2026-04-29T19:52:00Z</dcterms:created>
  <dcterms:modified xsi:type="dcterms:W3CDTF">2026-04-29T19:52:00Z</dcterms:modified>
</cp:coreProperties>
</file>