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bookmarkStart w:id="0" w:name="_GoBack"/>
          <w:bookmarkEnd w:id="0"/>
        </w:p>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290A04" w:rsidRPr="00A66CA8" w:rsidRDefault="00290A04" w:rsidP="001363D7">
                                <w:pPr>
                                  <w:pStyle w:val="NoSpacing"/>
                                  <w:ind w:left="-2250"/>
                                  <w:rPr>
                                    <w:color w:val="00B0F0"/>
                                    <w:sz w:val="48"/>
                                    <w:szCs w:val="48"/>
                                    <w:highlight w:val="blue"/>
                                  </w:rPr>
                                </w:pPr>
                                <w:r>
                                  <w:rPr>
                                    <w:color w:val="595959" w:themeColor="text1" w:themeTint="A6"/>
                                    <w:sz w:val="44"/>
                                    <w:szCs w:val="44"/>
                                  </w:rPr>
                                  <w:t xml:space="preserve">                                </w:t>
                                </w:r>
                                <w:r w:rsidR="003D16A7">
                                  <w:rPr>
                                    <w:color w:val="595959" w:themeColor="text1" w:themeTint="A6"/>
                                    <w:sz w:val="44"/>
                                    <w:szCs w:val="44"/>
                                  </w:rPr>
                                  <w:t xml:space="preserve">       </w:t>
                                </w:r>
                                <w:r w:rsidR="003D16A7">
                                  <w:rPr>
                                    <w:color w:val="00B0F0"/>
                                    <w:sz w:val="44"/>
                                    <w:szCs w:val="44"/>
                                  </w:rPr>
                                  <w:t xml:space="preserve">Cash Services &amp; TRU Replacement   </w:t>
                                </w:r>
                                <w:r>
                                  <w:rPr>
                                    <w:color w:val="595959" w:themeColor="text1" w:themeTint="A6"/>
                                    <w:sz w:val="44"/>
                                    <w:szCs w:val="44"/>
                                  </w:rPr>
                                  <w:t xml:space="preserve"> </w:t>
                                </w:r>
                                <w:r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SGC-00</w:t>
                                </w:r>
                                <w:r w:rsidR="003D16A7">
                                  <w:rPr>
                                    <w:color w:val="00B0F0"/>
                                    <w:sz w:val="48"/>
                                    <w:szCs w:val="48"/>
                                  </w:rPr>
                                  <w:t>03</w:t>
                                </w:r>
                                <w:r w:rsidRPr="0064053B">
                                  <w:rPr>
                                    <w:color w:val="00B0F0"/>
                                    <w:sz w:val="48"/>
                                    <w:szCs w:val="48"/>
                                  </w:rPr>
                                  <w:t>-2</w:t>
                                </w:r>
                                <w:r w:rsidR="003D16A7">
                                  <w:rPr>
                                    <w:color w:val="00B0F0"/>
                                    <w:sz w:val="48"/>
                                    <w:szCs w:val="48"/>
                                  </w:rPr>
                                  <w:t>3BL</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290A04" w:rsidRPr="00A66CA8" w:rsidRDefault="00290A04" w:rsidP="001363D7">
                          <w:pPr>
                            <w:pStyle w:val="NoSpacing"/>
                            <w:ind w:left="-2250"/>
                            <w:rPr>
                              <w:color w:val="00B0F0"/>
                              <w:sz w:val="48"/>
                              <w:szCs w:val="48"/>
                              <w:highlight w:val="blue"/>
                            </w:rPr>
                          </w:pPr>
                          <w:r>
                            <w:rPr>
                              <w:color w:val="595959" w:themeColor="text1" w:themeTint="A6"/>
                              <w:sz w:val="44"/>
                              <w:szCs w:val="44"/>
                            </w:rPr>
                            <w:t xml:space="preserve">                                </w:t>
                          </w:r>
                          <w:r w:rsidR="003D16A7">
                            <w:rPr>
                              <w:color w:val="595959" w:themeColor="text1" w:themeTint="A6"/>
                              <w:sz w:val="44"/>
                              <w:szCs w:val="44"/>
                            </w:rPr>
                            <w:t xml:space="preserve">       </w:t>
                          </w:r>
                          <w:r w:rsidR="003D16A7">
                            <w:rPr>
                              <w:color w:val="00B0F0"/>
                              <w:sz w:val="44"/>
                              <w:szCs w:val="44"/>
                            </w:rPr>
                            <w:t xml:space="preserve">Cash Services &amp; TRU Replacement   </w:t>
                          </w:r>
                          <w:r>
                            <w:rPr>
                              <w:color w:val="595959" w:themeColor="text1" w:themeTint="A6"/>
                              <w:sz w:val="44"/>
                              <w:szCs w:val="44"/>
                            </w:rPr>
                            <w:t xml:space="preserve"> </w:t>
                          </w:r>
                          <w:r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SGC-00</w:t>
                          </w:r>
                          <w:r w:rsidR="003D16A7">
                            <w:rPr>
                              <w:color w:val="00B0F0"/>
                              <w:sz w:val="48"/>
                              <w:szCs w:val="48"/>
                            </w:rPr>
                            <w:t>03</w:t>
                          </w:r>
                          <w:r w:rsidRPr="0064053B">
                            <w:rPr>
                              <w:color w:val="00B0F0"/>
                              <w:sz w:val="48"/>
                              <w:szCs w:val="48"/>
                            </w:rPr>
                            <w:t>-2</w:t>
                          </w:r>
                          <w:r w:rsidR="003D16A7">
                            <w:rPr>
                              <w:color w:val="00B0F0"/>
                              <w:sz w:val="48"/>
                              <w:szCs w:val="48"/>
                            </w:rPr>
                            <w:t>3BL</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3E04B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3E04B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3E04B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18061214" w:history="1">
            <w:r w:rsidR="003E04B9" w:rsidRPr="001A7017">
              <w:rPr>
                <w:rStyle w:val="Hyperlink"/>
                <w:noProof/>
              </w:rPr>
              <w:t>I.</w:t>
            </w:r>
            <w:r w:rsidR="003E04B9">
              <w:rPr>
                <w:rFonts w:eastAsiaTheme="minorEastAsia"/>
                <w:noProof/>
              </w:rPr>
              <w:tab/>
            </w:r>
            <w:r w:rsidR="003E04B9" w:rsidRPr="001A7017">
              <w:rPr>
                <w:rStyle w:val="Hyperlink"/>
                <w:noProof/>
              </w:rPr>
              <w:t>Introduction</w:t>
            </w:r>
            <w:r w:rsidR="003E04B9">
              <w:rPr>
                <w:noProof/>
                <w:webHidden/>
              </w:rPr>
              <w:tab/>
            </w:r>
            <w:r w:rsidR="003E04B9">
              <w:rPr>
                <w:noProof/>
                <w:webHidden/>
              </w:rPr>
              <w:fldChar w:fldCharType="begin"/>
            </w:r>
            <w:r w:rsidR="003E04B9">
              <w:rPr>
                <w:noProof/>
                <w:webHidden/>
              </w:rPr>
              <w:instrText xml:space="preserve"> PAGEREF _Toc118061214 \h </w:instrText>
            </w:r>
            <w:r w:rsidR="003E04B9">
              <w:rPr>
                <w:noProof/>
                <w:webHidden/>
              </w:rPr>
            </w:r>
            <w:r w:rsidR="003E04B9">
              <w:rPr>
                <w:noProof/>
                <w:webHidden/>
              </w:rPr>
              <w:fldChar w:fldCharType="separate"/>
            </w:r>
            <w:r w:rsidR="003E04B9">
              <w:rPr>
                <w:noProof/>
                <w:webHidden/>
              </w:rPr>
              <w:t>2</w:t>
            </w:r>
            <w:r w:rsidR="003E04B9">
              <w:rPr>
                <w:noProof/>
                <w:webHidden/>
              </w:rPr>
              <w:fldChar w:fldCharType="end"/>
            </w:r>
          </w:hyperlink>
        </w:p>
        <w:p w:rsidR="003E04B9" w:rsidRDefault="003E04B9">
          <w:pPr>
            <w:pStyle w:val="TOC1"/>
            <w:tabs>
              <w:tab w:val="left" w:pos="440"/>
              <w:tab w:val="right" w:leader="dot" w:pos="9350"/>
            </w:tabs>
            <w:rPr>
              <w:rFonts w:eastAsiaTheme="minorEastAsia"/>
              <w:noProof/>
            </w:rPr>
          </w:pPr>
          <w:hyperlink w:anchor="_Toc118061215" w:history="1">
            <w:r w:rsidRPr="001A7017">
              <w:rPr>
                <w:rStyle w:val="Hyperlink"/>
                <w:noProof/>
              </w:rPr>
              <w:t>II.</w:t>
            </w:r>
            <w:r>
              <w:rPr>
                <w:rFonts w:eastAsiaTheme="minorEastAsia"/>
                <w:noProof/>
              </w:rPr>
              <w:tab/>
            </w:r>
            <w:r w:rsidRPr="001A7017">
              <w:rPr>
                <w:rStyle w:val="Hyperlink"/>
                <w:noProof/>
              </w:rPr>
              <w:t>RFP Objective</w:t>
            </w:r>
            <w:r>
              <w:rPr>
                <w:noProof/>
                <w:webHidden/>
              </w:rPr>
              <w:tab/>
            </w:r>
            <w:r>
              <w:rPr>
                <w:noProof/>
                <w:webHidden/>
              </w:rPr>
              <w:fldChar w:fldCharType="begin"/>
            </w:r>
            <w:r>
              <w:rPr>
                <w:noProof/>
                <w:webHidden/>
              </w:rPr>
              <w:instrText xml:space="preserve"> PAGEREF _Toc118061215 \h </w:instrText>
            </w:r>
            <w:r>
              <w:rPr>
                <w:noProof/>
                <w:webHidden/>
              </w:rPr>
            </w:r>
            <w:r>
              <w:rPr>
                <w:noProof/>
                <w:webHidden/>
              </w:rPr>
              <w:fldChar w:fldCharType="separate"/>
            </w:r>
            <w:r>
              <w:rPr>
                <w:noProof/>
                <w:webHidden/>
              </w:rPr>
              <w:t>2</w:t>
            </w:r>
            <w:r>
              <w:rPr>
                <w:noProof/>
                <w:webHidden/>
              </w:rPr>
              <w:fldChar w:fldCharType="end"/>
            </w:r>
          </w:hyperlink>
        </w:p>
        <w:p w:rsidR="003E04B9" w:rsidRDefault="003E04B9">
          <w:pPr>
            <w:pStyle w:val="TOC1"/>
            <w:tabs>
              <w:tab w:val="left" w:pos="660"/>
              <w:tab w:val="right" w:leader="dot" w:pos="9350"/>
            </w:tabs>
            <w:rPr>
              <w:rFonts w:eastAsiaTheme="minorEastAsia"/>
              <w:noProof/>
            </w:rPr>
          </w:pPr>
          <w:hyperlink w:anchor="_Toc118061216" w:history="1">
            <w:r w:rsidRPr="001A7017">
              <w:rPr>
                <w:rStyle w:val="Hyperlink"/>
                <w:noProof/>
              </w:rPr>
              <w:t>III.</w:t>
            </w:r>
            <w:r>
              <w:rPr>
                <w:rFonts w:eastAsiaTheme="minorEastAsia"/>
                <w:noProof/>
              </w:rPr>
              <w:tab/>
            </w:r>
            <w:r w:rsidRPr="001A7017">
              <w:rPr>
                <w:rStyle w:val="Hyperlink"/>
                <w:noProof/>
              </w:rPr>
              <w:t>RFP Administrative Information</w:t>
            </w:r>
            <w:r>
              <w:rPr>
                <w:noProof/>
                <w:webHidden/>
              </w:rPr>
              <w:tab/>
            </w:r>
            <w:r>
              <w:rPr>
                <w:noProof/>
                <w:webHidden/>
              </w:rPr>
              <w:fldChar w:fldCharType="begin"/>
            </w:r>
            <w:r>
              <w:rPr>
                <w:noProof/>
                <w:webHidden/>
              </w:rPr>
              <w:instrText xml:space="preserve"> PAGEREF _Toc118061216 \h </w:instrText>
            </w:r>
            <w:r>
              <w:rPr>
                <w:noProof/>
                <w:webHidden/>
              </w:rPr>
            </w:r>
            <w:r>
              <w:rPr>
                <w:noProof/>
                <w:webHidden/>
              </w:rPr>
              <w:fldChar w:fldCharType="separate"/>
            </w:r>
            <w:r>
              <w:rPr>
                <w:noProof/>
                <w:webHidden/>
              </w:rPr>
              <w:t>2</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17" w:history="1">
            <w:r w:rsidRPr="001A7017">
              <w:rPr>
                <w:rStyle w:val="Hyperlink"/>
                <w:noProof/>
              </w:rPr>
              <w:t>A.</w:t>
            </w:r>
            <w:r>
              <w:rPr>
                <w:rFonts w:eastAsiaTheme="minorEastAsia"/>
                <w:noProof/>
              </w:rPr>
              <w:tab/>
            </w:r>
            <w:r w:rsidRPr="001A7017">
              <w:rPr>
                <w:rStyle w:val="Hyperlink"/>
                <w:noProof/>
              </w:rPr>
              <w:t>Contact Information</w:t>
            </w:r>
            <w:r>
              <w:rPr>
                <w:noProof/>
                <w:webHidden/>
              </w:rPr>
              <w:tab/>
            </w:r>
            <w:r>
              <w:rPr>
                <w:noProof/>
                <w:webHidden/>
              </w:rPr>
              <w:fldChar w:fldCharType="begin"/>
            </w:r>
            <w:r>
              <w:rPr>
                <w:noProof/>
                <w:webHidden/>
              </w:rPr>
              <w:instrText xml:space="preserve"> PAGEREF _Toc118061217 \h </w:instrText>
            </w:r>
            <w:r>
              <w:rPr>
                <w:noProof/>
                <w:webHidden/>
              </w:rPr>
            </w:r>
            <w:r>
              <w:rPr>
                <w:noProof/>
                <w:webHidden/>
              </w:rPr>
              <w:fldChar w:fldCharType="separate"/>
            </w:r>
            <w:r>
              <w:rPr>
                <w:noProof/>
                <w:webHidden/>
              </w:rPr>
              <w:t>2</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18" w:history="1">
            <w:r w:rsidRPr="001A7017">
              <w:rPr>
                <w:rStyle w:val="Hyperlink"/>
                <w:noProof/>
              </w:rPr>
              <w:t>B.</w:t>
            </w:r>
            <w:r>
              <w:rPr>
                <w:rFonts w:eastAsiaTheme="minorEastAsia"/>
                <w:noProof/>
              </w:rPr>
              <w:tab/>
            </w:r>
            <w:r w:rsidRPr="001A7017">
              <w:rPr>
                <w:rStyle w:val="Hyperlink"/>
                <w:noProof/>
              </w:rPr>
              <w:t>Schedule of Events</w:t>
            </w:r>
            <w:r>
              <w:rPr>
                <w:noProof/>
                <w:webHidden/>
              </w:rPr>
              <w:tab/>
            </w:r>
            <w:r>
              <w:rPr>
                <w:noProof/>
                <w:webHidden/>
              </w:rPr>
              <w:fldChar w:fldCharType="begin"/>
            </w:r>
            <w:r>
              <w:rPr>
                <w:noProof/>
                <w:webHidden/>
              </w:rPr>
              <w:instrText xml:space="preserve"> PAGEREF _Toc118061218 \h </w:instrText>
            </w:r>
            <w:r>
              <w:rPr>
                <w:noProof/>
                <w:webHidden/>
              </w:rPr>
            </w:r>
            <w:r>
              <w:rPr>
                <w:noProof/>
                <w:webHidden/>
              </w:rPr>
              <w:fldChar w:fldCharType="separate"/>
            </w:r>
            <w:r>
              <w:rPr>
                <w:noProof/>
                <w:webHidden/>
              </w:rPr>
              <w:t>2</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19" w:history="1">
            <w:r w:rsidRPr="001A7017">
              <w:rPr>
                <w:rStyle w:val="Hyperlink"/>
                <w:rFonts w:eastAsia="Times New Roman"/>
                <w:noProof/>
              </w:rPr>
              <w:t>C.</w:t>
            </w:r>
            <w:r>
              <w:rPr>
                <w:rFonts w:eastAsiaTheme="minorEastAsia"/>
                <w:noProof/>
              </w:rPr>
              <w:tab/>
            </w:r>
            <w:r w:rsidRPr="001A7017">
              <w:rPr>
                <w:rStyle w:val="Hyperlink"/>
                <w:rFonts w:eastAsia="Times New Roman"/>
                <w:noProof/>
              </w:rPr>
              <w:t>Intent to Bid, NDA, and Availability for Demonstrations</w:t>
            </w:r>
            <w:r>
              <w:rPr>
                <w:noProof/>
                <w:webHidden/>
              </w:rPr>
              <w:tab/>
            </w:r>
            <w:r>
              <w:rPr>
                <w:noProof/>
                <w:webHidden/>
              </w:rPr>
              <w:fldChar w:fldCharType="begin"/>
            </w:r>
            <w:r>
              <w:rPr>
                <w:noProof/>
                <w:webHidden/>
              </w:rPr>
              <w:instrText xml:space="preserve"> PAGEREF _Toc118061219 \h </w:instrText>
            </w:r>
            <w:r>
              <w:rPr>
                <w:noProof/>
                <w:webHidden/>
              </w:rPr>
            </w:r>
            <w:r>
              <w:rPr>
                <w:noProof/>
                <w:webHidden/>
              </w:rPr>
              <w:fldChar w:fldCharType="separate"/>
            </w:r>
            <w:r>
              <w:rPr>
                <w:noProof/>
                <w:webHidden/>
              </w:rPr>
              <w:t>2</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0" w:history="1">
            <w:r w:rsidRPr="001A7017">
              <w:rPr>
                <w:rStyle w:val="Hyperlink"/>
                <w:rFonts w:eastAsia="Times New Roman"/>
                <w:noProof/>
              </w:rPr>
              <w:t>D.</w:t>
            </w:r>
            <w:r>
              <w:rPr>
                <w:rFonts w:eastAsiaTheme="minorEastAsia"/>
                <w:noProof/>
              </w:rPr>
              <w:tab/>
            </w:r>
            <w:r w:rsidRPr="001A7017">
              <w:rPr>
                <w:rStyle w:val="Hyperlink"/>
                <w:rFonts w:eastAsia="Times New Roman"/>
                <w:noProof/>
              </w:rPr>
              <w:t>Bidder Questions</w:t>
            </w:r>
            <w:r>
              <w:rPr>
                <w:noProof/>
                <w:webHidden/>
              </w:rPr>
              <w:tab/>
            </w:r>
            <w:r>
              <w:rPr>
                <w:noProof/>
                <w:webHidden/>
              </w:rPr>
              <w:fldChar w:fldCharType="begin"/>
            </w:r>
            <w:r>
              <w:rPr>
                <w:noProof/>
                <w:webHidden/>
              </w:rPr>
              <w:instrText xml:space="preserve"> PAGEREF _Toc118061220 \h </w:instrText>
            </w:r>
            <w:r>
              <w:rPr>
                <w:noProof/>
                <w:webHidden/>
              </w:rPr>
            </w:r>
            <w:r>
              <w:rPr>
                <w:noProof/>
                <w:webHidden/>
              </w:rPr>
              <w:fldChar w:fldCharType="separate"/>
            </w:r>
            <w:r>
              <w:rPr>
                <w:noProof/>
                <w:webHidden/>
              </w:rPr>
              <w:t>3</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1" w:history="1">
            <w:r w:rsidRPr="001A7017">
              <w:rPr>
                <w:rStyle w:val="Hyperlink"/>
                <w:rFonts w:eastAsia="Times New Roman"/>
                <w:noProof/>
              </w:rPr>
              <w:t>E.</w:t>
            </w:r>
            <w:r>
              <w:rPr>
                <w:rFonts w:eastAsiaTheme="minorEastAsia"/>
                <w:noProof/>
              </w:rPr>
              <w:tab/>
            </w:r>
            <w:r w:rsidRPr="001A7017">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_Toc118061221 \h </w:instrText>
            </w:r>
            <w:r>
              <w:rPr>
                <w:noProof/>
                <w:webHidden/>
              </w:rPr>
            </w:r>
            <w:r>
              <w:rPr>
                <w:noProof/>
                <w:webHidden/>
              </w:rPr>
              <w:fldChar w:fldCharType="separate"/>
            </w:r>
            <w:r>
              <w:rPr>
                <w:noProof/>
                <w:webHidden/>
              </w:rPr>
              <w:t>3</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2" w:history="1">
            <w:r w:rsidRPr="001A7017">
              <w:rPr>
                <w:rStyle w:val="Hyperlink"/>
                <w:rFonts w:eastAsia="Times New Roman"/>
                <w:noProof/>
              </w:rPr>
              <w:t>F.</w:t>
            </w:r>
            <w:r>
              <w:rPr>
                <w:rFonts w:eastAsiaTheme="minorEastAsia"/>
                <w:noProof/>
              </w:rPr>
              <w:tab/>
            </w:r>
            <w:r w:rsidRPr="001A7017">
              <w:rPr>
                <w:rStyle w:val="Hyperlink"/>
                <w:rFonts w:eastAsia="Times New Roman"/>
                <w:noProof/>
              </w:rPr>
              <w:t>Proposal Format</w:t>
            </w:r>
            <w:r>
              <w:rPr>
                <w:noProof/>
                <w:webHidden/>
              </w:rPr>
              <w:tab/>
            </w:r>
            <w:r>
              <w:rPr>
                <w:noProof/>
                <w:webHidden/>
              </w:rPr>
              <w:fldChar w:fldCharType="begin"/>
            </w:r>
            <w:r>
              <w:rPr>
                <w:noProof/>
                <w:webHidden/>
              </w:rPr>
              <w:instrText xml:space="preserve"> PAGEREF _Toc118061222 \h </w:instrText>
            </w:r>
            <w:r>
              <w:rPr>
                <w:noProof/>
                <w:webHidden/>
              </w:rPr>
            </w:r>
            <w:r>
              <w:rPr>
                <w:noProof/>
                <w:webHidden/>
              </w:rPr>
              <w:fldChar w:fldCharType="separate"/>
            </w:r>
            <w:r>
              <w:rPr>
                <w:noProof/>
                <w:webHidden/>
              </w:rPr>
              <w:t>3</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3" w:history="1">
            <w:r w:rsidRPr="001A7017">
              <w:rPr>
                <w:rStyle w:val="Hyperlink"/>
                <w:rFonts w:eastAsia="Times New Roman"/>
                <w:noProof/>
              </w:rPr>
              <w:t>G.</w:t>
            </w:r>
            <w:r>
              <w:rPr>
                <w:rFonts w:eastAsiaTheme="minorEastAsia"/>
                <w:noProof/>
              </w:rPr>
              <w:tab/>
            </w:r>
            <w:r w:rsidRPr="001A7017">
              <w:rPr>
                <w:rStyle w:val="Hyperlink"/>
                <w:rFonts w:eastAsia="Times New Roman"/>
                <w:noProof/>
              </w:rPr>
              <w:t>Conditions</w:t>
            </w:r>
            <w:r>
              <w:rPr>
                <w:noProof/>
                <w:webHidden/>
              </w:rPr>
              <w:tab/>
            </w:r>
            <w:r>
              <w:rPr>
                <w:noProof/>
                <w:webHidden/>
              </w:rPr>
              <w:fldChar w:fldCharType="begin"/>
            </w:r>
            <w:r>
              <w:rPr>
                <w:noProof/>
                <w:webHidden/>
              </w:rPr>
              <w:instrText xml:space="preserve"> PAGEREF _Toc118061223 \h </w:instrText>
            </w:r>
            <w:r>
              <w:rPr>
                <w:noProof/>
                <w:webHidden/>
              </w:rPr>
            </w:r>
            <w:r>
              <w:rPr>
                <w:noProof/>
                <w:webHidden/>
              </w:rPr>
              <w:fldChar w:fldCharType="separate"/>
            </w:r>
            <w:r>
              <w:rPr>
                <w:noProof/>
                <w:webHidden/>
              </w:rPr>
              <w:t>4</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4" w:history="1">
            <w:r w:rsidRPr="001A7017">
              <w:rPr>
                <w:rStyle w:val="Hyperlink"/>
                <w:rFonts w:eastAsia="Times New Roman"/>
                <w:noProof/>
              </w:rPr>
              <w:t>H.</w:t>
            </w:r>
            <w:r>
              <w:rPr>
                <w:rFonts w:eastAsiaTheme="minorEastAsia"/>
                <w:noProof/>
              </w:rPr>
              <w:tab/>
            </w:r>
            <w:r w:rsidRPr="001A7017">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_Toc118061224 \h </w:instrText>
            </w:r>
            <w:r>
              <w:rPr>
                <w:noProof/>
                <w:webHidden/>
              </w:rPr>
            </w:r>
            <w:r>
              <w:rPr>
                <w:noProof/>
                <w:webHidden/>
              </w:rPr>
              <w:fldChar w:fldCharType="separate"/>
            </w:r>
            <w:r>
              <w:rPr>
                <w:noProof/>
                <w:webHidden/>
              </w:rPr>
              <w:t>5</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5" w:history="1">
            <w:r w:rsidRPr="001A7017">
              <w:rPr>
                <w:rStyle w:val="Hyperlink"/>
                <w:rFonts w:eastAsia="Times New Roman"/>
                <w:noProof/>
              </w:rPr>
              <w:t>I.</w:t>
            </w:r>
            <w:r>
              <w:rPr>
                <w:rFonts w:eastAsiaTheme="minorEastAsia"/>
                <w:noProof/>
              </w:rPr>
              <w:tab/>
            </w:r>
            <w:r w:rsidRPr="001A7017">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_Toc118061225 \h </w:instrText>
            </w:r>
            <w:r>
              <w:rPr>
                <w:noProof/>
                <w:webHidden/>
              </w:rPr>
            </w:r>
            <w:r>
              <w:rPr>
                <w:noProof/>
                <w:webHidden/>
              </w:rPr>
              <w:fldChar w:fldCharType="separate"/>
            </w:r>
            <w:r>
              <w:rPr>
                <w:noProof/>
                <w:webHidden/>
              </w:rPr>
              <w:t>5</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6" w:history="1">
            <w:r w:rsidRPr="001A7017">
              <w:rPr>
                <w:rStyle w:val="Hyperlink"/>
                <w:rFonts w:eastAsia="Times New Roman"/>
                <w:noProof/>
              </w:rPr>
              <w:t>J.</w:t>
            </w:r>
            <w:r>
              <w:rPr>
                <w:rFonts w:eastAsiaTheme="minorEastAsia"/>
                <w:noProof/>
              </w:rPr>
              <w:tab/>
            </w:r>
            <w:r w:rsidRPr="001A7017">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_Toc118061226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1"/>
            <w:tabs>
              <w:tab w:val="left" w:pos="660"/>
              <w:tab w:val="right" w:leader="dot" w:pos="9350"/>
            </w:tabs>
            <w:rPr>
              <w:rFonts w:eastAsiaTheme="minorEastAsia"/>
              <w:noProof/>
            </w:rPr>
          </w:pPr>
          <w:hyperlink w:anchor="_Toc118061227" w:history="1">
            <w:r w:rsidRPr="001A7017">
              <w:rPr>
                <w:rStyle w:val="Hyperlink"/>
                <w:rFonts w:eastAsia="Times New Roman"/>
                <w:noProof/>
              </w:rPr>
              <w:t>IV.</w:t>
            </w:r>
            <w:r>
              <w:rPr>
                <w:rFonts w:eastAsiaTheme="minorEastAsia"/>
                <w:noProof/>
              </w:rPr>
              <w:tab/>
            </w:r>
            <w:r w:rsidRPr="001A7017">
              <w:rPr>
                <w:rStyle w:val="Hyperlink"/>
                <w:rFonts w:eastAsia="Times New Roman"/>
                <w:noProof/>
              </w:rPr>
              <w:t>Scope</w:t>
            </w:r>
            <w:r>
              <w:rPr>
                <w:noProof/>
                <w:webHidden/>
              </w:rPr>
              <w:tab/>
            </w:r>
            <w:r>
              <w:rPr>
                <w:noProof/>
                <w:webHidden/>
              </w:rPr>
              <w:fldChar w:fldCharType="begin"/>
            </w:r>
            <w:r>
              <w:rPr>
                <w:noProof/>
                <w:webHidden/>
              </w:rPr>
              <w:instrText xml:space="preserve"> PAGEREF _Toc118061227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8" w:history="1">
            <w:r w:rsidRPr="001A7017">
              <w:rPr>
                <w:rStyle w:val="Hyperlink"/>
                <w:noProof/>
              </w:rPr>
              <w:t>A.</w:t>
            </w:r>
            <w:r>
              <w:rPr>
                <w:rFonts w:eastAsiaTheme="minorEastAsia"/>
                <w:noProof/>
              </w:rPr>
              <w:tab/>
            </w:r>
            <w:r w:rsidRPr="001A7017">
              <w:rPr>
                <w:rStyle w:val="Hyperlink"/>
                <w:noProof/>
              </w:rPr>
              <w:t>Company Overview &amp; Functional Requirements</w:t>
            </w:r>
            <w:r>
              <w:rPr>
                <w:noProof/>
                <w:webHidden/>
              </w:rPr>
              <w:tab/>
            </w:r>
            <w:r>
              <w:rPr>
                <w:noProof/>
                <w:webHidden/>
              </w:rPr>
              <w:fldChar w:fldCharType="begin"/>
            </w:r>
            <w:r>
              <w:rPr>
                <w:noProof/>
                <w:webHidden/>
              </w:rPr>
              <w:instrText xml:space="preserve"> PAGEREF _Toc118061228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29" w:history="1">
            <w:r w:rsidRPr="001A7017">
              <w:rPr>
                <w:rStyle w:val="Hyperlink"/>
                <w:rFonts w:eastAsia="Times New Roman"/>
                <w:noProof/>
              </w:rPr>
              <w:t>B.</w:t>
            </w:r>
            <w:r>
              <w:rPr>
                <w:rFonts w:eastAsiaTheme="minorEastAsia"/>
                <w:noProof/>
              </w:rPr>
              <w:tab/>
            </w:r>
            <w:r w:rsidRPr="001A7017">
              <w:rPr>
                <w:rStyle w:val="Hyperlink"/>
                <w:rFonts w:eastAsia="Times New Roman"/>
                <w:noProof/>
              </w:rPr>
              <w:t>Tax Exempt Status</w:t>
            </w:r>
            <w:r>
              <w:rPr>
                <w:noProof/>
                <w:webHidden/>
              </w:rPr>
              <w:tab/>
            </w:r>
            <w:r>
              <w:rPr>
                <w:noProof/>
                <w:webHidden/>
              </w:rPr>
              <w:fldChar w:fldCharType="begin"/>
            </w:r>
            <w:r>
              <w:rPr>
                <w:noProof/>
                <w:webHidden/>
              </w:rPr>
              <w:instrText xml:space="preserve"> PAGEREF _Toc118061229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30" w:history="1">
            <w:r w:rsidRPr="001A7017">
              <w:rPr>
                <w:rStyle w:val="Hyperlink"/>
                <w:rFonts w:eastAsia="Times New Roman"/>
                <w:noProof/>
              </w:rPr>
              <w:t>C.</w:t>
            </w:r>
            <w:r>
              <w:rPr>
                <w:rFonts w:eastAsiaTheme="minorEastAsia"/>
                <w:noProof/>
              </w:rPr>
              <w:tab/>
            </w:r>
            <w:r w:rsidRPr="001A7017">
              <w:rPr>
                <w:rStyle w:val="Hyperlink"/>
                <w:rFonts w:eastAsia="Times New Roman"/>
                <w:noProof/>
              </w:rPr>
              <w:t>Payment Terms</w:t>
            </w:r>
            <w:r>
              <w:rPr>
                <w:noProof/>
                <w:webHidden/>
              </w:rPr>
              <w:tab/>
            </w:r>
            <w:r>
              <w:rPr>
                <w:noProof/>
                <w:webHidden/>
              </w:rPr>
              <w:fldChar w:fldCharType="begin"/>
            </w:r>
            <w:r>
              <w:rPr>
                <w:noProof/>
                <w:webHidden/>
              </w:rPr>
              <w:instrText xml:space="preserve"> PAGEREF _Toc118061230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1"/>
            <w:tabs>
              <w:tab w:val="left" w:pos="440"/>
              <w:tab w:val="right" w:leader="dot" w:pos="9350"/>
            </w:tabs>
            <w:rPr>
              <w:rFonts w:eastAsiaTheme="minorEastAsia"/>
              <w:noProof/>
            </w:rPr>
          </w:pPr>
          <w:hyperlink w:anchor="_Toc118061231" w:history="1">
            <w:r w:rsidRPr="001A7017">
              <w:rPr>
                <w:rStyle w:val="Hyperlink"/>
                <w:rFonts w:eastAsia="Times New Roman"/>
                <w:noProof/>
              </w:rPr>
              <w:t>V.</w:t>
            </w:r>
            <w:r>
              <w:rPr>
                <w:rFonts w:eastAsiaTheme="minorEastAsia"/>
                <w:noProof/>
              </w:rPr>
              <w:tab/>
            </w:r>
            <w:r w:rsidRPr="001A7017">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_Toc118061231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32" w:history="1">
            <w:r w:rsidRPr="001A7017">
              <w:rPr>
                <w:rStyle w:val="Hyperlink"/>
                <w:rFonts w:eastAsia="Times New Roman"/>
                <w:noProof/>
              </w:rPr>
              <w:t>A.</w:t>
            </w:r>
            <w:r>
              <w:rPr>
                <w:rFonts w:eastAsiaTheme="minorEastAsia"/>
                <w:noProof/>
              </w:rPr>
              <w:tab/>
            </w:r>
            <w:r w:rsidRPr="001A7017">
              <w:rPr>
                <w:rStyle w:val="Hyperlink"/>
                <w:rFonts w:eastAsia="Times New Roman"/>
                <w:noProof/>
              </w:rPr>
              <w:t>Proposal</w:t>
            </w:r>
            <w:r>
              <w:rPr>
                <w:noProof/>
                <w:webHidden/>
              </w:rPr>
              <w:tab/>
            </w:r>
            <w:r>
              <w:rPr>
                <w:noProof/>
                <w:webHidden/>
              </w:rPr>
              <w:fldChar w:fldCharType="begin"/>
            </w:r>
            <w:r>
              <w:rPr>
                <w:noProof/>
                <w:webHidden/>
              </w:rPr>
              <w:instrText xml:space="preserve"> PAGEREF _Toc118061232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33" w:history="1">
            <w:r w:rsidRPr="001A7017">
              <w:rPr>
                <w:rStyle w:val="Hyperlink"/>
                <w:rFonts w:eastAsia="Times New Roman"/>
                <w:noProof/>
              </w:rPr>
              <w:t>B.</w:t>
            </w:r>
            <w:r>
              <w:rPr>
                <w:rFonts w:eastAsiaTheme="minorEastAsia"/>
                <w:noProof/>
              </w:rPr>
              <w:tab/>
            </w:r>
            <w:r w:rsidRPr="001A7017">
              <w:rPr>
                <w:rStyle w:val="Hyperlink"/>
                <w:rFonts w:eastAsia="Times New Roman"/>
                <w:noProof/>
              </w:rPr>
              <w:t>Data Security</w:t>
            </w:r>
            <w:r>
              <w:rPr>
                <w:noProof/>
                <w:webHidden/>
              </w:rPr>
              <w:tab/>
            </w:r>
            <w:r>
              <w:rPr>
                <w:noProof/>
                <w:webHidden/>
              </w:rPr>
              <w:fldChar w:fldCharType="begin"/>
            </w:r>
            <w:r>
              <w:rPr>
                <w:noProof/>
                <w:webHidden/>
              </w:rPr>
              <w:instrText xml:space="preserve"> PAGEREF _Toc118061233 \h </w:instrText>
            </w:r>
            <w:r>
              <w:rPr>
                <w:noProof/>
                <w:webHidden/>
              </w:rPr>
            </w:r>
            <w:r>
              <w:rPr>
                <w:noProof/>
                <w:webHidden/>
              </w:rPr>
              <w:fldChar w:fldCharType="separate"/>
            </w:r>
            <w:r>
              <w:rPr>
                <w:noProof/>
                <w:webHidden/>
              </w:rPr>
              <w:t>6</w:t>
            </w:r>
            <w:r>
              <w:rPr>
                <w:noProof/>
                <w:webHidden/>
              </w:rPr>
              <w:fldChar w:fldCharType="end"/>
            </w:r>
          </w:hyperlink>
        </w:p>
        <w:p w:rsidR="003E04B9" w:rsidRDefault="003E04B9">
          <w:pPr>
            <w:pStyle w:val="TOC2"/>
            <w:tabs>
              <w:tab w:val="left" w:pos="660"/>
              <w:tab w:val="right" w:leader="dot" w:pos="9350"/>
            </w:tabs>
            <w:rPr>
              <w:rFonts w:eastAsiaTheme="minorEastAsia"/>
              <w:noProof/>
            </w:rPr>
          </w:pPr>
          <w:hyperlink w:anchor="_Toc118061234" w:history="1">
            <w:r w:rsidRPr="001A7017">
              <w:rPr>
                <w:rStyle w:val="Hyperlink"/>
                <w:rFonts w:eastAsia="Times New Roman"/>
                <w:noProof/>
              </w:rPr>
              <w:t>C.</w:t>
            </w:r>
            <w:r>
              <w:rPr>
                <w:rFonts w:eastAsiaTheme="minorEastAsia"/>
                <w:noProof/>
              </w:rPr>
              <w:tab/>
            </w:r>
            <w:r w:rsidRPr="001A7017">
              <w:rPr>
                <w:rStyle w:val="Hyperlink"/>
                <w:rFonts w:eastAsia="Times New Roman"/>
                <w:noProof/>
              </w:rPr>
              <w:t>Seneca Nation Business Registration Fee (SNIBRF)</w:t>
            </w:r>
            <w:r>
              <w:rPr>
                <w:noProof/>
                <w:webHidden/>
              </w:rPr>
              <w:tab/>
            </w:r>
            <w:r>
              <w:rPr>
                <w:noProof/>
                <w:webHidden/>
              </w:rPr>
              <w:fldChar w:fldCharType="begin"/>
            </w:r>
            <w:r>
              <w:rPr>
                <w:noProof/>
                <w:webHidden/>
              </w:rPr>
              <w:instrText xml:space="preserve"> PAGEREF _Toc118061234 \h </w:instrText>
            </w:r>
            <w:r>
              <w:rPr>
                <w:noProof/>
                <w:webHidden/>
              </w:rPr>
            </w:r>
            <w:r>
              <w:rPr>
                <w:noProof/>
                <w:webHidden/>
              </w:rPr>
              <w:fldChar w:fldCharType="separate"/>
            </w:r>
            <w:r>
              <w:rPr>
                <w:noProof/>
                <w:webHidden/>
              </w:rPr>
              <w:t>7</w:t>
            </w:r>
            <w:r>
              <w:rPr>
                <w:noProof/>
                <w:webHidden/>
              </w:rPr>
              <w:fldChar w:fldCharType="end"/>
            </w:r>
          </w:hyperlink>
        </w:p>
        <w:p w:rsidR="003E04B9" w:rsidRDefault="003E04B9">
          <w:pPr>
            <w:pStyle w:val="TOC1"/>
            <w:tabs>
              <w:tab w:val="left" w:pos="660"/>
              <w:tab w:val="right" w:leader="dot" w:pos="9350"/>
            </w:tabs>
            <w:rPr>
              <w:rFonts w:eastAsiaTheme="minorEastAsia"/>
              <w:noProof/>
            </w:rPr>
          </w:pPr>
          <w:hyperlink w:anchor="_Toc118061236" w:history="1">
            <w:r w:rsidRPr="001A7017">
              <w:rPr>
                <w:rStyle w:val="Hyperlink"/>
                <w:rFonts w:eastAsia="Times New Roman"/>
                <w:noProof/>
              </w:rPr>
              <w:t>VI.</w:t>
            </w:r>
            <w:r>
              <w:rPr>
                <w:rFonts w:eastAsiaTheme="minorEastAsia"/>
                <w:noProof/>
              </w:rPr>
              <w:tab/>
            </w:r>
            <w:r w:rsidRPr="001A7017">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_Toc118061236 \h </w:instrText>
            </w:r>
            <w:r>
              <w:rPr>
                <w:noProof/>
                <w:webHidden/>
              </w:rPr>
            </w:r>
            <w:r>
              <w:rPr>
                <w:noProof/>
                <w:webHidden/>
              </w:rPr>
              <w:fldChar w:fldCharType="separate"/>
            </w:r>
            <w:r>
              <w:rPr>
                <w:noProof/>
                <w:webHidden/>
              </w:rPr>
              <w:t>8</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18061214"/>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18061215"/>
      <w:r>
        <w:t>RFP Objective</w:t>
      </w:r>
      <w:bookmarkEnd w:id="2"/>
    </w:p>
    <w:p w:rsidR="003E04B9" w:rsidRDefault="00E96538" w:rsidP="00CE513B">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seeking qualified bidders for SGC’s Cash Services and Ticket Redemption Unit (TRU) Replacement initiative.</w:t>
      </w:r>
      <w:r w:rsidR="00976133">
        <w:rPr>
          <w:rFonts w:eastAsia="Times New Roman" w:cstheme="minorHAnsi"/>
        </w:rPr>
        <w:t xml:space="preserve">  SGC is also requesting service &amp; suppor</w:t>
      </w:r>
      <w:r w:rsidR="00CE513B">
        <w:rPr>
          <w:rFonts w:eastAsia="Times New Roman" w:cstheme="minorHAnsi"/>
        </w:rPr>
        <w:t>t agreements where applicable.  Resulting agreement(s) will be three (3) year plus two (2) one (1) year renewal options.</w:t>
      </w:r>
    </w:p>
    <w:p w:rsidR="003E04B9" w:rsidRDefault="003E04B9" w:rsidP="003E04B9">
      <w:pPr>
        <w:pStyle w:val="Heading1"/>
      </w:pPr>
      <w:bookmarkStart w:id="3" w:name="_Toc118061216"/>
      <w:r>
        <w:t xml:space="preserve">RFP </w:t>
      </w:r>
      <w:r>
        <w:t>Administrative Information</w:t>
      </w:r>
      <w:bookmarkEnd w:id="3"/>
    </w:p>
    <w:p w:rsidR="00E96538" w:rsidRDefault="00E96538" w:rsidP="0064053B">
      <w:pPr>
        <w:pStyle w:val="Heading2"/>
      </w:pPr>
      <w:bookmarkStart w:id="4" w:name="_Toc118061217"/>
      <w:r>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976133">
        <w:rPr>
          <w:sz w:val="24"/>
          <w:szCs w:val="24"/>
        </w:rPr>
        <w:t>Brandy LaFleur, SGC Buyer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976133">
        <w:rPr>
          <w:sz w:val="24"/>
          <w:szCs w:val="24"/>
        </w:rPr>
        <w:t>62</w:t>
      </w:r>
    </w:p>
    <w:p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976133">
        <w:rPr>
          <w:sz w:val="24"/>
          <w:szCs w:val="24"/>
        </w:rPr>
        <w:t>blafleur</w:t>
      </w:r>
      <w:r>
        <w:rPr>
          <w:sz w:val="24"/>
          <w:szCs w:val="24"/>
        </w:rPr>
        <w:t>@senecacasinos.com</w:t>
      </w:r>
    </w:p>
    <w:p w:rsidR="00E96538" w:rsidRDefault="00E96538" w:rsidP="00E96538">
      <w:pPr>
        <w:pStyle w:val="Heading2"/>
      </w:pPr>
      <w:bookmarkStart w:id="5" w:name="_Toc118061218"/>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8105CA">
        <w:rPr>
          <w:sz w:val="24"/>
          <w:szCs w:val="24"/>
        </w:rPr>
        <w:t>11</w:t>
      </w:r>
      <w:r w:rsidR="0064053B">
        <w:rPr>
          <w:sz w:val="24"/>
          <w:szCs w:val="24"/>
        </w:rPr>
        <w:t>/01/2022</w:t>
      </w:r>
    </w:p>
    <w:p w:rsidR="0064053B" w:rsidRDefault="0064053B" w:rsidP="00E96538">
      <w:pPr>
        <w:spacing w:before="120" w:after="120"/>
        <w:ind w:left="1440" w:firstLine="720"/>
        <w:rPr>
          <w:sz w:val="24"/>
          <w:szCs w:val="24"/>
        </w:rPr>
      </w:pPr>
      <w:r>
        <w:rPr>
          <w:sz w:val="24"/>
          <w:szCs w:val="24"/>
        </w:rPr>
        <w:t>Intent to Bid confirmed</w:t>
      </w:r>
      <w:r w:rsidR="00030137">
        <w:rPr>
          <w:sz w:val="24"/>
          <w:szCs w:val="24"/>
        </w:rPr>
        <w:t xml:space="preserve"> by:</w:t>
      </w:r>
      <w:r w:rsidR="00030137">
        <w:rPr>
          <w:sz w:val="24"/>
          <w:szCs w:val="24"/>
        </w:rPr>
        <w:tab/>
      </w:r>
      <w:r w:rsidR="00030137">
        <w:rPr>
          <w:sz w:val="24"/>
          <w:szCs w:val="24"/>
        </w:rPr>
        <w:tab/>
      </w:r>
      <w:r w:rsidR="008105CA">
        <w:rPr>
          <w:sz w:val="24"/>
          <w:szCs w:val="24"/>
        </w:rPr>
        <w:t>11</w:t>
      </w:r>
      <w:r w:rsidR="00030137">
        <w:rPr>
          <w:sz w:val="24"/>
          <w:szCs w:val="24"/>
        </w:rPr>
        <w:t>/0</w:t>
      </w:r>
      <w:r w:rsidR="008105CA">
        <w:rPr>
          <w:sz w:val="24"/>
          <w:szCs w:val="24"/>
        </w:rPr>
        <w:t>4</w:t>
      </w:r>
      <w:r w:rsidR="00030137">
        <w:rPr>
          <w:sz w:val="24"/>
          <w:szCs w:val="24"/>
        </w:rPr>
        <w:t>/2022</w:t>
      </w:r>
    </w:p>
    <w:p w:rsidR="00151B7A" w:rsidRDefault="00151B7A" w:rsidP="00E96538">
      <w:pPr>
        <w:spacing w:before="120" w:after="120"/>
        <w:ind w:left="1440" w:firstLine="720"/>
        <w:rPr>
          <w:sz w:val="24"/>
          <w:szCs w:val="24"/>
        </w:rPr>
      </w:pPr>
      <w:r>
        <w:rPr>
          <w:sz w:val="24"/>
          <w:szCs w:val="24"/>
        </w:rPr>
        <w:t>NDA submitted by:</w:t>
      </w:r>
      <w:r>
        <w:rPr>
          <w:sz w:val="24"/>
          <w:szCs w:val="24"/>
        </w:rPr>
        <w:tab/>
      </w:r>
      <w:r>
        <w:rPr>
          <w:sz w:val="24"/>
          <w:szCs w:val="24"/>
        </w:rPr>
        <w:tab/>
      </w:r>
      <w:r>
        <w:rPr>
          <w:sz w:val="24"/>
          <w:szCs w:val="24"/>
        </w:rPr>
        <w:tab/>
        <w:t>11/04/2022</w:t>
      </w:r>
    </w:p>
    <w:p w:rsidR="00030137" w:rsidRDefault="00030137" w:rsidP="00E96538">
      <w:pPr>
        <w:spacing w:before="120" w:after="120"/>
        <w:ind w:left="1440" w:firstLine="720"/>
        <w:rPr>
          <w:sz w:val="24"/>
          <w:szCs w:val="24"/>
        </w:rPr>
      </w:pPr>
      <w:r>
        <w:rPr>
          <w:sz w:val="24"/>
          <w:szCs w:val="24"/>
        </w:rPr>
        <w:t>Availability for Demo confirmed by:</w:t>
      </w:r>
      <w:r>
        <w:rPr>
          <w:sz w:val="24"/>
          <w:szCs w:val="24"/>
        </w:rPr>
        <w:tab/>
      </w:r>
      <w:r w:rsidR="008105CA">
        <w:rPr>
          <w:sz w:val="24"/>
          <w:szCs w:val="24"/>
        </w:rPr>
        <w:t>11/04/2022</w:t>
      </w:r>
    </w:p>
    <w:p w:rsidR="00030137"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8105CA">
        <w:rPr>
          <w:sz w:val="24"/>
          <w:szCs w:val="24"/>
        </w:rPr>
        <w:t>11/</w:t>
      </w:r>
      <w:r w:rsidR="008105CA">
        <w:rPr>
          <w:sz w:val="24"/>
          <w:szCs w:val="24"/>
        </w:rPr>
        <w:t>10</w:t>
      </w:r>
      <w:r w:rsidR="008105CA">
        <w:rPr>
          <w:sz w:val="24"/>
          <w:szCs w:val="24"/>
        </w:rPr>
        <w:t>/2022</w:t>
      </w:r>
    </w:p>
    <w:p w:rsidR="00E96538" w:rsidRPr="00456200" w:rsidRDefault="00030137" w:rsidP="00E96538">
      <w:pPr>
        <w:spacing w:before="120" w:after="120"/>
        <w:ind w:left="1440" w:firstLine="720"/>
        <w:rPr>
          <w:sz w:val="24"/>
          <w:szCs w:val="24"/>
        </w:rPr>
      </w:pPr>
      <w:r>
        <w:rPr>
          <w:sz w:val="24"/>
          <w:szCs w:val="24"/>
        </w:rPr>
        <w:t>Answers returned to Bidders by:</w:t>
      </w:r>
      <w:r>
        <w:rPr>
          <w:sz w:val="24"/>
          <w:szCs w:val="24"/>
        </w:rPr>
        <w:tab/>
      </w:r>
      <w:r w:rsidR="008105CA">
        <w:rPr>
          <w:sz w:val="24"/>
          <w:szCs w:val="24"/>
        </w:rPr>
        <w:t>11/</w:t>
      </w:r>
      <w:r w:rsidR="00151B7A">
        <w:rPr>
          <w:sz w:val="24"/>
          <w:szCs w:val="24"/>
        </w:rPr>
        <w:t>11</w:t>
      </w:r>
      <w:r w:rsidR="008105CA">
        <w:rPr>
          <w:sz w:val="24"/>
          <w:szCs w:val="24"/>
        </w:rPr>
        <w:t>/2022</w:t>
      </w:r>
      <w:r w:rsidR="00E96538">
        <w:rPr>
          <w:sz w:val="24"/>
          <w:szCs w:val="24"/>
        </w:rPr>
        <w:tab/>
      </w:r>
      <w:r w:rsidR="00E96538">
        <w:rPr>
          <w:sz w:val="24"/>
          <w:szCs w:val="24"/>
        </w:rPr>
        <w:tab/>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151B7A" w:rsidRPr="00151B7A">
        <w:rPr>
          <w:b/>
          <w:sz w:val="24"/>
          <w:szCs w:val="24"/>
        </w:rPr>
        <w:t>11/</w:t>
      </w:r>
      <w:r w:rsidR="00151B7A">
        <w:rPr>
          <w:b/>
          <w:sz w:val="24"/>
          <w:szCs w:val="24"/>
        </w:rPr>
        <w:t>25</w:t>
      </w:r>
      <w:r w:rsidR="00151B7A" w:rsidRPr="00151B7A">
        <w:rPr>
          <w:b/>
          <w:sz w:val="24"/>
          <w:szCs w:val="24"/>
        </w:rPr>
        <w:t>/2022</w:t>
      </w:r>
      <w:r w:rsidR="00030137">
        <w:rPr>
          <w:b/>
          <w:sz w:val="24"/>
          <w:szCs w:val="24"/>
        </w:rPr>
        <w:t xml:space="preserve"> by 5:00 PM ET</w:t>
      </w:r>
    </w:p>
    <w:p w:rsidR="00E96538" w:rsidRDefault="00E96538" w:rsidP="00E96538">
      <w:pPr>
        <w:pStyle w:val="Heading2"/>
        <w:rPr>
          <w:rFonts w:eastAsia="Times New Roman"/>
        </w:rPr>
      </w:pPr>
      <w:bookmarkStart w:id="6" w:name="_Toc118061219"/>
      <w:r>
        <w:rPr>
          <w:rFonts w:eastAsia="Times New Roman"/>
        </w:rPr>
        <w:t>Intent to B</w:t>
      </w:r>
      <w:r w:rsidR="006411A6">
        <w:rPr>
          <w:rFonts w:eastAsia="Times New Roman"/>
        </w:rPr>
        <w:t>id</w:t>
      </w:r>
      <w:r w:rsidR="00151B7A">
        <w:rPr>
          <w:rFonts w:eastAsia="Times New Roman"/>
        </w:rPr>
        <w:t>, NDA,</w:t>
      </w:r>
      <w:r w:rsidR="006411A6">
        <w:rPr>
          <w:rFonts w:eastAsia="Times New Roman"/>
        </w:rPr>
        <w:t xml:space="preserve"> </w:t>
      </w:r>
      <w:r w:rsidR="00151B7A">
        <w:rPr>
          <w:rFonts w:eastAsia="Times New Roman"/>
        </w:rPr>
        <w:t>and</w:t>
      </w:r>
      <w:r w:rsidR="006411A6">
        <w:rPr>
          <w:rFonts w:eastAsia="Times New Roman"/>
        </w:rPr>
        <w:t xml:space="preserve"> Availability for Demo</w:t>
      </w:r>
      <w:r w:rsidR="00F46905">
        <w:rPr>
          <w:rFonts w:eastAsia="Times New Roman"/>
        </w:rPr>
        <w:t>nstrations</w:t>
      </w:r>
      <w:bookmarkEnd w:id="6"/>
    </w:p>
    <w:p w:rsidR="00E96538" w:rsidRDefault="00E96538" w:rsidP="00E96538">
      <w:pPr>
        <w:ind w:left="1440"/>
        <w:jc w:val="both"/>
      </w:pPr>
      <w:r>
        <w:t xml:space="preserve">Bidders </w:t>
      </w:r>
      <w:r w:rsidR="00030137">
        <w:t>will confirm</w:t>
      </w:r>
      <w:r>
        <w:t xml:space="preserve"> their inte</w:t>
      </w:r>
      <w:r w:rsidR="00030137">
        <w:t xml:space="preserve">nt to bid by the date </w:t>
      </w:r>
      <w:r>
        <w:t>indicated in the above schedule of events.</w:t>
      </w:r>
    </w:p>
    <w:p w:rsidR="00151B7A" w:rsidRDefault="00151B7A" w:rsidP="00E96538">
      <w:pPr>
        <w:ind w:left="1440"/>
        <w:jc w:val="both"/>
      </w:pPr>
      <w:r>
        <w:t>Bidders are required to review and return a signed SGC Unilateral Non-Disclosure Agreement (NDA) as a condition to receive SGC’s requirements &amp; specifications document and to participate in this RFP process.</w:t>
      </w:r>
    </w:p>
    <w:p w:rsidR="00E96538" w:rsidRDefault="00DE28DE" w:rsidP="00E96538">
      <w:pPr>
        <w:ind w:left="1440"/>
        <w:jc w:val="both"/>
      </w:pPr>
      <w:r>
        <w:lastRenderedPageBreak/>
        <w:t xml:space="preserve">In addition, product demonstrations </w:t>
      </w:r>
      <w:r w:rsidR="00297107">
        <w:t xml:space="preserve">(“Demo” or “Demos”) </w:t>
      </w:r>
      <w:r>
        <w:t xml:space="preserve">will be held at </w:t>
      </w:r>
      <w:r w:rsidR="000120F8">
        <w:t>virtually</w:t>
      </w:r>
      <w:r>
        <w:t xml:space="preserve"> from </w:t>
      </w:r>
      <w:r w:rsidR="000120F8">
        <w:t>December 12</w:t>
      </w:r>
      <w:r w:rsidR="000120F8" w:rsidRPr="000120F8">
        <w:rPr>
          <w:vertAlign w:val="superscript"/>
        </w:rPr>
        <w:t>th</w:t>
      </w:r>
      <w:r>
        <w:t xml:space="preserve"> through </w:t>
      </w:r>
      <w:r w:rsidR="000120F8">
        <w:t>December 16</w:t>
      </w:r>
      <w:r w:rsidR="000120F8" w:rsidRPr="000120F8">
        <w:rPr>
          <w:vertAlign w:val="superscript"/>
        </w:rPr>
        <w:t>th</w:t>
      </w:r>
      <w:r>
        <w:t xml:space="preserve">.  </w:t>
      </w:r>
      <w:r w:rsidR="00601833">
        <w:t xml:space="preserve">Bidders must confirm their availability during this timeframe by the date indicated in the above schedule of events.  </w:t>
      </w:r>
      <w:r w:rsidR="006411A6">
        <w:t xml:space="preserve">Specific schedules will be confirmed by </w:t>
      </w:r>
      <w:r w:rsidR="000120F8">
        <w:t>the first week of December</w:t>
      </w:r>
      <w:r w:rsidR="006411A6">
        <w:t xml:space="preserve">.  </w:t>
      </w:r>
    </w:p>
    <w:p w:rsidR="00E96538" w:rsidRPr="00CC3D40" w:rsidRDefault="00E96538" w:rsidP="00E96538">
      <w:pPr>
        <w:pStyle w:val="Heading2"/>
        <w:rPr>
          <w:rFonts w:eastAsia="Times New Roman"/>
        </w:rPr>
      </w:pPr>
      <w:bookmarkStart w:id="7" w:name="_Toc118061220"/>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8" w:name="_Toc17728971"/>
      <w:bookmarkStart w:id="9" w:name="_Toc118061221"/>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18061222"/>
      <w:r w:rsidRPr="00EE18DD">
        <w:rPr>
          <w:rFonts w:eastAsia="Times New Roman"/>
        </w:rPr>
        <w:t>Proposal Format</w:t>
      </w:r>
      <w:bookmarkEnd w:id="10"/>
      <w:bookmarkEnd w:id="11"/>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1F742C" w:rsidRDefault="001F742C" w:rsidP="00297107">
      <w:r>
        <w:tab/>
      </w:r>
      <w:r>
        <w:tab/>
      </w:r>
      <w:r w:rsidR="000120F8">
        <w:t xml:space="preserve">Bidders must complete the attached excel workbook “RFP-0003-23BL </w:t>
      </w:r>
      <w:r w:rsidR="00A007CA">
        <w:t xml:space="preserve">Cash Services &amp; </w:t>
      </w:r>
      <w:r w:rsidR="00A007CA">
        <w:tab/>
      </w:r>
      <w:r w:rsidR="00A007CA">
        <w:tab/>
      </w:r>
      <w:r w:rsidR="00A007CA">
        <w:tab/>
        <w:t xml:space="preserve">TRU – Exhibit A”, which contains instructions for completion and SGC Requirements &amp; </w:t>
      </w:r>
      <w:r w:rsidR="00A007CA">
        <w:tab/>
      </w:r>
      <w:r w:rsidR="00A007CA">
        <w:tab/>
      </w:r>
      <w:r w:rsidR="00A007CA">
        <w:tab/>
        <w:t>Specifications.  An NDA must be submitted to receive this workbook.</w:t>
      </w:r>
    </w:p>
    <w:p w:rsidR="00AA1C49" w:rsidRPr="00297107" w:rsidRDefault="00AA1C49" w:rsidP="00297107">
      <w:r>
        <w:tab/>
      </w:r>
      <w:r>
        <w:tab/>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 xml:space="preserve">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w:t>
      </w:r>
      <w:r w:rsidRPr="00281D20">
        <w:lastRenderedPageBreak/>
        <w:t>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AF6A50" w:rsidRDefault="00AF6A50" w:rsidP="00E96538">
      <w:pPr>
        <w:pStyle w:val="Heading2"/>
        <w:rPr>
          <w:rFonts w:eastAsia="Times New Roman"/>
        </w:rPr>
      </w:pPr>
      <w:bookmarkStart w:id="12" w:name="_Toc118061223"/>
      <w:r>
        <w:rPr>
          <w:rFonts w:eastAsia="Times New Roman"/>
        </w:rPr>
        <w:t>Conditions</w:t>
      </w:r>
      <w:bookmarkEnd w:id="12"/>
    </w:p>
    <w:p w:rsidR="0007296D"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rsidR="00AF6A50" w:rsidRDefault="00AF6A50" w:rsidP="00AF6A50">
      <w:r>
        <w:tab/>
      </w:r>
      <w:r>
        <w:tab/>
        <w:t>By participating in this RFP:</w:t>
      </w:r>
    </w:p>
    <w:p w:rsidR="00AF6A50" w:rsidRDefault="00AF6A50" w:rsidP="00AF6A50">
      <w:pPr>
        <w:pStyle w:val="ListParagraph"/>
        <w:numPr>
          <w:ilvl w:val="0"/>
          <w:numId w:val="9"/>
        </w:numPr>
      </w:pPr>
      <w:r>
        <w:t xml:space="preserve">Vendor agrees that you will not directly contact any </w:t>
      </w:r>
      <w:r w:rsidR="0007296D">
        <w:t>SGC</w:t>
      </w:r>
      <w:r>
        <w:t xml:space="preserve"> employee without prior written approval from </w:t>
      </w:r>
      <w:r w:rsidR="00E04E62">
        <w:t>SGC</w:t>
      </w:r>
      <w:r>
        <w:t xml:space="preserve">.  Failure to do so may revoke your invitation to participate in this RFP. </w:t>
      </w:r>
    </w:p>
    <w:p w:rsidR="00AF6A50" w:rsidRDefault="00AF6A50" w:rsidP="00AF6A50">
      <w:pPr>
        <w:pStyle w:val="ListParagraph"/>
        <w:numPr>
          <w:ilvl w:val="0"/>
          <w:numId w:val="9"/>
        </w:numPr>
      </w:pPr>
      <w:r>
        <w:t>Solution Provider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F60CB4" w:rsidP="00AF6A50">
      <w:r>
        <w:tab/>
      </w:r>
      <w:r>
        <w:tab/>
        <w:t xml:space="preserve">Not all vendors invited to participate in the RFP will be invited to demonstrate their </w:t>
      </w:r>
      <w:r w:rsidR="0007296D">
        <w:tab/>
      </w:r>
      <w:r w:rsidR="0007296D">
        <w:tab/>
      </w:r>
      <w:r w:rsidR="0007296D">
        <w:tab/>
      </w:r>
      <w:r>
        <w:t xml:space="preserve">proposed solution.  </w:t>
      </w:r>
      <w:r w:rsidR="00AF6A50">
        <w:t>Should Solution Provider choose not to respond</w:t>
      </w:r>
      <w:r>
        <w:t xml:space="preserve"> to this RFP, </w:t>
      </w:r>
      <w:r w:rsidR="0007296D">
        <w:t>any</w:t>
      </w:r>
      <w:r>
        <w:t xml:space="preserve"> </w:t>
      </w:r>
      <w:r w:rsidR="0007296D">
        <w:tab/>
      </w:r>
      <w:r w:rsidR="0007296D">
        <w:tab/>
      </w:r>
      <w:r w:rsidR="0007296D">
        <w:tab/>
        <w:t>invitation to demo</w:t>
      </w:r>
      <w:r w:rsidR="00AF6A50">
        <w:t xml:space="preserve"> will be revoked.  </w:t>
      </w:r>
      <w:r w:rsidR="0007296D">
        <w:t>If either scenario above applies, solution provider</w:t>
      </w:r>
      <w:r w:rsidR="00AF6A50">
        <w:t xml:space="preserve"> </w:t>
      </w:r>
      <w:r w:rsidR="0007296D">
        <w:tab/>
      </w:r>
      <w:r w:rsidR="0007296D">
        <w:tab/>
      </w:r>
      <w:r w:rsidR="0007296D">
        <w:tab/>
      </w:r>
      <w:r w:rsidR="00AF6A50">
        <w:t>must destroy all copies of this RFP and any related attachments and communicatio</w:t>
      </w:r>
      <w:r w:rsidR="0007296D">
        <w:t>ns.</w:t>
      </w:r>
    </w:p>
    <w:p w:rsidR="00AF6A50" w:rsidRDefault="0007296D" w:rsidP="00AF6A50">
      <w:r>
        <w:tab/>
      </w:r>
      <w:r>
        <w:tab/>
      </w:r>
      <w:r w:rsidR="00AF6A50">
        <w:t xml:space="preserve">Solution Provider agrees that all information provided in their RFP response is valid for a </w:t>
      </w:r>
      <w:r>
        <w:tab/>
      </w:r>
      <w:r>
        <w:tab/>
      </w:r>
      <w:r w:rsidR="00AF6A50">
        <w:t xml:space="preserve">minimum of </w:t>
      </w:r>
      <w:r>
        <w:t>90 days from the response date.</w:t>
      </w:r>
    </w:p>
    <w:p w:rsidR="00AF6A50" w:rsidRDefault="0007296D" w:rsidP="00AF6A50">
      <w:r>
        <w:tab/>
      </w:r>
      <w:r>
        <w:tab/>
      </w:r>
      <w:r w:rsidR="00AF6A50">
        <w:t xml:space="preserve">All costs incurred by the Solution Provider for participating in this evaluation will be the </w:t>
      </w:r>
      <w:r>
        <w:tab/>
      </w:r>
      <w:r>
        <w:tab/>
      </w:r>
      <w:r>
        <w:tab/>
      </w:r>
      <w:r w:rsidR="00AF6A50">
        <w:t xml:space="preserve">responsibility of the Solution Provider.  </w:t>
      </w:r>
      <w:r>
        <w:t>SGC</w:t>
      </w:r>
      <w:r w:rsidR="00AF6A50">
        <w:t xml:space="preserve"> will not reimburse any Solution Provider </w:t>
      </w:r>
      <w:r>
        <w:tab/>
      </w:r>
      <w:r>
        <w:tab/>
      </w:r>
      <w:r>
        <w:tab/>
      </w:r>
      <w:r w:rsidR="00AF6A50">
        <w:t>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3" w:name="_Toc118061224"/>
      <w:r w:rsidRPr="00325DC1">
        <w:rPr>
          <w:rFonts w:eastAsia="Times New Roman"/>
        </w:rPr>
        <w:lastRenderedPageBreak/>
        <w:t>Propo</w:t>
      </w:r>
      <w:r>
        <w:rPr>
          <w:rFonts w:eastAsia="Times New Roman"/>
        </w:rPr>
        <w:t>sal Evaluation/Vendor Selection</w:t>
      </w:r>
      <w:bookmarkEnd w:id="13"/>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4" w:name="_Toc118061225"/>
      <w:r>
        <w:rPr>
          <w:rFonts w:eastAsia="Times New Roman"/>
        </w:rPr>
        <w:t>General Bidder Information</w:t>
      </w:r>
      <w:bookmarkEnd w:id="14"/>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5" w:name="_Toc118061226"/>
      <w:r w:rsidRPr="00961C9F">
        <w:rPr>
          <w:rFonts w:eastAsia="Times New Roman"/>
        </w:rPr>
        <w:lastRenderedPageBreak/>
        <w:t>SGC Standard Terms and Conditions</w:t>
      </w:r>
      <w:bookmarkEnd w:id="15"/>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35D" w:rsidRPr="00A007CA" w:rsidRDefault="006F405D" w:rsidP="00A007CA">
      <w:pPr>
        <w:pStyle w:val="Heading1"/>
        <w:rPr>
          <w:rFonts w:eastAsia="Times New Roman"/>
        </w:rPr>
      </w:pPr>
      <w:bookmarkStart w:id="16" w:name="_Toc118061227"/>
      <w:r>
        <w:rPr>
          <w:rFonts w:eastAsia="Times New Roman"/>
        </w:rPr>
        <w:t>Scope</w:t>
      </w:r>
      <w:bookmarkEnd w:id="16"/>
    </w:p>
    <w:p w:rsidR="00E96538" w:rsidRDefault="00270DEB" w:rsidP="00270DEB">
      <w:pPr>
        <w:pStyle w:val="Heading2"/>
      </w:pPr>
      <w:bookmarkStart w:id="17" w:name="_Toc118061228"/>
      <w:r>
        <w:t>Company Overview &amp; Functional Requirements</w:t>
      </w:r>
      <w:bookmarkEnd w:id="17"/>
    </w:p>
    <w:p w:rsidR="00E27483" w:rsidRPr="001363E7" w:rsidRDefault="00270DEB" w:rsidP="001363E7">
      <w:r>
        <w:tab/>
      </w:r>
      <w:r>
        <w:tab/>
        <w:t>Th</w:t>
      </w:r>
      <w:r w:rsidR="00AD77E0">
        <w:t>e following attachment</w:t>
      </w:r>
      <w:r>
        <w:t xml:space="preserve"> contain</w:t>
      </w:r>
      <w:r w:rsidR="00AD77E0">
        <w:t>s</w:t>
      </w:r>
      <w:r>
        <w:t xml:space="preserve"> </w:t>
      </w:r>
      <w:r w:rsidR="00AD77E0">
        <w:t xml:space="preserve">information related </w:t>
      </w:r>
      <w:r w:rsidR="00A007CA">
        <w:t xml:space="preserve">SGC’s areas in </w:t>
      </w:r>
      <w:r>
        <w:t xml:space="preserve">scope, </w:t>
      </w:r>
      <w:r w:rsidR="001363E7">
        <w:tab/>
      </w:r>
      <w:r w:rsidR="001363E7">
        <w:tab/>
      </w:r>
      <w:r w:rsidR="001363E7">
        <w:tab/>
      </w:r>
      <w:r w:rsidR="001363E7">
        <w:tab/>
      </w:r>
      <w:r w:rsidR="00A007CA">
        <w:t>requirements, and specifications</w:t>
      </w:r>
      <w:r w:rsidR="001363E7">
        <w:t>.  Bidders must submit NDA to receive this attachment.</w:t>
      </w:r>
      <w:r w:rsidR="00E27483" w:rsidRPr="001A72D0">
        <w:rPr>
          <w:rFonts w:ascii="Leelawadee UI" w:hAnsi="Leelawadee UI" w:cs="Leelawadee UI"/>
          <w:b/>
          <w:bCs/>
          <w:i/>
          <w:iCs/>
          <w:snapToGrid w:val="0"/>
          <w:color w:val="000000"/>
          <w:sz w:val="20"/>
        </w:rPr>
        <w:t xml:space="preserve"> </w:t>
      </w:r>
    </w:p>
    <w:p w:rsidR="00270DEB" w:rsidRPr="00E27483" w:rsidRDefault="00E27483" w:rsidP="00E27483">
      <w:pPr>
        <w:spacing w:line="240" w:lineRule="atLeast"/>
        <w:rPr>
          <w:rFonts w:ascii="Leelawadee UI" w:hAnsi="Leelawadee UI" w:cs="Leelawadee UI"/>
          <w:b/>
          <w:bCs/>
          <w:i/>
          <w:iCs/>
          <w:snapToGrid w:val="0"/>
          <w:color w:val="FF0000"/>
          <w:sz w:val="20"/>
        </w:rPr>
      </w:pPr>
      <w:r>
        <w:rPr>
          <w:rFonts w:ascii="Leelawadee UI" w:hAnsi="Leelawadee UI" w:cs="Leelawadee UI"/>
          <w:b/>
          <w:bCs/>
          <w:i/>
          <w:iCs/>
          <w:snapToGrid w:val="0"/>
          <w:color w:val="000000"/>
          <w:sz w:val="20"/>
        </w:rPr>
        <w:tab/>
      </w:r>
      <w:r>
        <w:rPr>
          <w:rFonts w:ascii="Leelawadee UI" w:hAnsi="Leelawadee UI" w:cs="Leelawadee UI"/>
          <w:b/>
          <w:bCs/>
          <w:i/>
          <w:iCs/>
          <w:snapToGrid w:val="0"/>
          <w:color w:val="000000"/>
          <w:sz w:val="20"/>
        </w:rPr>
        <w:tab/>
      </w:r>
      <w:r w:rsidRPr="00E27483">
        <w:rPr>
          <w:rFonts w:ascii="Leelawadee UI" w:hAnsi="Leelawadee UI" w:cs="Leelawadee UI"/>
          <w:b/>
          <w:i/>
          <w:snapToGrid w:val="0"/>
          <w:color w:val="FF0000"/>
          <w:sz w:val="20"/>
        </w:rPr>
        <w:t xml:space="preserve">SEE ATTTACHMENT:  </w:t>
      </w:r>
      <w:r w:rsidR="001363E7" w:rsidRPr="001363E7">
        <w:rPr>
          <w:rFonts w:ascii="Leelawadee UI" w:hAnsi="Leelawadee UI" w:cs="Leelawadee UI"/>
          <w:b/>
          <w:i/>
          <w:snapToGrid w:val="0"/>
          <w:color w:val="FF0000"/>
          <w:sz w:val="20"/>
          <w:highlight w:val="yellow"/>
        </w:rPr>
        <w:t>RFP-0003-23BL Cash Services &amp; TRU – Exhibit A</w:t>
      </w:r>
    </w:p>
    <w:p w:rsidR="00E96538" w:rsidRPr="00961C9F" w:rsidRDefault="00E96538" w:rsidP="00E96538">
      <w:pPr>
        <w:pStyle w:val="Heading2"/>
        <w:rPr>
          <w:rFonts w:eastAsia="Times New Roman"/>
        </w:rPr>
      </w:pPr>
      <w:bookmarkStart w:id="18" w:name="_Toc118061229"/>
      <w:r w:rsidRPr="00961C9F">
        <w:rPr>
          <w:rFonts w:eastAsia="Times New Roman"/>
        </w:rPr>
        <w:t>Tax Exempt Status</w:t>
      </w:r>
      <w:bookmarkEnd w:id="18"/>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19" w:name="_Toc118061230"/>
      <w:r>
        <w:rPr>
          <w:rFonts w:eastAsia="Times New Roman"/>
        </w:rPr>
        <w:t>Payment Terms</w:t>
      </w:r>
      <w:bookmarkEnd w:id="19"/>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0" w:name="_Toc118061231"/>
      <w:r w:rsidRPr="00961C9F">
        <w:rPr>
          <w:rFonts w:eastAsia="Times New Roman"/>
        </w:rPr>
        <w:t>Vendor Requirements</w:t>
      </w:r>
      <w:bookmarkEnd w:id="20"/>
    </w:p>
    <w:p w:rsidR="00E96538" w:rsidRPr="00961C9F" w:rsidRDefault="00E96538" w:rsidP="00E96538">
      <w:pPr>
        <w:pStyle w:val="Heading2"/>
        <w:rPr>
          <w:rFonts w:eastAsia="Times New Roman"/>
        </w:rPr>
      </w:pPr>
      <w:bookmarkStart w:id="21" w:name="_Toc118061232"/>
      <w:r w:rsidRPr="00961C9F">
        <w:rPr>
          <w:rFonts w:eastAsia="Times New Roman"/>
        </w:rPr>
        <w:t>Proposal</w:t>
      </w:r>
      <w:bookmarkEnd w:id="21"/>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2" w:name="OLE_LINK3"/>
      <w:bookmarkStart w:id="23" w:name="OLE_LINK4"/>
      <w:bookmarkStart w:id="24" w:name="_Toc118061233"/>
      <w:r w:rsidRPr="00961C9F">
        <w:rPr>
          <w:rFonts w:eastAsia="Times New Roman"/>
        </w:rPr>
        <w:t>Data Security</w:t>
      </w:r>
      <w:bookmarkEnd w:id="24"/>
      <w:r w:rsidRPr="00961C9F">
        <w:rPr>
          <w:rFonts w:eastAsia="Times New Roman"/>
        </w:rPr>
        <w:t xml:space="preserve"> </w:t>
      </w:r>
    </w:p>
    <w:p w:rsidR="00E96538" w:rsidRPr="006661F2" w:rsidRDefault="00E96538" w:rsidP="00E96538">
      <w:pPr>
        <w:spacing w:after="120" w:line="240" w:lineRule="auto"/>
        <w:ind w:left="1440"/>
        <w:jc w:val="both"/>
        <w:rPr>
          <w:rFonts w:eastAsia="Times New Roman" w:cstheme="minorHAnsi"/>
        </w:rPr>
      </w:pPr>
      <w:r w:rsidRPr="006661F2">
        <w:rPr>
          <w:rFonts w:eastAsia="Times New Roman" w:cstheme="minorHAnsi"/>
        </w:rPr>
        <w:t>Upon request, Successful Bidder/Vendor will supply a current Statement on Standards for A</w:t>
      </w:r>
      <w:r w:rsidR="007F794E" w:rsidRPr="006661F2">
        <w:rPr>
          <w:rFonts w:eastAsia="Times New Roman" w:cstheme="minorHAnsi"/>
        </w:rPr>
        <w:t xml:space="preserve">ttestation Engagements [SSAE] </w:t>
      </w:r>
      <w:r w:rsidRPr="006661F2">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6661F2" w:rsidRPr="006661F2" w:rsidRDefault="00D72C9A" w:rsidP="004C64D0">
      <w:pPr>
        <w:pStyle w:val="Heading2"/>
        <w:rPr>
          <w:rFonts w:eastAsia="Times New Roman"/>
        </w:rPr>
      </w:pPr>
      <w:bookmarkStart w:id="25" w:name="_Toc118061234"/>
      <w:bookmarkEnd w:id="22"/>
      <w:bookmarkEnd w:id="23"/>
      <w:r>
        <w:rPr>
          <w:rFonts w:eastAsia="Times New Roman"/>
        </w:rPr>
        <w:lastRenderedPageBreak/>
        <w:t>Seneca Nation Business Registration Fee (SNIBRF)</w:t>
      </w:r>
      <w:bookmarkEnd w:id="25"/>
      <w:r>
        <w:tab/>
      </w:r>
    </w:p>
    <w:p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6"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7" w:name="_Toc99445728"/>
      <w:bookmarkStart w:id="28" w:name="_Toc99467456"/>
      <w:bookmarkStart w:id="29" w:name="_Toc99467905"/>
      <w:bookmarkStart w:id="30" w:name="_Toc99623655"/>
      <w:bookmarkStart w:id="31" w:name="_Toc99623835"/>
      <w:bookmarkStart w:id="32" w:name="_Toc118061051"/>
      <w:bookmarkStart w:id="33" w:name="_Toc118061235"/>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7"/>
      <w:bookmarkEnd w:id="28"/>
      <w:bookmarkEnd w:id="29"/>
      <w:bookmarkEnd w:id="30"/>
      <w:bookmarkEnd w:id="31"/>
      <w:bookmarkEnd w:id="32"/>
      <w:bookmarkEnd w:id="33"/>
    </w:p>
    <w:p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6661F2">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34" w:name="_Toc118061236"/>
      <w:r>
        <w:rPr>
          <w:rFonts w:eastAsia="Times New Roman"/>
        </w:rPr>
        <w:lastRenderedPageBreak/>
        <w:t xml:space="preserve">Bidder </w:t>
      </w:r>
      <w:r w:rsidRPr="0034489C">
        <w:rPr>
          <w:rFonts w:eastAsia="Times New Roman"/>
        </w:rPr>
        <w:t>Cert</w:t>
      </w:r>
      <w:r>
        <w:rPr>
          <w:rFonts w:eastAsia="Times New Roman"/>
        </w:rPr>
        <w:t>ifications and Representations</w:t>
      </w:r>
      <w:bookmarkEnd w:id="34"/>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4" w:rsidRDefault="00290A04">
      <w:pPr>
        <w:spacing w:after="0" w:line="240" w:lineRule="auto"/>
      </w:pPr>
      <w:r>
        <w:separator/>
      </w:r>
    </w:p>
  </w:endnote>
  <w:endnote w:type="continuationSeparator" w:id="0">
    <w:p w:rsidR="00290A04" w:rsidRDefault="002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04B9">
          <w:rPr>
            <w:noProof/>
          </w:rPr>
          <w:t>8</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4" w:rsidRDefault="00290A04">
      <w:pPr>
        <w:spacing w:after="0" w:line="240" w:lineRule="auto"/>
      </w:pPr>
      <w:r>
        <w:separator/>
      </w:r>
    </w:p>
  </w:footnote>
  <w:footnote w:type="continuationSeparator" w:id="0">
    <w:p w:rsidR="00290A04" w:rsidRDefault="002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5"/>
  </w:num>
  <w:num w:numId="3">
    <w:abstractNumId w:val="4"/>
  </w:num>
  <w:num w:numId="4">
    <w:abstractNumId w:val="9"/>
  </w:num>
  <w:num w:numId="5">
    <w:abstractNumId w:val="6"/>
  </w:num>
  <w:num w:numId="6">
    <w:abstractNumId w:val="0"/>
  </w:num>
  <w:num w:numId="7">
    <w:abstractNumId w:val="10"/>
  </w:num>
  <w:num w:numId="8">
    <w:abstractNumId w:val="2"/>
  </w:num>
  <w:num w:numId="9">
    <w:abstractNumId w:val="3"/>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20F8"/>
    <w:rsid w:val="00030137"/>
    <w:rsid w:val="0007296D"/>
    <w:rsid w:val="00072D13"/>
    <w:rsid w:val="0011634A"/>
    <w:rsid w:val="001363D7"/>
    <w:rsid w:val="001363E7"/>
    <w:rsid w:val="00151B7A"/>
    <w:rsid w:val="001C0846"/>
    <w:rsid w:val="001F742C"/>
    <w:rsid w:val="0023713C"/>
    <w:rsid w:val="00237E51"/>
    <w:rsid w:val="00270DEB"/>
    <w:rsid w:val="00290A04"/>
    <w:rsid w:val="00291F45"/>
    <w:rsid w:val="00297107"/>
    <w:rsid w:val="002E61B6"/>
    <w:rsid w:val="00364298"/>
    <w:rsid w:val="00394D84"/>
    <w:rsid w:val="003D16A7"/>
    <w:rsid w:val="003D20EC"/>
    <w:rsid w:val="003E04B9"/>
    <w:rsid w:val="003E25F2"/>
    <w:rsid w:val="004101B5"/>
    <w:rsid w:val="00456E00"/>
    <w:rsid w:val="00457F12"/>
    <w:rsid w:val="00470E46"/>
    <w:rsid w:val="004C64D0"/>
    <w:rsid w:val="004D32F5"/>
    <w:rsid w:val="004F2163"/>
    <w:rsid w:val="0050363A"/>
    <w:rsid w:val="00505E7F"/>
    <w:rsid w:val="0053486F"/>
    <w:rsid w:val="00601833"/>
    <w:rsid w:val="0064053B"/>
    <w:rsid w:val="006411A6"/>
    <w:rsid w:val="006661F2"/>
    <w:rsid w:val="006A381D"/>
    <w:rsid w:val="006A7F0E"/>
    <w:rsid w:val="006F405D"/>
    <w:rsid w:val="0077626A"/>
    <w:rsid w:val="007F794E"/>
    <w:rsid w:val="00806F87"/>
    <w:rsid w:val="008105CA"/>
    <w:rsid w:val="00834241"/>
    <w:rsid w:val="00976133"/>
    <w:rsid w:val="009930FE"/>
    <w:rsid w:val="009D2F2D"/>
    <w:rsid w:val="009E1DA7"/>
    <w:rsid w:val="00A007CA"/>
    <w:rsid w:val="00A66CA8"/>
    <w:rsid w:val="00A67BDA"/>
    <w:rsid w:val="00A86358"/>
    <w:rsid w:val="00AA1C49"/>
    <w:rsid w:val="00AD77E0"/>
    <w:rsid w:val="00AF6A50"/>
    <w:rsid w:val="00B03160"/>
    <w:rsid w:val="00B04250"/>
    <w:rsid w:val="00C17561"/>
    <w:rsid w:val="00C32789"/>
    <w:rsid w:val="00C60AFF"/>
    <w:rsid w:val="00CA0E62"/>
    <w:rsid w:val="00CE513B"/>
    <w:rsid w:val="00D20F91"/>
    <w:rsid w:val="00D72C9A"/>
    <w:rsid w:val="00D97726"/>
    <w:rsid w:val="00DE28DE"/>
    <w:rsid w:val="00E04E62"/>
    <w:rsid w:val="00E11062"/>
    <w:rsid w:val="00E27483"/>
    <w:rsid w:val="00E46A94"/>
    <w:rsid w:val="00E9635D"/>
    <w:rsid w:val="00E96538"/>
    <w:rsid w:val="00EE6F09"/>
    <w:rsid w:val="00EF6DFD"/>
    <w:rsid w:val="00F46905"/>
    <w:rsid w:val="00F60CB4"/>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9A8"/>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2C06-54F7-4613-80A7-0B37283F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17</cp:revision>
  <dcterms:created xsi:type="dcterms:W3CDTF">2022-03-14T14:11:00Z</dcterms:created>
  <dcterms:modified xsi:type="dcterms:W3CDTF">2022-10-31T02:29:00Z</dcterms:modified>
</cp:coreProperties>
</file>