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E96538" w:rsidRPr="00D034EB" w:rsidRDefault="00E96538"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E96538" w:rsidRPr="00F75BD1" w:rsidRDefault="00E96538"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E96538" w:rsidRPr="00D034EB" w:rsidRDefault="00E96538"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E96538" w:rsidRPr="00F75BD1" w:rsidRDefault="00E96538"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7FC391C9"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56450" cy="723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156450" cy="723900"/>
                            </a:xfrm>
                            <a:prstGeom prst="rect">
                              <a:avLst/>
                            </a:prstGeom>
                            <a:noFill/>
                            <a:ln w="6350">
                              <a:noFill/>
                            </a:ln>
                            <a:effectLst/>
                          </wps:spPr>
                          <wps:txbx>
                            <w:txbxContent>
                              <w:p w:rsidR="00AB245A" w:rsidRPr="00AB245A" w:rsidRDefault="00AB245A" w:rsidP="00E96538">
                                <w:pPr>
                                  <w:pStyle w:val="NoSpacing"/>
                                  <w:jc w:val="right"/>
                                  <w:rPr>
                                    <w:color w:val="5B9BD5" w:themeColor="accent1"/>
                                    <w:sz w:val="40"/>
                                    <w:szCs w:val="40"/>
                                  </w:rPr>
                                </w:pPr>
                                <w:r w:rsidRPr="00AB245A">
                                  <w:rPr>
                                    <w:color w:val="5B9BD5" w:themeColor="accent1"/>
                                    <w:sz w:val="40"/>
                                    <w:szCs w:val="40"/>
                                  </w:rPr>
                                  <w:t>Holiday Shopping Spree</w:t>
                                </w:r>
                              </w:p>
                              <w:p w:rsidR="00E96538" w:rsidRPr="00E96538" w:rsidRDefault="00AB245A" w:rsidP="00E96538">
                                <w:pPr>
                                  <w:pStyle w:val="NoSpacing"/>
                                  <w:jc w:val="right"/>
                                  <w:rPr>
                                    <w:color w:val="595959" w:themeColor="text1" w:themeTint="A6"/>
                                    <w:sz w:val="40"/>
                                    <w:szCs w:val="40"/>
                                  </w:rPr>
                                </w:pPr>
                                <w:r w:rsidRPr="00AB245A">
                                  <w:rPr>
                                    <w:color w:val="5B9BD5" w:themeColor="accent1"/>
                                    <w:sz w:val="40"/>
                                    <w:szCs w:val="40"/>
                                  </w:rPr>
                                  <w:t xml:space="preserve"> RFP-SRC-0</w:t>
                                </w:r>
                                <w:r w:rsidR="00CF54A5">
                                  <w:rPr>
                                    <w:color w:val="5B9BD5" w:themeColor="accent1"/>
                                    <w:sz w:val="40"/>
                                    <w:szCs w:val="40"/>
                                  </w:rPr>
                                  <w:t>015</w:t>
                                </w:r>
                                <w:r w:rsidRPr="00AB245A">
                                  <w:rPr>
                                    <w:color w:val="5B9BD5" w:themeColor="accent1"/>
                                    <w:sz w:val="40"/>
                                    <w:szCs w:val="40"/>
                                  </w:rPr>
                                  <w:t>-</w:t>
                                </w:r>
                                <w:r w:rsidR="00CF54A5">
                                  <w:rPr>
                                    <w:color w:val="5B9BD5" w:themeColor="accent1"/>
                                    <w:sz w:val="40"/>
                                    <w:szCs w:val="40"/>
                                  </w:rPr>
                                  <w:t>22</w:t>
                                </w:r>
                                <w:r w:rsidRPr="00AB245A">
                                  <w:rPr>
                                    <w:color w:val="5B9BD5" w:themeColor="accent1"/>
                                    <w:sz w:val="40"/>
                                    <w:szCs w:val="40"/>
                                  </w:rPr>
                                  <w:t>LF</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63.5pt;height:5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" filled="f" stroked="f" strokeweight=".5pt">
                    <v:textbox inset="126pt,0,54pt,0">
                      <w:txbxContent>
                        <w:p w:rsidR="00AB245A" w:rsidRPr="00AB245A" w:rsidRDefault="00AB245A" w:rsidP="00E96538">
                          <w:pPr>
                            <w:pStyle w:val="NoSpacing"/>
                            <w:jc w:val="right"/>
                            <w:rPr>
                              <w:color w:val="5B9BD5" w:themeColor="accent1"/>
                              <w:sz w:val="40"/>
                              <w:szCs w:val="40"/>
                            </w:rPr>
                          </w:pPr>
                          <w:r w:rsidRPr="00AB245A">
                            <w:rPr>
                              <w:color w:val="5B9BD5" w:themeColor="accent1"/>
                              <w:sz w:val="40"/>
                              <w:szCs w:val="40"/>
                            </w:rPr>
                            <w:t>Holiday Shopping Spree</w:t>
                          </w:r>
                        </w:p>
                        <w:p w:rsidR="00E96538" w:rsidRPr="00E96538" w:rsidRDefault="00AB245A" w:rsidP="00E96538">
                          <w:pPr>
                            <w:pStyle w:val="NoSpacing"/>
                            <w:jc w:val="right"/>
                            <w:rPr>
                              <w:color w:val="595959" w:themeColor="text1" w:themeTint="A6"/>
                              <w:sz w:val="40"/>
                              <w:szCs w:val="40"/>
                            </w:rPr>
                          </w:pPr>
                          <w:r w:rsidRPr="00AB245A">
                            <w:rPr>
                              <w:color w:val="5B9BD5" w:themeColor="accent1"/>
                              <w:sz w:val="40"/>
                              <w:szCs w:val="40"/>
                            </w:rPr>
                            <w:t xml:space="preserve"> RFP-SRC-0</w:t>
                          </w:r>
                          <w:r w:rsidR="00CF54A5">
                            <w:rPr>
                              <w:color w:val="5B9BD5" w:themeColor="accent1"/>
                              <w:sz w:val="40"/>
                              <w:szCs w:val="40"/>
                            </w:rPr>
                            <w:t>015</w:t>
                          </w:r>
                          <w:r w:rsidRPr="00AB245A">
                            <w:rPr>
                              <w:color w:val="5B9BD5" w:themeColor="accent1"/>
                              <w:sz w:val="40"/>
                              <w:szCs w:val="40"/>
                            </w:rPr>
                            <w:t>-</w:t>
                          </w:r>
                          <w:r w:rsidR="00CF54A5">
                            <w:rPr>
                              <w:color w:val="5B9BD5" w:themeColor="accent1"/>
                              <w:sz w:val="40"/>
                              <w:szCs w:val="40"/>
                            </w:rPr>
                            <w:t>22</w:t>
                          </w:r>
                          <w:r w:rsidRPr="00AB245A">
                            <w:rPr>
                              <w:color w:val="5B9BD5" w:themeColor="accent1"/>
                              <w:sz w:val="40"/>
                              <w:szCs w:val="40"/>
                            </w:rPr>
                            <w:t>LF</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E96538" w:rsidRPr="003E48CF" w:rsidRDefault="00E96538"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E96538" w:rsidRPr="003E48CF" w:rsidRDefault="00E96538"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E96538" w:rsidRPr="003E48CF" w:rsidRDefault="00CF54A5" w:rsidP="00E96538">
                                <w:pPr>
                                  <w:pStyle w:val="NoSpacing"/>
                                  <w:jc w:val="right"/>
                                  <w:rPr>
                                    <w:color w:val="5B9BD5" w:themeColor="accent1"/>
                                    <w:sz w:val="24"/>
                                    <w:szCs w:val="24"/>
                                  </w:rPr>
                                </w:pPr>
                                <w:r>
                                  <w:rPr>
                                    <w:color w:val="5B9BD5" w:themeColor="accent1"/>
                                    <w:sz w:val="24"/>
                                    <w:szCs w:val="24"/>
                                  </w:rPr>
                                  <w:t>January</w:t>
                                </w:r>
                                <w:r w:rsidR="00AB245A">
                                  <w:rPr>
                                    <w:color w:val="5B9BD5" w:themeColor="accent1"/>
                                    <w:sz w:val="24"/>
                                    <w:szCs w:val="24"/>
                                  </w:rPr>
                                  <w:t xml:space="preserve"> </w:t>
                                </w:r>
                                <w:r w:rsidR="003C19B2">
                                  <w:rPr>
                                    <w:color w:val="5B9BD5" w:themeColor="accent1"/>
                                    <w:sz w:val="24"/>
                                    <w:szCs w:val="24"/>
                                  </w:rPr>
                                  <w:t>7</w:t>
                                </w:r>
                                <w:r w:rsidR="00AB245A">
                                  <w:rPr>
                                    <w:color w:val="5B9BD5" w:themeColor="accent1"/>
                                    <w:sz w:val="24"/>
                                    <w:szCs w:val="24"/>
                                  </w:rPr>
                                  <w:t>, 20</w:t>
                                </w:r>
                                <w:r>
                                  <w:rPr>
                                    <w:color w:val="5B9BD5" w:themeColor="accent1"/>
                                    <w:sz w:val="24"/>
                                    <w:szCs w:val="24"/>
                                  </w:rPr>
                                  <w:t>22</w:t>
                                </w:r>
                              </w:p>
                              <w:p w:rsidR="00E96538" w:rsidRDefault="00E96538"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95EC6" id="_x0000_t202" coordsize="21600,21600" o:spt="202" path="m,l,21600r21600,l21600,xe">
                    <v:stroke joinstyle="miter"/>
                    <v:path gradientshapeok="t" o:connecttype="rect"/>
                  </v:shapetype>
                  <v:shape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E96538" w:rsidRPr="003E48CF" w:rsidRDefault="00CF54A5" w:rsidP="00E96538">
                          <w:pPr>
                            <w:pStyle w:val="NoSpacing"/>
                            <w:jc w:val="right"/>
                            <w:rPr>
                              <w:color w:val="5B9BD5" w:themeColor="accent1"/>
                              <w:sz w:val="24"/>
                              <w:szCs w:val="24"/>
                            </w:rPr>
                          </w:pPr>
                          <w:r>
                            <w:rPr>
                              <w:color w:val="5B9BD5" w:themeColor="accent1"/>
                              <w:sz w:val="24"/>
                              <w:szCs w:val="24"/>
                            </w:rPr>
                            <w:t>January</w:t>
                          </w:r>
                          <w:r w:rsidR="00AB245A">
                            <w:rPr>
                              <w:color w:val="5B9BD5" w:themeColor="accent1"/>
                              <w:sz w:val="24"/>
                              <w:szCs w:val="24"/>
                            </w:rPr>
                            <w:t xml:space="preserve"> </w:t>
                          </w:r>
                          <w:r w:rsidR="003C19B2">
                            <w:rPr>
                              <w:color w:val="5B9BD5" w:themeColor="accent1"/>
                              <w:sz w:val="24"/>
                              <w:szCs w:val="24"/>
                            </w:rPr>
                            <w:t>7</w:t>
                          </w:r>
                          <w:r w:rsidR="00AB245A">
                            <w:rPr>
                              <w:color w:val="5B9BD5" w:themeColor="accent1"/>
                              <w:sz w:val="24"/>
                              <w:szCs w:val="24"/>
                            </w:rPr>
                            <w:t>, 20</w:t>
                          </w:r>
                          <w:r>
                            <w:rPr>
                              <w:color w:val="5B9BD5" w:themeColor="accent1"/>
                              <w:sz w:val="24"/>
                              <w:szCs w:val="24"/>
                            </w:rPr>
                            <w:t>22</w:t>
                          </w:r>
                        </w:p>
                        <w:p w:rsidR="00E96538" w:rsidRDefault="00E96538"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538" w:rsidRDefault="00081E11"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96538">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E96538" w:rsidRDefault="00E96538"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E96538" w:rsidRDefault="00EA7E8B"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96538">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E96538" w:rsidRDefault="00E96538"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734C8D"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912E15"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23838941" w:history="1">
            <w:r w:rsidR="00912E15" w:rsidRPr="000E337A">
              <w:rPr>
                <w:rStyle w:val="Hyperlink"/>
                <w:noProof/>
              </w:rPr>
              <w:t>I.</w:t>
            </w:r>
            <w:r w:rsidR="00912E15">
              <w:rPr>
                <w:rFonts w:eastAsiaTheme="minorEastAsia"/>
                <w:noProof/>
              </w:rPr>
              <w:tab/>
            </w:r>
            <w:r w:rsidR="00912E15" w:rsidRPr="000E337A">
              <w:rPr>
                <w:rStyle w:val="Hyperlink"/>
                <w:noProof/>
              </w:rPr>
              <w:t>Introduction</w:t>
            </w:r>
            <w:r w:rsidR="00912E15">
              <w:rPr>
                <w:noProof/>
                <w:webHidden/>
              </w:rPr>
              <w:tab/>
            </w:r>
            <w:r w:rsidR="00912E15">
              <w:rPr>
                <w:noProof/>
                <w:webHidden/>
              </w:rPr>
              <w:fldChar w:fldCharType="begin"/>
            </w:r>
            <w:r w:rsidR="00912E15">
              <w:rPr>
                <w:noProof/>
                <w:webHidden/>
              </w:rPr>
              <w:instrText xml:space="preserve"> PAGEREF _Toc23838941 \h </w:instrText>
            </w:r>
            <w:r w:rsidR="00912E15">
              <w:rPr>
                <w:noProof/>
                <w:webHidden/>
              </w:rPr>
            </w:r>
            <w:r w:rsidR="00912E15">
              <w:rPr>
                <w:noProof/>
                <w:webHidden/>
              </w:rPr>
              <w:fldChar w:fldCharType="separate"/>
            </w:r>
            <w:r w:rsidR="00CF54A5">
              <w:rPr>
                <w:noProof/>
                <w:webHidden/>
              </w:rPr>
              <w:t>2</w:t>
            </w:r>
            <w:r w:rsidR="00912E15">
              <w:rPr>
                <w:noProof/>
                <w:webHidden/>
              </w:rPr>
              <w:fldChar w:fldCharType="end"/>
            </w:r>
          </w:hyperlink>
        </w:p>
        <w:p w:rsidR="00912E15" w:rsidRDefault="00081E11">
          <w:pPr>
            <w:pStyle w:val="TOC1"/>
            <w:tabs>
              <w:tab w:val="left" w:pos="440"/>
              <w:tab w:val="right" w:leader="dot" w:pos="9350"/>
            </w:tabs>
            <w:rPr>
              <w:rFonts w:eastAsiaTheme="minorEastAsia"/>
              <w:noProof/>
            </w:rPr>
          </w:pPr>
          <w:hyperlink w:anchor="_Toc23838942" w:history="1">
            <w:r w:rsidR="00912E15" w:rsidRPr="000E337A">
              <w:rPr>
                <w:rStyle w:val="Hyperlink"/>
                <w:noProof/>
              </w:rPr>
              <w:t>II.</w:t>
            </w:r>
            <w:r w:rsidR="00912E15">
              <w:rPr>
                <w:rFonts w:eastAsiaTheme="minorEastAsia"/>
                <w:noProof/>
              </w:rPr>
              <w:tab/>
            </w:r>
            <w:r w:rsidR="00912E15" w:rsidRPr="000E337A">
              <w:rPr>
                <w:rStyle w:val="Hyperlink"/>
                <w:noProof/>
              </w:rPr>
              <w:t>RFP Objective</w:t>
            </w:r>
            <w:r w:rsidR="00912E15">
              <w:rPr>
                <w:noProof/>
                <w:webHidden/>
              </w:rPr>
              <w:tab/>
            </w:r>
            <w:r w:rsidR="00912E15">
              <w:rPr>
                <w:noProof/>
                <w:webHidden/>
              </w:rPr>
              <w:fldChar w:fldCharType="begin"/>
            </w:r>
            <w:r w:rsidR="00912E15">
              <w:rPr>
                <w:noProof/>
                <w:webHidden/>
              </w:rPr>
              <w:instrText xml:space="preserve"> PAGEREF _Toc23838942 \h </w:instrText>
            </w:r>
            <w:r w:rsidR="00912E15">
              <w:rPr>
                <w:noProof/>
                <w:webHidden/>
              </w:rPr>
            </w:r>
            <w:r w:rsidR="00912E15">
              <w:rPr>
                <w:noProof/>
                <w:webHidden/>
              </w:rPr>
              <w:fldChar w:fldCharType="separate"/>
            </w:r>
            <w:r w:rsidR="00CF54A5">
              <w:rPr>
                <w:noProof/>
                <w:webHidden/>
              </w:rPr>
              <w:t>2</w:t>
            </w:r>
            <w:r w:rsidR="00912E15">
              <w:rPr>
                <w:noProof/>
                <w:webHidden/>
              </w:rPr>
              <w:fldChar w:fldCharType="end"/>
            </w:r>
          </w:hyperlink>
        </w:p>
        <w:p w:rsidR="00912E15" w:rsidRDefault="00081E11">
          <w:pPr>
            <w:pStyle w:val="TOC1"/>
            <w:tabs>
              <w:tab w:val="left" w:pos="660"/>
              <w:tab w:val="right" w:leader="dot" w:pos="9350"/>
            </w:tabs>
            <w:rPr>
              <w:rFonts w:eastAsiaTheme="minorEastAsia"/>
              <w:noProof/>
            </w:rPr>
          </w:pPr>
          <w:hyperlink w:anchor="_Toc23838943" w:history="1">
            <w:r w:rsidR="00912E15" w:rsidRPr="000E337A">
              <w:rPr>
                <w:rStyle w:val="Hyperlink"/>
                <w:noProof/>
              </w:rPr>
              <w:t>III.</w:t>
            </w:r>
            <w:r w:rsidR="00912E15">
              <w:rPr>
                <w:rFonts w:eastAsiaTheme="minorEastAsia"/>
                <w:noProof/>
              </w:rPr>
              <w:tab/>
            </w:r>
            <w:r w:rsidR="00912E15" w:rsidRPr="000E337A">
              <w:rPr>
                <w:rStyle w:val="Hyperlink"/>
                <w:noProof/>
              </w:rPr>
              <w:t>RFP Administrative Information</w:t>
            </w:r>
            <w:r w:rsidR="00912E15">
              <w:rPr>
                <w:noProof/>
                <w:webHidden/>
              </w:rPr>
              <w:tab/>
            </w:r>
            <w:r w:rsidR="00912E15">
              <w:rPr>
                <w:noProof/>
                <w:webHidden/>
              </w:rPr>
              <w:fldChar w:fldCharType="begin"/>
            </w:r>
            <w:r w:rsidR="00912E15">
              <w:rPr>
                <w:noProof/>
                <w:webHidden/>
              </w:rPr>
              <w:instrText xml:space="preserve"> PAGEREF _Toc23838943 \h </w:instrText>
            </w:r>
            <w:r w:rsidR="00912E15">
              <w:rPr>
                <w:noProof/>
                <w:webHidden/>
              </w:rPr>
            </w:r>
            <w:r w:rsidR="00912E15">
              <w:rPr>
                <w:noProof/>
                <w:webHidden/>
              </w:rPr>
              <w:fldChar w:fldCharType="separate"/>
            </w:r>
            <w:r w:rsidR="00CF54A5">
              <w:rPr>
                <w:noProof/>
                <w:webHidden/>
              </w:rPr>
              <w:t>2</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44" w:history="1">
            <w:r w:rsidR="00912E15" w:rsidRPr="000E337A">
              <w:rPr>
                <w:rStyle w:val="Hyperlink"/>
                <w:noProof/>
              </w:rPr>
              <w:t>A.</w:t>
            </w:r>
            <w:r w:rsidR="00912E15">
              <w:rPr>
                <w:rFonts w:eastAsiaTheme="minorEastAsia"/>
                <w:noProof/>
              </w:rPr>
              <w:tab/>
            </w:r>
            <w:r w:rsidR="00912E15" w:rsidRPr="000E337A">
              <w:rPr>
                <w:rStyle w:val="Hyperlink"/>
                <w:noProof/>
              </w:rPr>
              <w:t>Contact Information</w:t>
            </w:r>
            <w:r w:rsidR="00912E15">
              <w:rPr>
                <w:noProof/>
                <w:webHidden/>
              </w:rPr>
              <w:tab/>
            </w:r>
            <w:r w:rsidR="00912E15">
              <w:rPr>
                <w:noProof/>
                <w:webHidden/>
              </w:rPr>
              <w:fldChar w:fldCharType="begin"/>
            </w:r>
            <w:r w:rsidR="00912E15">
              <w:rPr>
                <w:noProof/>
                <w:webHidden/>
              </w:rPr>
              <w:instrText xml:space="preserve"> PAGEREF _Toc23838944 \h </w:instrText>
            </w:r>
            <w:r w:rsidR="00912E15">
              <w:rPr>
                <w:noProof/>
                <w:webHidden/>
              </w:rPr>
            </w:r>
            <w:r w:rsidR="00912E15">
              <w:rPr>
                <w:noProof/>
                <w:webHidden/>
              </w:rPr>
              <w:fldChar w:fldCharType="separate"/>
            </w:r>
            <w:r w:rsidR="00CF54A5">
              <w:rPr>
                <w:noProof/>
                <w:webHidden/>
              </w:rPr>
              <w:t>2</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45" w:history="1">
            <w:r w:rsidR="00912E15" w:rsidRPr="000E337A">
              <w:rPr>
                <w:rStyle w:val="Hyperlink"/>
                <w:noProof/>
              </w:rPr>
              <w:t>B.</w:t>
            </w:r>
            <w:r w:rsidR="00912E15">
              <w:rPr>
                <w:rFonts w:eastAsiaTheme="minorEastAsia"/>
                <w:noProof/>
              </w:rPr>
              <w:tab/>
            </w:r>
            <w:r w:rsidR="00912E15" w:rsidRPr="000E337A">
              <w:rPr>
                <w:rStyle w:val="Hyperlink"/>
                <w:noProof/>
              </w:rPr>
              <w:t>Schedule of Events</w:t>
            </w:r>
            <w:r w:rsidR="00912E15">
              <w:rPr>
                <w:noProof/>
                <w:webHidden/>
              </w:rPr>
              <w:tab/>
            </w:r>
            <w:r w:rsidR="00912E15">
              <w:rPr>
                <w:noProof/>
                <w:webHidden/>
              </w:rPr>
              <w:fldChar w:fldCharType="begin"/>
            </w:r>
            <w:r w:rsidR="00912E15">
              <w:rPr>
                <w:noProof/>
                <w:webHidden/>
              </w:rPr>
              <w:instrText xml:space="preserve"> PAGEREF _Toc23838945 \h </w:instrText>
            </w:r>
            <w:r w:rsidR="00912E15">
              <w:rPr>
                <w:noProof/>
                <w:webHidden/>
              </w:rPr>
            </w:r>
            <w:r w:rsidR="00912E15">
              <w:rPr>
                <w:noProof/>
                <w:webHidden/>
              </w:rPr>
              <w:fldChar w:fldCharType="separate"/>
            </w:r>
            <w:r w:rsidR="00CF54A5">
              <w:rPr>
                <w:noProof/>
                <w:webHidden/>
              </w:rPr>
              <w:t>2</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46" w:history="1">
            <w:r w:rsidR="00912E15" w:rsidRPr="000E337A">
              <w:rPr>
                <w:rStyle w:val="Hyperlink"/>
                <w:rFonts w:eastAsia="Times New Roman"/>
                <w:noProof/>
              </w:rPr>
              <w:t>C.</w:t>
            </w:r>
            <w:r w:rsidR="00912E15">
              <w:rPr>
                <w:rFonts w:eastAsiaTheme="minorEastAsia"/>
                <w:noProof/>
              </w:rPr>
              <w:tab/>
            </w:r>
            <w:r w:rsidR="00912E15" w:rsidRPr="000E337A">
              <w:rPr>
                <w:rStyle w:val="Hyperlink"/>
                <w:rFonts w:eastAsia="Times New Roman"/>
                <w:noProof/>
              </w:rPr>
              <w:t>Intent to Bid</w:t>
            </w:r>
            <w:r w:rsidR="00912E15">
              <w:rPr>
                <w:noProof/>
                <w:webHidden/>
              </w:rPr>
              <w:tab/>
            </w:r>
            <w:r w:rsidR="00912E15">
              <w:rPr>
                <w:noProof/>
                <w:webHidden/>
              </w:rPr>
              <w:fldChar w:fldCharType="begin"/>
            </w:r>
            <w:r w:rsidR="00912E15">
              <w:rPr>
                <w:noProof/>
                <w:webHidden/>
              </w:rPr>
              <w:instrText xml:space="preserve"> PAGEREF _Toc23838946 \h </w:instrText>
            </w:r>
            <w:r w:rsidR="00912E15">
              <w:rPr>
                <w:noProof/>
                <w:webHidden/>
              </w:rPr>
            </w:r>
            <w:r w:rsidR="00912E15">
              <w:rPr>
                <w:noProof/>
                <w:webHidden/>
              </w:rPr>
              <w:fldChar w:fldCharType="separate"/>
            </w:r>
            <w:r w:rsidR="00CF54A5">
              <w:rPr>
                <w:noProof/>
                <w:webHidden/>
              </w:rPr>
              <w:t>2</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47" w:history="1">
            <w:r w:rsidR="00912E15" w:rsidRPr="000E337A">
              <w:rPr>
                <w:rStyle w:val="Hyperlink"/>
                <w:rFonts w:eastAsia="Times New Roman"/>
                <w:noProof/>
              </w:rPr>
              <w:t>D.</w:t>
            </w:r>
            <w:r w:rsidR="00912E15">
              <w:rPr>
                <w:rFonts w:eastAsiaTheme="minorEastAsia"/>
                <w:noProof/>
              </w:rPr>
              <w:tab/>
            </w:r>
            <w:r w:rsidR="00912E15" w:rsidRPr="000E337A">
              <w:rPr>
                <w:rStyle w:val="Hyperlink"/>
                <w:rFonts w:eastAsia="Times New Roman"/>
                <w:noProof/>
              </w:rPr>
              <w:t>Bidder Questions</w:t>
            </w:r>
            <w:r w:rsidR="00912E15">
              <w:rPr>
                <w:noProof/>
                <w:webHidden/>
              </w:rPr>
              <w:tab/>
            </w:r>
            <w:r w:rsidR="00912E15">
              <w:rPr>
                <w:noProof/>
                <w:webHidden/>
              </w:rPr>
              <w:fldChar w:fldCharType="begin"/>
            </w:r>
            <w:r w:rsidR="00912E15">
              <w:rPr>
                <w:noProof/>
                <w:webHidden/>
              </w:rPr>
              <w:instrText xml:space="preserve"> PAGEREF _Toc23838947 \h </w:instrText>
            </w:r>
            <w:r w:rsidR="00912E15">
              <w:rPr>
                <w:noProof/>
                <w:webHidden/>
              </w:rPr>
            </w:r>
            <w:r w:rsidR="00912E15">
              <w:rPr>
                <w:noProof/>
                <w:webHidden/>
              </w:rPr>
              <w:fldChar w:fldCharType="separate"/>
            </w:r>
            <w:r w:rsidR="00CF54A5">
              <w:rPr>
                <w:noProof/>
                <w:webHidden/>
              </w:rPr>
              <w:t>3</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48" w:history="1">
            <w:r w:rsidR="00912E15" w:rsidRPr="000E337A">
              <w:rPr>
                <w:rStyle w:val="Hyperlink"/>
                <w:rFonts w:eastAsia="Times New Roman"/>
                <w:noProof/>
              </w:rPr>
              <w:t>E.</w:t>
            </w:r>
            <w:r w:rsidR="00912E15">
              <w:rPr>
                <w:rFonts w:eastAsiaTheme="minorEastAsia"/>
                <w:noProof/>
              </w:rPr>
              <w:tab/>
            </w:r>
            <w:r w:rsidR="00912E15" w:rsidRPr="000E337A">
              <w:rPr>
                <w:rStyle w:val="Hyperlink"/>
                <w:rFonts w:eastAsia="Times New Roman"/>
                <w:noProof/>
              </w:rPr>
              <w:t>Submission of Proposals</w:t>
            </w:r>
            <w:r w:rsidR="00912E15">
              <w:rPr>
                <w:noProof/>
                <w:webHidden/>
              </w:rPr>
              <w:tab/>
            </w:r>
            <w:r w:rsidR="00912E15">
              <w:rPr>
                <w:noProof/>
                <w:webHidden/>
              </w:rPr>
              <w:fldChar w:fldCharType="begin"/>
            </w:r>
            <w:r w:rsidR="00912E15">
              <w:rPr>
                <w:noProof/>
                <w:webHidden/>
              </w:rPr>
              <w:instrText xml:space="preserve"> PAGEREF _Toc23838948 \h </w:instrText>
            </w:r>
            <w:r w:rsidR="00912E15">
              <w:rPr>
                <w:noProof/>
                <w:webHidden/>
              </w:rPr>
            </w:r>
            <w:r w:rsidR="00912E15">
              <w:rPr>
                <w:noProof/>
                <w:webHidden/>
              </w:rPr>
              <w:fldChar w:fldCharType="separate"/>
            </w:r>
            <w:r w:rsidR="00CF54A5">
              <w:rPr>
                <w:noProof/>
                <w:webHidden/>
              </w:rPr>
              <w:t>3</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49" w:history="1">
            <w:r w:rsidR="00912E15" w:rsidRPr="000E337A">
              <w:rPr>
                <w:rStyle w:val="Hyperlink"/>
                <w:rFonts w:eastAsia="Times New Roman"/>
                <w:noProof/>
              </w:rPr>
              <w:t>F.</w:t>
            </w:r>
            <w:r w:rsidR="00912E15">
              <w:rPr>
                <w:rFonts w:eastAsiaTheme="minorEastAsia"/>
                <w:noProof/>
              </w:rPr>
              <w:tab/>
            </w:r>
            <w:r w:rsidR="00912E15" w:rsidRPr="000E337A">
              <w:rPr>
                <w:rStyle w:val="Hyperlink"/>
                <w:rFonts w:eastAsia="Times New Roman"/>
                <w:noProof/>
              </w:rPr>
              <w:t>Proposal Format</w:t>
            </w:r>
            <w:r w:rsidR="00912E15">
              <w:rPr>
                <w:noProof/>
                <w:webHidden/>
              </w:rPr>
              <w:tab/>
            </w:r>
            <w:r w:rsidR="00912E15">
              <w:rPr>
                <w:noProof/>
                <w:webHidden/>
              </w:rPr>
              <w:fldChar w:fldCharType="begin"/>
            </w:r>
            <w:r w:rsidR="00912E15">
              <w:rPr>
                <w:noProof/>
                <w:webHidden/>
              </w:rPr>
              <w:instrText xml:space="preserve"> PAGEREF _Toc23838949 \h </w:instrText>
            </w:r>
            <w:r w:rsidR="00912E15">
              <w:rPr>
                <w:noProof/>
                <w:webHidden/>
              </w:rPr>
            </w:r>
            <w:r w:rsidR="00912E15">
              <w:rPr>
                <w:noProof/>
                <w:webHidden/>
              </w:rPr>
              <w:fldChar w:fldCharType="separate"/>
            </w:r>
            <w:r w:rsidR="00CF54A5">
              <w:rPr>
                <w:noProof/>
                <w:webHidden/>
              </w:rPr>
              <w:t>3</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50" w:history="1">
            <w:r w:rsidR="00912E15" w:rsidRPr="000E337A">
              <w:rPr>
                <w:rStyle w:val="Hyperlink"/>
                <w:rFonts w:eastAsia="Times New Roman"/>
                <w:noProof/>
              </w:rPr>
              <w:t>G.</w:t>
            </w:r>
            <w:r w:rsidR="00912E15">
              <w:rPr>
                <w:rFonts w:eastAsiaTheme="minorEastAsia"/>
                <w:noProof/>
              </w:rPr>
              <w:tab/>
            </w:r>
            <w:r w:rsidR="00912E15" w:rsidRPr="000E337A">
              <w:rPr>
                <w:rStyle w:val="Hyperlink"/>
                <w:rFonts w:eastAsia="Times New Roman"/>
                <w:noProof/>
              </w:rPr>
              <w:t>Proposal Evaluation/Vendor Selection</w:t>
            </w:r>
            <w:r w:rsidR="00912E15">
              <w:rPr>
                <w:noProof/>
                <w:webHidden/>
              </w:rPr>
              <w:tab/>
            </w:r>
            <w:r w:rsidR="00912E15">
              <w:rPr>
                <w:noProof/>
                <w:webHidden/>
              </w:rPr>
              <w:fldChar w:fldCharType="begin"/>
            </w:r>
            <w:r w:rsidR="00912E15">
              <w:rPr>
                <w:noProof/>
                <w:webHidden/>
              </w:rPr>
              <w:instrText xml:space="preserve"> PAGEREF _Toc23838950 \h </w:instrText>
            </w:r>
            <w:r w:rsidR="00912E15">
              <w:rPr>
                <w:noProof/>
                <w:webHidden/>
              </w:rPr>
            </w:r>
            <w:r w:rsidR="00912E15">
              <w:rPr>
                <w:noProof/>
                <w:webHidden/>
              </w:rPr>
              <w:fldChar w:fldCharType="separate"/>
            </w:r>
            <w:r w:rsidR="00CF54A5">
              <w:rPr>
                <w:noProof/>
                <w:webHidden/>
              </w:rPr>
              <w:t>5</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51" w:history="1">
            <w:r w:rsidR="00912E15" w:rsidRPr="000E337A">
              <w:rPr>
                <w:rStyle w:val="Hyperlink"/>
                <w:rFonts w:eastAsia="Times New Roman"/>
                <w:noProof/>
              </w:rPr>
              <w:t>H.</w:t>
            </w:r>
            <w:r w:rsidR="00912E15">
              <w:rPr>
                <w:rFonts w:eastAsiaTheme="minorEastAsia"/>
                <w:noProof/>
              </w:rPr>
              <w:tab/>
            </w:r>
            <w:r w:rsidR="00912E15" w:rsidRPr="000E337A">
              <w:rPr>
                <w:rStyle w:val="Hyperlink"/>
                <w:rFonts w:eastAsia="Times New Roman"/>
                <w:noProof/>
              </w:rPr>
              <w:t>General Bidder Information</w:t>
            </w:r>
            <w:r w:rsidR="00912E15">
              <w:rPr>
                <w:noProof/>
                <w:webHidden/>
              </w:rPr>
              <w:tab/>
            </w:r>
            <w:r w:rsidR="00912E15">
              <w:rPr>
                <w:noProof/>
                <w:webHidden/>
              </w:rPr>
              <w:fldChar w:fldCharType="begin"/>
            </w:r>
            <w:r w:rsidR="00912E15">
              <w:rPr>
                <w:noProof/>
                <w:webHidden/>
              </w:rPr>
              <w:instrText xml:space="preserve"> PAGEREF _Toc23838951 \h </w:instrText>
            </w:r>
            <w:r w:rsidR="00912E15">
              <w:rPr>
                <w:noProof/>
                <w:webHidden/>
              </w:rPr>
            </w:r>
            <w:r w:rsidR="00912E15">
              <w:rPr>
                <w:noProof/>
                <w:webHidden/>
              </w:rPr>
              <w:fldChar w:fldCharType="separate"/>
            </w:r>
            <w:r w:rsidR="00CF54A5">
              <w:rPr>
                <w:noProof/>
                <w:webHidden/>
              </w:rPr>
              <w:t>5</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52" w:history="1">
            <w:r w:rsidR="00912E15" w:rsidRPr="000E337A">
              <w:rPr>
                <w:rStyle w:val="Hyperlink"/>
                <w:rFonts w:eastAsia="Times New Roman"/>
                <w:noProof/>
              </w:rPr>
              <w:t>I.</w:t>
            </w:r>
            <w:r w:rsidR="00912E15">
              <w:rPr>
                <w:rFonts w:eastAsiaTheme="minorEastAsia"/>
                <w:noProof/>
              </w:rPr>
              <w:tab/>
            </w:r>
            <w:r w:rsidR="00912E15" w:rsidRPr="000E337A">
              <w:rPr>
                <w:rStyle w:val="Hyperlink"/>
                <w:rFonts w:eastAsia="Times New Roman"/>
                <w:noProof/>
              </w:rPr>
              <w:t>SGC Standard Terms and Conditions</w:t>
            </w:r>
            <w:r w:rsidR="00912E15">
              <w:rPr>
                <w:noProof/>
                <w:webHidden/>
              </w:rPr>
              <w:tab/>
            </w:r>
            <w:r w:rsidR="00912E15">
              <w:rPr>
                <w:noProof/>
                <w:webHidden/>
              </w:rPr>
              <w:fldChar w:fldCharType="begin"/>
            </w:r>
            <w:r w:rsidR="00912E15">
              <w:rPr>
                <w:noProof/>
                <w:webHidden/>
              </w:rPr>
              <w:instrText xml:space="preserve"> PAGEREF _Toc23838952 \h </w:instrText>
            </w:r>
            <w:r w:rsidR="00912E15">
              <w:rPr>
                <w:noProof/>
                <w:webHidden/>
              </w:rPr>
            </w:r>
            <w:r w:rsidR="00912E15">
              <w:rPr>
                <w:noProof/>
                <w:webHidden/>
              </w:rPr>
              <w:fldChar w:fldCharType="separate"/>
            </w:r>
            <w:r w:rsidR="00CF54A5">
              <w:rPr>
                <w:noProof/>
                <w:webHidden/>
              </w:rPr>
              <w:t>6</w:t>
            </w:r>
            <w:r w:rsidR="00912E15">
              <w:rPr>
                <w:noProof/>
                <w:webHidden/>
              </w:rPr>
              <w:fldChar w:fldCharType="end"/>
            </w:r>
          </w:hyperlink>
        </w:p>
        <w:p w:rsidR="00912E15" w:rsidRDefault="00081E11">
          <w:pPr>
            <w:pStyle w:val="TOC1"/>
            <w:tabs>
              <w:tab w:val="left" w:pos="660"/>
              <w:tab w:val="right" w:leader="dot" w:pos="9350"/>
            </w:tabs>
            <w:rPr>
              <w:rFonts w:eastAsiaTheme="minorEastAsia"/>
              <w:noProof/>
            </w:rPr>
          </w:pPr>
          <w:hyperlink w:anchor="_Toc23838953" w:history="1">
            <w:r w:rsidR="00912E15" w:rsidRPr="000E337A">
              <w:rPr>
                <w:rStyle w:val="Hyperlink"/>
                <w:rFonts w:eastAsia="Times New Roman"/>
                <w:noProof/>
              </w:rPr>
              <w:t>IV.</w:t>
            </w:r>
            <w:r w:rsidR="00912E15">
              <w:rPr>
                <w:rFonts w:eastAsiaTheme="minorEastAsia"/>
                <w:noProof/>
              </w:rPr>
              <w:tab/>
            </w:r>
            <w:r w:rsidR="00912E15" w:rsidRPr="000E337A">
              <w:rPr>
                <w:rStyle w:val="Hyperlink"/>
                <w:rFonts w:eastAsia="Times New Roman"/>
                <w:noProof/>
              </w:rPr>
              <w:t>Provisions Applicable to the Contract</w:t>
            </w:r>
            <w:r w:rsidR="00912E15">
              <w:rPr>
                <w:noProof/>
                <w:webHidden/>
              </w:rPr>
              <w:tab/>
            </w:r>
            <w:r w:rsidR="00912E15">
              <w:rPr>
                <w:noProof/>
                <w:webHidden/>
              </w:rPr>
              <w:fldChar w:fldCharType="begin"/>
            </w:r>
            <w:r w:rsidR="00912E15">
              <w:rPr>
                <w:noProof/>
                <w:webHidden/>
              </w:rPr>
              <w:instrText xml:space="preserve"> PAGEREF _Toc23838953 \h </w:instrText>
            </w:r>
            <w:r w:rsidR="00912E15">
              <w:rPr>
                <w:noProof/>
                <w:webHidden/>
              </w:rPr>
            </w:r>
            <w:r w:rsidR="00912E15">
              <w:rPr>
                <w:noProof/>
                <w:webHidden/>
              </w:rPr>
              <w:fldChar w:fldCharType="separate"/>
            </w:r>
            <w:r w:rsidR="00CF54A5">
              <w:rPr>
                <w:noProof/>
                <w:webHidden/>
              </w:rPr>
              <w:t>6</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54" w:history="1">
            <w:r w:rsidR="00912E15" w:rsidRPr="000E337A">
              <w:rPr>
                <w:rStyle w:val="Hyperlink"/>
                <w:rFonts w:eastAsia="Times New Roman"/>
                <w:noProof/>
              </w:rPr>
              <w:t>A.</w:t>
            </w:r>
            <w:r w:rsidR="00912E15">
              <w:rPr>
                <w:rFonts w:eastAsiaTheme="minorEastAsia"/>
                <w:noProof/>
              </w:rPr>
              <w:tab/>
            </w:r>
            <w:r w:rsidR="00912E15" w:rsidRPr="000E337A">
              <w:rPr>
                <w:rStyle w:val="Hyperlink"/>
                <w:rFonts w:eastAsia="Times New Roman"/>
                <w:noProof/>
              </w:rPr>
              <w:t>Agreement Term</w:t>
            </w:r>
            <w:r w:rsidR="00912E15">
              <w:rPr>
                <w:noProof/>
                <w:webHidden/>
              </w:rPr>
              <w:tab/>
            </w:r>
            <w:r w:rsidR="00912E15">
              <w:rPr>
                <w:noProof/>
                <w:webHidden/>
              </w:rPr>
              <w:fldChar w:fldCharType="begin"/>
            </w:r>
            <w:r w:rsidR="00912E15">
              <w:rPr>
                <w:noProof/>
                <w:webHidden/>
              </w:rPr>
              <w:instrText xml:space="preserve"> PAGEREF _Toc23838954 \h </w:instrText>
            </w:r>
            <w:r w:rsidR="00912E15">
              <w:rPr>
                <w:noProof/>
                <w:webHidden/>
              </w:rPr>
            </w:r>
            <w:r w:rsidR="00912E15">
              <w:rPr>
                <w:noProof/>
                <w:webHidden/>
              </w:rPr>
              <w:fldChar w:fldCharType="separate"/>
            </w:r>
            <w:r w:rsidR="00CF54A5">
              <w:rPr>
                <w:noProof/>
                <w:webHidden/>
              </w:rPr>
              <w:t>6</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55" w:history="1">
            <w:r w:rsidR="00912E15" w:rsidRPr="000E337A">
              <w:rPr>
                <w:rStyle w:val="Hyperlink"/>
                <w:noProof/>
              </w:rPr>
              <w:t>B.</w:t>
            </w:r>
            <w:r w:rsidR="00912E15">
              <w:rPr>
                <w:rFonts w:eastAsiaTheme="minorEastAsia"/>
                <w:noProof/>
              </w:rPr>
              <w:tab/>
            </w:r>
            <w:r w:rsidR="00912E15" w:rsidRPr="000E337A">
              <w:rPr>
                <w:rStyle w:val="Hyperlink"/>
                <w:noProof/>
              </w:rPr>
              <w:t>SGC Requirements</w:t>
            </w:r>
            <w:r w:rsidR="00912E15">
              <w:rPr>
                <w:noProof/>
                <w:webHidden/>
              </w:rPr>
              <w:tab/>
            </w:r>
            <w:r w:rsidR="00912E15">
              <w:rPr>
                <w:noProof/>
                <w:webHidden/>
              </w:rPr>
              <w:fldChar w:fldCharType="begin"/>
            </w:r>
            <w:r w:rsidR="00912E15">
              <w:rPr>
                <w:noProof/>
                <w:webHidden/>
              </w:rPr>
              <w:instrText xml:space="preserve"> PAGEREF _Toc23838955 \h </w:instrText>
            </w:r>
            <w:r w:rsidR="00912E15">
              <w:rPr>
                <w:noProof/>
                <w:webHidden/>
              </w:rPr>
            </w:r>
            <w:r w:rsidR="00912E15">
              <w:rPr>
                <w:noProof/>
                <w:webHidden/>
              </w:rPr>
              <w:fldChar w:fldCharType="separate"/>
            </w:r>
            <w:r w:rsidR="00CF54A5">
              <w:rPr>
                <w:noProof/>
                <w:webHidden/>
              </w:rPr>
              <w:t>6</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56" w:history="1">
            <w:r w:rsidR="00912E15" w:rsidRPr="000E337A">
              <w:rPr>
                <w:rStyle w:val="Hyperlink"/>
                <w:rFonts w:eastAsia="Times New Roman"/>
                <w:noProof/>
              </w:rPr>
              <w:t>C.</w:t>
            </w:r>
            <w:r w:rsidR="00912E15">
              <w:rPr>
                <w:rFonts w:eastAsiaTheme="minorEastAsia"/>
                <w:noProof/>
              </w:rPr>
              <w:tab/>
            </w:r>
            <w:r w:rsidR="00912E15" w:rsidRPr="000E337A">
              <w:rPr>
                <w:rStyle w:val="Hyperlink"/>
                <w:rFonts w:eastAsia="Times New Roman"/>
                <w:noProof/>
              </w:rPr>
              <w:t>Pricing and Payment Terms</w:t>
            </w:r>
            <w:r w:rsidR="00912E15">
              <w:rPr>
                <w:noProof/>
                <w:webHidden/>
              </w:rPr>
              <w:tab/>
            </w:r>
            <w:r w:rsidR="00912E15">
              <w:rPr>
                <w:noProof/>
                <w:webHidden/>
              </w:rPr>
              <w:fldChar w:fldCharType="begin"/>
            </w:r>
            <w:r w:rsidR="00912E15">
              <w:rPr>
                <w:noProof/>
                <w:webHidden/>
              </w:rPr>
              <w:instrText xml:space="preserve"> PAGEREF _Toc23838956 \h </w:instrText>
            </w:r>
            <w:r w:rsidR="00912E15">
              <w:rPr>
                <w:noProof/>
                <w:webHidden/>
              </w:rPr>
            </w:r>
            <w:r w:rsidR="00912E15">
              <w:rPr>
                <w:noProof/>
                <w:webHidden/>
              </w:rPr>
              <w:fldChar w:fldCharType="separate"/>
            </w:r>
            <w:r w:rsidR="00CF54A5">
              <w:rPr>
                <w:noProof/>
                <w:webHidden/>
              </w:rPr>
              <w:t>8</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57" w:history="1">
            <w:r w:rsidR="00912E15" w:rsidRPr="000E337A">
              <w:rPr>
                <w:rStyle w:val="Hyperlink"/>
                <w:rFonts w:eastAsia="Times New Roman"/>
                <w:noProof/>
              </w:rPr>
              <w:t>D.</w:t>
            </w:r>
            <w:r w:rsidR="00912E15">
              <w:rPr>
                <w:rFonts w:eastAsiaTheme="minorEastAsia"/>
                <w:noProof/>
              </w:rPr>
              <w:tab/>
            </w:r>
            <w:r w:rsidR="00912E15" w:rsidRPr="000E337A">
              <w:rPr>
                <w:rStyle w:val="Hyperlink"/>
                <w:rFonts w:eastAsia="Times New Roman"/>
                <w:noProof/>
              </w:rPr>
              <w:t>Tax Exempt Status</w:t>
            </w:r>
            <w:r w:rsidR="00912E15">
              <w:rPr>
                <w:noProof/>
                <w:webHidden/>
              </w:rPr>
              <w:tab/>
            </w:r>
            <w:r w:rsidR="00912E15">
              <w:rPr>
                <w:noProof/>
                <w:webHidden/>
              </w:rPr>
              <w:fldChar w:fldCharType="begin"/>
            </w:r>
            <w:r w:rsidR="00912E15">
              <w:rPr>
                <w:noProof/>
                <w:webHidden/>
              </w:rPr>
              <w:instrText xml:space="preserve"> PAGEREF _Toc23838957 \h </w:instrText>
            </w:r>
            <w:r w:rsidR="00912E15">
              <w:rPr>
                <w:noProof/>
                <w:webHidden/>
              </w:rPr>
            </w:r>
            <w:r w:rsidR="00912E15">
              <w:rPr>
                <w:noProof/>
                <w:webHidden/>
              </w:rPr>
              <w:fldChar w:fldCharType="separate"/>
            </w:r>
            <w:r w:rsidR="00CF54A5">
              <w:rPr>
                <w:noProof/>
                <w:webHidden/>
              </w:rPr>
              <w:t>8</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58" w:history="1">
            <w:r w:rsidR="00912E15" w:rsidRPr="000E337A">
              <w:rPr>
                <w:rStyle w:val="Hyperlink"/>
                <w:rFonts w:eastAsia="Times New Roman"/>
                <w:noProof/>
              </w:rPr>
              <w:t>E.</w:t>
            </w:r>
            <w:r w:rsidR="00912E15">
              <w:rPr>
                <w:rFonts w:eastAsiaTheme="minorEastAsia"/>
                <w:noProof/>
              </w:rPr>
              <w:tab/>
            </w:r>
            <w:r w:rsidR="00912E15" w:rsidRPr="000E337A">
              <w:rPr>
                <w:rStyle w:val="Hyperlink"/>
                <w:rFonts w:eastAsia="Times New Roman"/>
                <w:noProof/>
              </w:rPr>
              <w:t>Payment Terms</w:t>
            </w:r>
            <w:r w:rsidR="00912E15">
              <w:rPr>
                <w:noProof/>
                <w:webHidden/>
              </w:rPr>
              <w:tab/>
            </w:r>
            <w:r w:rsidR="00912E15">
              <w:rPr>
                <w:noProof/>
                <w:webHidden/>
              </w:rPr>
              <w:fldChar w:fldCharType="begin"/>
            </w:r>
            <w:r w:rsidR="00912E15">
              <w:rPr>
                <w:noProof/>
                <w:webHidden/>
              </w:rPr>
              <w:instrText xml:space="preserve"> PAGEREF _Toc23838958 \h </w:instrText>
            </w:r>
            <w:r w:rsidR="00912E15">
              <w:rPr>
                <w:noProof/>
                <w:webHidden/>
              </w:rPr>
            </w:r>
            <w:r w:rsidR="00912E15">
              <w:rPr>
                <w:noProof/>
                <w:webHidden/>
              </w:rPr>
              <w:fldChar w:fldCharType="separate"/>
            </w:r>
            <w:r w:rsidR="00CF54A5">
              <w:rPr>
                <w:noProof/>
                <w:webHidden/>
              </w:rPr>
              <w:t>8</w:t>
            </w:r>
            <w:r w:rsidR="00912E15">
              <w:rPr>
                <w:noProof/>
                <w:webHidden/>
              </w:rPr>
              <w:fldChar w:fldCharType="end"/>
            </w:r>
          </w:hyperlink>
        </w:p>
        <w:p w:rsidR="00912E15" w:rsidRDefault="00081E11">
          <w:pPr>
            <w:pStyle w:val="TOC1"/>
            <w:tabs>
              <w:tab w:val="left" w:pos="440"/>
              <w:tab w:val="right" w:leader="dot" w:pos="9350"/>
            </w:tabs>
            <w:rPr>
              <w:rFonts w:eastAsiaTheme="minorEastAsia"/>
              <w:noProof/>
            </w:rPr>
          </w:pPr>
          <w:hyperlink w:anchor="_Toc23838959" w:history="1">
            <w:r w:rsidR="00912E15" w:rsidRPr="000E337A">
              <w:rPr>
                <w:rStyle w:val="Hyperlink"/>
                <w:rFonts w:eastAsia="Times New Roman"/>
                <w:noProof/>
              </w:rPr>
              <w:t>V.</w:t>
            </w:r>
            <w:r w:rsidR="00912E15">
              <w:rPr>
                <w:rFonts w:eastAsiaTheme="minorEastAsia"/>
                <w:noProof/>
              </w:rPr>
              <w:tab/>
            </w:r>
            <w:r w:rsidR="00912E15" w:rsidRPr="000E337A">
              <w:rPr>
                <w:rStyle w:val="Hyperlink"/>
                <w:rFonts w:eastAsia="Times New Roman"/>
                <w:noProof/>
              </w:rPr>
              <w:t>Supplemental Bidder Information</w:t>
            </w:r>
            <w:r w:rsidR="00912E15">
              <w:rPr>
                <w:noProof/>
                <w:webHidden/>
              </w:rPr>
              <w:tab/>
            </w:r>
            <w:r w:rsidR="00912E15">
              <w:rPr>
                <w:noProof/>
                <w:webHidden/>
              </w:rPr>
              <w:fldChar w:fldCharType="begin"/>
            </w:r>
            <w:r w:rsidR="00912E15">
              <w:rPr>
                <w:noProof/>
                <w:webHidden/>
              </w:rPr>
              <w:instrText xml:space="preserve"> PAGEREF _Toc23838959 \h </w:instrText>
            </w:r>
            <w:r w:rsidR="00912E15">
              <w:rPr>
                <w:noProof/>
                <w:webHidden/>
              </w:rPr>
            </w:r>
            <w:r w:rsidR="00912E15">
              <w:rPr>
                <w:noProof/>
                <w:webHidden/>
              </w:rPr>
              <w:fldChar w:fldCharType="separate"/>
            </w:r>
            <w:r w:rsidR="00CF54A5">
              <w:rPr>
                <w:noProof/>
                <w:webHidden/>
              </w:rPr>
              <w:t>8</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60" w:history="1">
            <w:r w:rsidR="00912E15" w:rsidRPr="000E337A">
              <w:rPr>
                <w:rStyle w:val="Hyperlink"/>
                <w:rFonts w:eastAsia="Times New Roman"/>
                <w:noProof/>
              </w:rPr>
              <w:t>A.</w:t>
            </w:r>
            <w:r w:rsidR="00912E15">
              <w:rPr>
                <w:rFonts w:eastAsiaTheme="minorEastAsia"/>
                <w:noProof/>
              </w:rPr>
              <w:tab/>
            </w:r>
            <w:r w:rsidR="00912E15" w:rsidRPr="000E337A">
              <w:rPr>
                <w:rStyle w:val="Hyperlink"/>
                <w:rFonts w:eastAsia="Times New Roman"/>
                <w:noProof/>
              </w:rPr>
              <w:t>Conformity of Proposal with SGC Requirements</w:t>
            </w:r>
            <w:r w:rsidR="00912E15">
              <w:rPr>
                <w:noProof/>
                <w:webHidden/>
              </w:rPr>
              <w:tab/>
            </w:r>
            <w:r w:rsidR="00912E15">
              <w:rPr>
                <w:noProof/>
                <w:webHidden/>
              </w:rPr>
              <w:fldChar w:fldCharType="begin"/>
            </w:r>
            <w:r w:rsidR="00912E15">
              <w:rPr>
                <w:noProof/>
                <w:webHidden/>
              </w:rPr>
              <w:instrText xml:space="preserve"> PAGEREF _Toc23838960 \h </w:instrText>
            </w:r>
            <w:r w:rsidR="00912E15">
              <w:rPr>
                <w:noProof/>
                <w:webHidden/>
              </w:rPr>
            </w:r>
            <w:r w:rsidR="00912E15">
              <w:rPr>
                <w:noProof/>
                <w:webHidden/>
              </w:rPr>
              <w:fldChar w:fldCharType="separate"/>
            </w:r>
            <w:r w:rsidR="00CF54A5">
              <w:rPr>
                <w:noProof/>
                <w:webHidden/>
              </w:rPr>
              <w:t>8</w:t>
            </w:r>
            <w:r w:rsidR="00912E15">
              <w:rPr>
                <w:noProof/>
                <w:webHidden/>
              </w:rPr>
              <w:fldChar w:fldCharType="end"/>
            </w:r>
          </w:hyperlink>
        </w:p>
        <w:p w:rsidR="00912E15" w:rsidRDefault="00081E11">
          <w:pPr>
            <w:pStyle w:val="TOC1"/>
            <w:tabs>
              <w:tab w:val="left" w:pos="660"/>
              <w:tab w:val="right" w:leader="dot" w:pos="9350"/>
            </w:tabs>
            <w:rPr>
              <w:rFonts w:eastAsiaTheme="minorEastAsia"/>
              <w:noProof/>
            </w:rPr>
          </w:pPr>
          <w:hyperlink w:anchor="_Toc23838961" w:history="1">
            <w:r w:rsidR="00912E15" w:rsidRPr="000E337A">
              <w:rPr>
                <w:rStyle w:val="Hyperlink"/>
                <w:rFonts w:eastAsia="Times New Roman"/>
                <w:noProof/>
              </w:rPr>
              <w:t>VI.</w:t>
            </w:r>
            <w:r w:rsidR="00912E15">
              <w:rPr>
                <w:rFonts w:eastAsiaTheme="minorEastAsia"/>
                <w:noProof/>
              </w:rPr>
              <w:tab/>
            </w:r>
            <w:r w:rsidR="00912E15" w:rsidRPr="000E337A">
              <w:rPr>
                <w:rStyle w:val="Hyperlink"/>
                <w:rFonts w:eastAsia="Times New Roman"/>
                <w:noProof/>
              </w:rPr>
              <w:t>Vendor Requirements</w:t>
            </w:r>
            <w:r w:rsidR="00912E15">
              <w:rPr>
                <w:noProof/>
                <w:webHidden/>
              </w:rPr>
              <w:tab/>
            </w:r>
            <w:r w:rsidR="00912E15">
              <w:rPr>
                <w:noProof/>
                <w:webHidden/>
              </w:rPr>
              <w:fldChar w:fldCharType="begin"/>
            </w:r>
            <w:r w:rsidR="00912E15">
              <w:rPr>
                <w:noProof/>
                <w:webHidden/>
              </w:rPr>
              <w:instrText xml:space="preserve"> PAGEREF _Toc23838961 \h </w:instrText>
            </w:r>
            <w:r w:rsidR="00912E15">
              <w:rPr>
                <w:noProof/>
                <w:webHidden/>
              </w:rPr>
            </w:r>
            <w:r w:rsidR="00912E15">
              <w:rPr>
                <w:noProof/>
                <w:webHidden/>
              </w:rPr>
              <w:fldChar w:fldCharType="separate"/>
            </w:r>
            <w:r w:rsidR="00CF54A5">
              <w:rPr>
                <w:noProof/>
                <w:webHidden/>
              </w:rPr>
              <w:t>8</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62" w:history="1">
            <w:r w:rsidR="00912E15" w:rsidRPr="000E337A">
              <w:rPr>
                <w:rStyle w:val="Hyperlink"/>
                <w:rFonts w:eastAsia="Times New Roman"/>
                <w:noProof/>
              </w:rPr>
              <w:t>A.</w:t>
            </w:r>
            <w:r w:rsidR="00912E15">
              <w:rPr>
                <w:rFonts w:eastAsiaTheme="minorEastAsia"/>
                <w:noProof/>
              </w:rPr>
              <w:tab/>
            </w:r>
            <w:r w:rsidR="00912E15" w:rsidRPr="000E337A">
              <w:rPr>
                <w:rStyle w:val="Hyperlink"/>
                <w:rFonts w:eastAsia="Times New Roman"/>
                <w:noProof/>
              </w:rPr>
              <w:t>Proposal</w:t>
            </w:r>
            <w:r w:rsidR="00912E15">
              <w:rPr>
                <w:noProof/>
                <w:webHidden/>
              </w:rPr>
              <w:tab/>
            </w:r>
            <w:r w:rsidR="00912E15">
              <w:rPr>
                <w:noProof/>
                <w:webHidden/>
              </w:rPr>
              <w:fldChar w:fldCharType="begin"/>
            </w:r>
            <w:r w:rsidR="00912E15">
              <w:rPr>
                <w:noProof/>
                <w:webHidden/>
              </w:rPr>
              <w:instrText xml:space="preserve"> PAGEREF _Toc23838962 \h </w:instrText>
            </w:r>
            <w:r w:rsidR="00912E15">
              <w:rPr>
                <w:noProof/>
                <w:webHidden/>
              </w:rPr>
            </w:r>
            <w:r w:rsidR="00912E15">
              <w:rPr>
                <w:noProof/>
                <w:webHidden/>
              </w:rPr>
              <w:fldChar w:fldCharType="separate"/>
            </w:r>
            <w:r w:rsidR="00CF54A5">
              <w:rPr>
                <w:noProof/>
                <w:webHidden/>
              </w:rPr>
              <w:t>8</w:t>
            </w:r>
            <w:r w:rsidR="00912E15">
              <w:rPr>
                <w:noProof/>
                <w:webHidden/>
              </w:rPr>
              <w:fldChar w:fldCharType="end"/>
            </w:r>
          </w:hyperlink>
        </w:p>
        <w:p w:rsidR="00912E15" w:rsidRDefault="00081E11">
          <w:pPr>
            <w:pStyle w:val="TOC2"/>
            <w:tabs>
              <w:tab w:val="left" w:pos="660"/>
              <w:tab w:val="right" w:leader="dot" w:pos="9350"/>
            </w:tabs>
            <w:rPr>
              <w:rFonts w:eastAsiaTheme="minorEastAsia"/>
              <w:noProof/>
            </w:rPr>
          </w:pPr>
          <w:hyperlink w:anchor="_Toc23838963" w:history="1">
            <w:r w:rsidR="00912E15" w:rsidRPr="000E337A">
              <w:rPr>
                <w:rStyle w:val="Hyperlink"/>
                <w:rFonts w:eastAsia="Times New Roman"/>
                <w:noProof/>
              </w:rPr>
              <w:t>B.</w:t>
            </w:r>
            <w:r w:rsidR="00912E15">
              <w:rPr>
                <w:rFonts w:eastAsiaTheme="minorEastAsia"/>
                <w:noProof/>
              </w:rPr>
              <w:tab/>
            </w:r>
            <w:r w:rsidR="00912E15" w:rsidRPr="000E337A">
              <w:rPr>
                <w:rStyle w:val="Hyperlink"/>
                <w:rFonts w:eastAsia="Times New Roman"/>
                <w:noProof/>
              </w:rPr>
              <w:t>Standard Service Agreement</w:t>
            </w:r>
            <w:r w:rsidR="00912E15">
              <w:rPr>
                <w:noProof/>
                <w:webHidden/>
              </w:rPr>
              <w:tab/>
            </w:r>
            <w:r w:rsidR="00912E15">
              <w:rPr>
                <w:noProof/>
                <w:webHidden/>
              </w:rPr>
              <w:fldChar w:fldCharType="begin"/>
            </w:r>
            <w:r w:rsidR="00912E15">
              <w:rPr>
                <w:noProof/>
                <w:webHidden/>
              </w:rPr>
              <w:instrText xml:space="preserve"> PAGEREF _Toc23838963 \h </w:instrText>
            </w:r>
            <w:r w:rsidR="00912E15">
              <w:rPr>
                <w:noProof/>
                <w:webHidden/>
              </w:rPr>
            </w:r>
            <w:r w:rsidR="00912E15">
              <w:rPr>
                <w:noProof/>
                <w:webHidden/>
              </w:rPr>
              <w:fldChar w:fldCharType="separate"/>
            </w:r>
            <w:r w:rsidR="00CF54A5">
              <w:rPr>
                <w:noProof/>
                <w:webHidden/>
              </w:rPr>
              <w:t>9</w:t>
            </w:r>
            <w:r w:rsidR="00912E15">
              <w:rPr>
                <w:noProof/>
                <w:webHidden/>
              </w:rPr>
              <w:fldChar w:fldCharType="end"/>
            </w:r>
          </w:hyperlink>
        </w:p>
        <w:p w:rsidR="00912E15" w:rsidRDefault="00081E11">
          <w:pPr>
            <w:pStyle w:val="TOC1"/>
            <w:tabs>
              <w:tab w:val="left" w:pos="660"/>
              <w:tab w:val="right" w:leader="dot" w:pos="9350"/>
            </w:tabs>
            <w:rPr>
              <w:rFonts w:eastAsiaTheme="minorEastAsia"/>
              <w:noProof/>
            </w:rPr>
          </w:pPr>
          <w:hyperlink w:anchor="_Toc23838964" w:history="1">
            <w:r w:rsidR="00912E15" w:rsidRPr="000E337A">
              <w:rPr>
                <w:rStyle w:val="Hyperlink"/>
                <w:rFonts w:eastAsia="Times New Roman"/>
                <w:noProof/>
              </w:rPr>
              <w:t>VII.</w:t>
            </w:r>
            <w:r w:rsidR="00912E15">
              <w:rPr>
                <w:rFonts w:eastAsiaTheme="minorEastAsia"/>
                <w:noProof/>
              </w:rPr>
              <w:tab/>
            </w:r>
            <w:r w:rsidR="00912E15" w:rsidRPr="000E337A">
              <w:rPr>
                <w:rStyle w:val="Hyperlink"/>
                <w:rFonts w:eastAsia="Times New Roman"/>
                <w:noProof/>
              </w:rPr>
              <w:t>Bidder Certifications and Representations</w:t>
            </w:r>
            <w:r w:rsidR="00912E15">
              <w:rPr>
                <w:noProof/>
                <w:webHidden/>
              </w:rPr>
              <w:tab/>
            </w:r>
            <w:r w:rsidR="00912E15">
              <w:rPr>
                <w:noProof/>
                <w:webHidden/>
              </w:rPr>
              <w:fldChar w:fldCharType="begin"/>
            </w:r>
            <w:r w:rsidR="00912E15">
              <w:rPr>
                <w:noProof/>
                <w:webHidden/>
              </w:rPr>
              <w:instrText xml:space="preserve"> PAGEREF _Toc23838964 \h </w:instrText>
            </w:r>
            <w:r w:rsidR="00912E15">
              <w:rPr>
                <w:noProof/>
                <w:webHidden/>
              </w:rPr>
            </w:r>
            <w:r w:rsidR="00912E15">
              <w:rPr>
                <w:noProof/>
                <w:webHidden/>
              </w:rPr>
              <w:fldChar w:fldCharType="separate"/>
            </w:r>
            <w:r w:rsidR="00CF54A5">
              <w:rPr>
                <w:noProof/>
                <w:webHidden/>
              </w:rPr>
              <w:t>9</w:t>
            </w:r>
            <w:r w:rsidR="00912E15">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23838941"/>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Pr="00371E1A" w:rsidRDefault="00E96538" w:rsidP="00E96538">
      <w:pPr>
        <w:ind w:left="720"/>
        <w:rPr>
          <w:rFonts w:cstheme="minorHAnsi"/>
        </w:rPr>
      </w:pPr>
      <w:r w:rsidRPr="00371E1A">
        <w:rPr>
          <w:rFonts w:cstheme="minorHAnsi"/>
        </w:rPr>
        <w:t>For additional information, please visit our website at www.SenecaGamingCorporation.com.</w:t>
      </w:r>
    </w:p>
    <w:p w:rsidR="00E96538" w:rsidRDefault="00E96538" w:rsidP="00E96538">
      <w:pPr>
        <w:pStyle w:val="Heading1"/>
      </w:pPr>
      <w:bookmarkStart w:id="1" w:name="_Toc23838942"/>
      <w:r>
        <w:t>RFP Objective</w:t>
      </w:r>
      <w:bookmarkEnd w:id="1"/>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AB245A">
        <w:rPr>
          <w:rFonts w:eastAsia="Times New Roman" w:cstheme="minorHAnsi"/>
        </w:rPr>
        <w:t xml:space="preserve">vendor to host </w:t>
      </w:r>
      <w:r w:rsidR="00AB245A" w:rsidRPr="00AB245A">
        <w:rPr>
          <w:rFonts w:eastAsia="Times New Roman" w:cstheme="minorHAnsi"/>
        </w:rPr>
        <w:t>our annual Shopping Sprees located in Niagara Falls, NY and Salamanca, NY.  The events will be held in Oct/Nov.  The Niagara and Allegany events will be held approximately 1-2 weeks apart.  Each event will run during a 1-3-day period</w:t>
      </w:r>
      <w:r w:rsidR="00AB245A">
        <w:rPr>
          <w:rFonts w:eastAsia="Times New Roman" w:cstheme="minorHAnsi"/>
        </w:rPr>
        <w:t>.</w:t>
      </w:r>
    </w:p>
    <w:p w:rsidR="00E96538" w:rsidRDefault="00E96538" w:rsidP="00E96538">
      <w:pPr>
        <w:pStyle w:val="Heading1"/>
      </w:pPr>
      <w:bookmarkStart w:id="2" w:name="_Toc23838943"/>
      <w:r>
        <w:t>RFP Administrative Information</w:t>
      </w:r>
      <w:bookmarkEnd w:id="2"/>
    </w:p>
    <w:p w:rsidR="00E96538" w:rsidRDefault="00E96538" w:rsidP="00E96538">
      <w:pPr>
        <w:pStyle w:val="Heading2"/>
      </w:pPr>
      <w:bookmarkStart w:id="3" w:name="_Toc23838944"/>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AB245A">
        <w:rPr>
          <w:sz w:val="24"/>
          <w:szCs w:val="24"/>
        </w:rPr>
        <w:t>Lisa Fittante</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AB245A">
        <w:rPr>
          <w:sz w:val="24"/>
          <w:szCs w:val="24"/>
        </w:rPr>
        <w:t>716-501-2345</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AB245A">
        <w:rPr>
          <w:sz w:val="24"/>
          <w:szCs w:val="24"/>
        </w:rPr>
        <w:t>lfittante@senecacasinos.com</w:t>
      </w:r>
    </w:p>
    <w:p w:rsidR="00E96538" w:rsidRDefault="00E96538" w:rsidP="00E96538">
      <w:pPr>
        <w:pStyle w:val="Heading2"/>
      </w:pPr>
      <w:bookmarkStart w:id="4" w:name="_Toc23838945"/>
      <w:r>
        <w:t>Schedule of Events</w:t>
      </w:r>
      <w:bookmarkEnd w:id="4"/>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CF54A5">
        <w:rPr>
          <w:sz w:val="24"/>
          <w:szCs w:val="24"/>
        </w:rPr>
        <w:t>01</w:t>
      </w:r>
      <w:r w:rsidR="00AB245A">
        <w:rPr>
          <w:sz w:val="24"/>
          <w:szCs w:val="24"/>
        </w:rPr>
        <w:t>/</w:t>
      </w:r>
      <w:r w:rsidR="00CF54A5">
        <w:rPr>
          <w:sz w:val="24"/>
          <w:szCs w:val="24"/>
        </w:rPr>
        <w:t>0</w:t>
      </w:r>
      <w:r w:rsidR="003C19B2">
        <w:rPr>
          <w:sz w:val="24"/>
          <w:szCs w:val="24"/>
        </w:rPr>
        <w:t>7</w:t>
      </w:r>
      <w:r w:rsidR="00AB245A">
        <w:rPr>
          <w:sz w:val="24"/>
          <w:szCs w:val="24"/>
        </w:rPr>
        <w:t>/</w:t>
      </w:r>
      <w:r w:rsidR="00CF54A5">
        <w:rPr>
          <w:sz w:val="24"/>
          <w:szCs w:val="24"/>
        </w:rPr>
        <w:t>22</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CF54A5">
        <w:rPr>
          <w:sz w:val="24"/>
          <w:szCs w:val="24"/>
        </w:rPr>
        <w:t>01</w:t>
      </w:r>
      <w:r w:rsidR="00AB245A">
        <w:rPr>
          <w:sz w:val="24"/>
          <w:szCs w:val="24"/>
        </w:rPr>
        <w:t>/</w:t>
      </w:r>
      <w:r w:rsidR="00CF54A5">
        <w:rPr>
          <w:sz w:val="24"/>
          <w:szCs w:val="24"/>
        </w:rPr>
        <w:t>1</w:t>
      </w:r>
      <w:r w:rsidR="003C19B2">
        <w:rPr>
          <w:sz w:val="24"/>
          <w:szCs w:val="24"/>
        </w:rPr>
        <w:t>4</w:t>
      </w:r>
      <w:r w:rsidR="00AB245A">
        <w:rPr>
          <w:sz w:val="24"/>
          <w:szCs w:val="24"/>
        </w:rPr>
        <w:t>/</w:t>
      </w:r>
      <w:r w:rsidR="00CF54A5">
        <w:rPr>
          <w:sz w:val="24"/>
          <w:szCs w:val="24"/>
        </w:rPr>
        <w:t>22</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CF54A5">
        <w:rPr>
          <w:b/>
          <w:sz w:val="24"/>
          <w:szCs w:val="24"/>
        </w:rPr>
        <w:t>01</w:t>
      </w:r>
      <w:r w:rsidR="00AB245A">
        <w:rPr>
          <w:b/>
          <w:sz w:val="24"/>
          <w:szCs w:val="24"/>
        </w:rPr>
        <w:t>/2</w:t>
      </w:r>
      <w:r w:rsidR="00CF54A5">
        <w:rPr>
          <w:b/>
          <w:sz w:val="24"/>
          <w:szCs w:val="24"/>
        </w:rPr>
        <w:t>5</w:t>
      </w:r>
      <w:r w:rsidR="00AB245A">
        <w:rPr>
          <w:b/>
          <w:sz w:val="24"/>
          <w:szCs w:val="24"/>
        </w:rPr>
        <w:t>/</w:t>
      </w:r>
      <w:r w:rsidR="00CF54A5">
        <w:rPr>
          <w:b/>
          <w:sz w:val="24"/>
          <w:szCs w:val="24"/>
        </w:rPr>
        <w:t>22</w:t>
      </w:r>
      <w:r w:rsidRPr="00AB31A0">
        <w:rPr>
          <w:b/>
          <w:sz w:val="24"/>
          <w:szCs w:val="24"/>
        </w:rPr>
        <w:t xml:space="preserve"> by 5:00 PM Eastern Time</w:t>
      </w:r>
    </w:p>
    <w:p w:rsidR="00E96538" w:rsidRDefault="00E96538" w:rsidP="00E96538">
      <w:pPr>
        <w:pStyle w:val="Heading2"/>
        <w:rPr>
          <w:rFonts w:eastAsia="Times New Roman"/>
        </w:rPr>
      </w:pPr>
      <w:bookmarkStart w:id="5" w:name="_Toc23838946"/>
      <w:r>
        <w:rPr>
          <w:rFonts w:eastAsia="Times New Roman"/>
        </w:rPr>
        <w:t>Intent to Bid</w:t>
      </w:r>
      <w:bookmarkEnd w:id="5"/>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6" w:name="_Toc23838947"/>
      <w:r>
        <w:rPr>
          <w:rFonts w:eastAsia="Times New Roman"/>
        </w:rPr>
        <w:lastRenderedPageBreak/>
        <w:t xml:space="preserve">Bidder </w:t>
      </w:r>
      <w:r w:rsidRPr="00CC3D40">
        <w:rPr>
          <w:rFonts w:eastAsia="Times New Roman"/>
        </w:rPr>
        <w:t>Questions</w:t>
      </w:r>
      <w:bookmarkEnd w:id="6"/>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7" w:name="_Toc17728971"/>
      <w:bookmarkStart w:id="8" w:name="_Toc23838948"/>
      <w:r w:rsidRPr="00CC3D40">
        <w:rPr>
          <w:rFonts w:eastAsia="Times New Roman"/>
        </w:rPr>
        <w:t>Submission of Proposals</w:t>
      </w:r>
      <w:bookmarkEnd w:id="7"/>
      <w:bookmarkEnd w:id="8"/>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E96538" w:rsidRDefault="00E96538" w:rsidP="00E96538">
      <w:pPr>
        <w:pStyle w:val="Heading2"/>
        <w:rPr>
          <w:rFonts w:eastAsia="Times New Roman"/>
        </w:rPr>
      </w:pPr>
      <w:bookmarkStart w:id="9" w:name="_Toc23838949"/>
      <w:r w:rsidRPr="00EE18DD">
        <w:rPr>
          <w:rFonts w:eastAsia="Times New Roman"/>
        </w:rPr>
        <w:t>Proposal Format</w:t>
      </w:r>
      <w:bookmarkEnd w:id="9"/>
    </w:p>
    <w:p w:rsidR="00E96538" w:rsidRPr="00371E1A" w:rsidRDefault="00E96538" w:rsidP="00E96538">
      <w:pPr>
        <w:ind w:left="720" w:firstLine="720"/>
        <w:rPr>
          <w:rFonts w:eastAsia="Times New Roman" w:cstheme="minorHAnsi"/>
        </w:rPr>
      </w:pPr>
      <w:r w:rsidRPr="00371E1A">
        <w:rPr>
          <w:rFonts w:eastAsia="Times New Roman" w:cstheme="minorHAnsi"/>
        </w:rPr>
        <w:t>Bidders shall conform to the following proposal format</w:t>
      </w:r>
      <w:r>
        <w:rPr>
          <w:rFonts w:eastAsia="Times New Roman" w:cstheme="minorHAnsi"/>
        </w:rPr>
        <w:t>:</w:t>
      </w:r>
    </w:p>
    <w:p w:rsidR="00E96538" w:rsidRPr="00313EAB" w:rsidRDefault="00E96538" w:rsidP="00E96538">
      <w:pPr>
        <w:spacing w:after="120"/>
        <w:ind w:left="720" w:firstLine="720"/>
        <w:rPr>
          <w:b/>
          <w:sz w:val="24"/>
          <w:szCs w:val="24"/>
        </w:rPr>
      </w:pPr>
      <w:r>
        <w:rPr>
          <w:b/>
          <w:sz w:val="24"/>
          <w:szCs w:val="24"/>
        </w:rPr>
        <w:t>Part-1</w:t>
      </w:r>
      <w:r>
        <w:rPr>
          <w:b/>
          <w:sz w:val="24"/>
          <w:szCs w:val="24"/>
        </w:rPr>
        <w:tab/>
      </w:r>
      <w:r w:rsidRPr="00313EAB">
        <w:rPr>
          <w:b/>
          <w:sz w:val="24"/>
          <w:szCs w:val="24"/>
        </w:rPr>
        <w:t>Solution Proposal</w:t>
      </w:r>
    </w:p>
    <w:p w:rsidR="00E96538" w:rsidRPr="00313EAB" w:rsidRDefault="00E96538" w:rsidP="00E96538">
      <w:pPr>
        <w:spacing w:after="120"/>
        <w:ind w:left="720" w:firstLine="720"/>
        <w:rPr>
          <w:u w:val="single"/>
        </w:rPr>
      </w:pPr>
      <w:r w:rsidRPr="00313EAB">
        <w:rPr>
          <w:u w:val="single"/>
        </w:rPr>
        <w:t>Section 1: Executive Summary</w:t>
      </w:r>
    </w:p>
    <w:p w:rsidR="00E96538" w:rsidRDefault="00E96538" w:rsidP="00E96538">
      <w:pPr>
        <w:ind w:left="1440"/>
        <w:jc w:val="both"/>
      </w:pPr>
      <w:r>
        <w:t xml:space="preserve">The purpose of this section is to familiarize SGC evaluators and decision makers with the key elements and unique features of your proposal by briefly describing what </w:t>
      </w:r>
      <w:proofErr w:type="gramStart"/>
      <w:r>
        <w:t>is being proposed</w:t>
      </w:r>
      <w:proofErr w:type="gramEnd"/>
      <w:r>
        <w:t xml:space="preserve"> and how the Bidder intends to comply with the Scope of Work.</w:t>
      </w:r>
    </w:p>
    <w:p w:rsidR="00E96538" w:rsidRPr="00313EAB" w:rsidRDefault="00E96538" w:rsidP="00E96538">
      <w:pPr>
        <w:spacing w:after="120"/>
        <w:ind w:left="720" w:firstLine="720"/>
        <w:rPr>
          <w:u w:val="single"/>
        </w:rPr>
      </w:pPr>
      <w:r w:rsidRPr="00313EAB">
        <w:rPr>
          <w:u w:val="single"/>
        </w:rPr>
        <w:t>Section 2: Response to Requirements</w:t>
      </w:r>
    </w:p>
    <w:p w:rsidR="00E96538" w:rsidRPr="009A3801" w:rsidRDefault="00E96538" w:rsidP="00E96538">
      <w:pPr>
        <w:ind w:left="1440"/>
        <w:jc w:val="both"/>
      </w:pPr>
      <w:r>
        <w:t xml:space="preserve">Include complete responses to all requirements outlined in the Scope of Work section of this RFP. Unless otherwise indicated, please refrain from simple yes/no responses. Reponses are to follow the outline of the Scope of Work and refer to each requirement that </w:t>
      </w:r>
      <w:proofErr w:type="gramStart"/>
      <w:r>
        <w:t>is being addressed</w:t>
      </w:r>
      <w:proofErr w:type="gramEnd"/>
      <w:r>
        <w:t xml:space="preserve">. Requirements that cannot </w:t>
      </w:r>
      <w:proofErr w:type="gramStart"/>
      <w:r>
        <w:t>be supported</w:t>
      </w:r>
      <w:proofErr w:type="gramEnd"/>
      <w:r>
        <w:t xml:space="preserve"> in whole or in part should be identified as such.</w:t>
      </w:r>
    </w:p>
    <w:p w:rsidR="00E96538" w:rsidRPr="00313EAB" w:rsidRDefault="00E96538" w:rsidP="00E96538">
      <w:pPr>
        <w:spacing w:after="120"/>
        <w:ind w:left="720" w:firstLine="720"/>
        <w:rPr>
          <w:u w:val="single"/>
        </w:rPr>
      </w:pPr>
      <w:r w:rsidRPr="00313EAB">
        <w:rPr>
          <w:u w:val="single"/>
        </w:rPr>
        <w:t>Section 3: Bidder Supplemental Information</w:t>
      </w:r>
    </w:p>
    <w:p w:rsidR="00E96538" w:rsidRDefault="00E96538" w:rsidP="00E96538">
      <w:pPr>
        <w:ind w:left="1440"/>
        <w:jc w:val="both"/>
      </w:pPr>
      <w:r>
        <w:t xml:space="preserve">The purpose of this section is to afford Bidder an opportunity to present necessary information that </w:t>
      </w:r>
      <w:proofErr w:type="gramStart"/>
      <w:r>
        <w:t>was not requested</w:t>
      </w:r>
      <w:proofErr w:type="gramEnd"/>
      <w:r>
        <w:t xml:space="preserve">. Use this section to indicate, for example, alternative methodology or additional </w:t>
      </w:r>
      <w:r w:rsidR="00D13298">
        <w:t>functionality, which</w:t>
      </w:r>
      <w:r>
        <w:t xml:space="preserve"> may be outside the scope of the RFP but could enhance the solution or potential issues that are relevant to the RFP and your proposal.</w:t>
      </w:r>
    </w:p>
    <w:p w:rsidR="00E96538" w:rsidRPr="00313EAB" w:rsidRDefault="00E96538" w:rsidP="00E96538">
      <w:pPr>
        <w:spacing w:after="120"/>
        <w:ind w:left="720" w:firstLine="720"/>
        <w:rPr>
          <w:u w:val="single"/>
        </w:rPr>
      </w:pPr>
      <w:r w:rsidRPr="00313EAB">
        <w:rPr>
          <w:u w:val="single"/>
        </w:rPr>
        <w:t>Section 4: Delivery/Deployment</w:t>
      </w:r>
    </w:p>
    <w:p w:rsidR="00E96538" w:rsidRPr="008012E2" w:rsidRDefault="00E96538" w:rsidP="00E96538">
      <w:pPr>
        <w:ind w:left="1440"/>
        <w:jc w:val="both"/>
      </w:pPr>
      <w:r>
        <w:t>Where applicable, this section summarizes plans with respect to product/project delivery/deployment schedule, maintenance and support plans, and education and training activities.</w:t>
      </w:r>
    </w:p>
    <w:p w:rsidR="00E96538" w:rsidRPr="00313EAB" w:rsidRDefault="00E96538" w:rsidP="00E96538">
      <w:pPr>
        <w:spacing w:after="120"/>
        <w:ind w:left="720" w:firstLine="720"/>
        <w:rPr>
          <w:u w:val="single"/>
        </w:rPr>
      </w:pPr>
      <w:r w:rsidRPr="00313EAB">
        <w:rPr>
          <w:u w:val="single"/>
        </w:rPr>
        <w:t>Section 5: Company Overview</w:t>
      </w:r>
    </w:p>
    <w:p w:rsidR="00E96538" w:rsidRDefault="00E96538" w:rsidP="00E96538">
      <w:pPr>
        <w:ind w:left="1440"/>
        <w:jc w:val="both"/>
      </w:pPr>
      <w:r>
        <w:lastRenderedPageBreak/>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w:t>
      </w:r>
    </w:p>
    <w:p w:rsidR="00E96538" w:rsidRPr="00313EAB" w:rsidRDefault="00E96538" w:rsidP="00E96538">
      <w:pPr>
        <w:spacing w:after="120"/>
        <w:ind w:left="720" w:firstLine="720"/>
        <w:rPr>
          <w:u w:val="single"/>
        </w:rPr>
      </w:pPr>
      <w:r w:rsidRPr="00313EAB">
        <w:rPr>
          <w:u w:val="single"/>
        </w:rPr>
        <w:t>Section 6: References</w:t>
      </w:r>
    </w:p>
    <w:p w:rsidR="00E96538" w:rsidRPr="00294673" w:rsidRDefault="00E96538" w:rsidP="00E96538">
      <w:pPr>
        <w:ind w:left="1440"/>
        <w:jc w:val="both"/>
      </w:pPr>
      <w:r w:rsidRPr="00294673">
        <w:t xml:space="preserve">Include a minimum of three contracts for goods or services similar to those in the RFP’s Scope of </w:t>
      </w:r>
      <w:r w:rsidR="00D13298" w:rsidRPr="00294673">
        <w:t>Work, which</w:t>
      </w:r>
      <w:r w:rsidRPr="00294673">
        <w:t xml:space="preserve"> </w:t>
      </w:r>
      <w:proofErr w:type="gramStart"/>
      <w:r w:rsidRPr="00294673">
        <w:t>have been awarded</w:t>
      </w:r>
      <w:proofErr w:type="gramEnd"/>
      <w:r w:rsidRPr="00294673">
        <w:t xml:space="preserve"> within the last three (3) years, along with contact information for each client reference. Wherever possible, include casino and casino-resort clients in these references.</w:t>
      </w:r>
    </w:p>
    <w:p w:rsidR="00E96538" w:rsidRPr="00313EAB" w:rsidRDefault="00E96538" w:rsidP="00E96538">
      <w:pPr>
        <w:spacing w:after="120"/>
        <w:ind w:left="720" w:firstLine="720"/>
        <w:rPr>
          <w:b/>
          <w:sz w:val="24"/>
          <w:szCs w:val="24"/>
        </w:rPr>
      </w:pPr>
      <w:r>
        <w:rPr>
          <w:b/>
          <w:sz w:val="24"/>
          <w:szCs w:val="24"/>
        </w:rPr>
        <w:t>Part-2</w:t>
      </w:r>
      <w:r>
        <w:rPr>
          <w:b/>
          <w:sz w:val="24"/>
          <w:szCs w:val="24"/>
        </w:rPr>
        <w:tab/>
      </w:r>
      <w:r w:rsidRPr="00313EAB">
        <w:rPr>
          <w:b/>
          <w:sz w:val="24"/>
          <w:szCs w:val="24"/>
        </w:rPr>
        <w:t>Pricing Proposal</w:t>
      </w:r>
    </w:p>
    <w:p w:rsidR="00E96538" w:rsidRPr="00294673" w:rsidRDefault="00E96538" w:rsidP="00E96538">
      <w:pPr>
        <w:ind w:left="1440"/>
        <w:jc w:val="both"/>
      </w:pPr>
      <w:r>
        <w:t xml:space="preserve">The pricing proposal </w:t>
      </w:r>
      <w:proofErr w:type="gramStart"/>
      <w:r>
        <w:t>may be submitted as a separate attachment to the main proposal in MS EXCEL format or embedded inside an MS Word proposal document</w:t>
      </w:r>
      <w:proofErr w:type="gramEnd"/>
      <w:r>
        <w:t xml:space="preserve">. </w:t>
      </w:r>
      <w:r w:rsidRPr="00294673">
        <w:t xml:space="preserve">Additional Offers/Bid Notes: discounts, rebates, marketing funds, etc. </w:t>
      </w:r>
      <w:proofErr w:type="gramStart"/>
      <w:r w:rsidRPr="00294673">
        <w:t>should be listed</w:t>
      </w:r>
      <w:proofErr w:type="gramEnd"/>
      <w:r w:rsidRPr="00294673">
        <w:t xml:space="preserve"> separately. </w:t>
      </w:r>
      <w:r>
        <w:t>Where applicable, p</w:t>
      </w:r>
      <w:r w:rsidRPr="00294673">
        <w:t xml:space="preserve">ricing should cover the </w:t>
      </w:r>
      <w:r>
        <w:t xml:space="preserve">projected total cost of ownership over the </w:t>
      </w:r>
      <w:r w:rsidRPr="00294673">
        <w:t>entire term of the contract indicated in the RFP, including any options to renew, where applicable.</w:t>
      </w:r>
    </w:p>
    <w:p w:rsidR="00E96538" w:rsidRPr="00313EAB" w:rsidRDefault="00E96538" w:rsidP="00E96538">
      <w:pPr>
        <w:spacing w:after="120"/>
        <w:ind w:left="720" w:firstLine="720"/>
        <w:rPr>
          <w:b/>
        </w:rPr>
      </w:pPr>
      <w:r>
        <w:rPr>
          <w:b/>
        </w:rPr>
        <w:t>Part-3</w:t>
      </w:r>
      <w:r>
        <w:rPr>
          <w:b/>
        </w:rPr>
        <w:tab/>
      </w:r>
      <w:r w:rsidRPr="00313EAB">
        <w:rPr>
          <w:b/>
        </w:rPr>
        <w:t>Bidder Representations and Certifications</w:t>
      </w:r>
    </w:p>
    <w:p w:rsidR="00E96538" w:rsidRDefault="00E96538" w:rsidP="00AB245A">
      <w:pPr>
        <w:ind w:left="1440"/>
        <w:jc w:val="both"/>
        <w:rPr>
          <w:b/>
        </w:rPr>
      </w:pPr>
      <w:r>
        <w:t xml:space="preserve">A corporate officer or person who </w:t>
      </w:r>
      <w:proofErr w:type="gramStart"/>
      <w:r>
        <w:t>is authorized</w:t>
      </w:r>
      <w:proofErr w:type="gramEnd"/>
      <w:r>
        <w:t xml:space="preserve"> to represent Bidder must </w:t>
      </w:r>
      <w:r w:rsidR="00D13298">
        <w:t>complete, sign,</w:t>
      </w:r>
      <w:r>
        <w:t xml:space="preserve"> and date the Bidder Certifications and Representations, Section VII of the RFP. </w:t>
      </w:r>
    </w:p>
    <w:p w:rsidR="00E96538" w:rsidRPr="00313EAB" w:rsidRDefault="00E96538" w:rsidP="00E96538">
      <w:pPr>
        <w:ind w:left="720" w:firstLine="720"/>
        <w:rPr>
          <w:b/>
        </w:rPr>
      </w:pPr>
      <w:r w:rsidRPr="00313EAB">
        <w:rPr>
          <w:b/>
        </w:rPr>
        <w:t>Pa</w:t>
      </w:r>
      <w:r>
        <w:rPr>
          <w:b/>
        </w:rPr>
        <w:t>rt-</w:t>
      </w:r>
      <w:r w:rsidRPr="00313EAB">
        <w:rPr>
          <w:b/>
        </w:rPr>
        <w:t>4</w:t>
      </w:r>
      <w:r w:rsidRPr="00313EAB">
        <w:rPr>
          <w:b/>
        </w:rPr>
        <w:tab/>
        <w:t>Appendix</w:t>
      </w:r>
    </w:p>
    <w:p w:rsidR="00E96538" w:rsidRPr="00FB7F88" w:rsidRDefault="00E96538" w:rsidP="00E96538">
      <w:pPr>
        <w:spacing w:after="120"/>
        <w:ind w:left="720" w:firstLine="720"/>
        <w:rPr>
          <w:u w:val="single"/>
        </w:rPr>
      </w:pPr>
      <w:r w:rsidRPr="00FB7F88">
        <w:rPr>
          <w:u w:val="single"/>
        </w:rPr>
        <w:t>Appendix-A: Evidence of Insurance</w:t>
      </w:r>
    </w:p>
    <w:p w:rsidR="00E96538" w:rsidRPr="00281D20" w:rsidRDefault="00E96538" w:rsidP="00E96538">
      <w:pPr>
        <w:ind w:left="1440"/>
        <w:jc w:val="both"/>
      </w:pPr>
      <w:r w:rsidRPr="00294673">
        <w:t xml:space="preserve">Evidence of current insurance is to </w:t>
      </w:r>
      <w:proofErr w:type="gramStart"/>
      <w:r w:rsidRPr="00294673">
        <w:t>be provided</w:t>
      </w:r>
      <w:proofErr w:type="gramEnd"/>
      <w:r w:rsidRPr="00294673">
        <w:t xml:space="preserve">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E96538" w:rsidRDefault="00E96538" w:rsidP="00E96538">
      <w:pPr>
        <w:ind w:left="1440"/>
        <w:jc w:val="both"/>
      </w:pPr>
      <w:r w:rsidRPr="00281D20">
        <w:t xml:space="preserve">SGC’s Risk Management Department has discretion to increase, decrease, or dispense with insurance in appropriate cases. They </w:t>
      </w:r>
      <w:proofErr w:type="gramStart"/>
      <w:r w:rsidRPr="00281D20">
        <w:t>may, in addition to or instead of insurance, require</w:t>
      </w:r>
      <w:proofErr w:type="gramEnd"/>
      <w:r w:rsidRPr="00281D20">
        <w:t xml:space="preserve"> signature of a Waiver, Indemnification and Hold Harmless form by any individuals who will be present on SGC property.</w:t>
      </w:r>
    </w:p>
    <w:p w:rsidR="00CF54A5" w:rsidRPr="0023713C" w:rsidRDefault="00E96538" w:rsidP="00CF54A5">
      <w:pPr>
        <w:ind w:left="1440"/>
      </w:pPr>
      <w:r>
        <w:t xml:space="preserve">For additional details, see section 22 of SGC’s Standard Terms &amp; Conditions at </w:t>
      </w:r>
      <w:hyperlink r:id="rId10" w:history="1">
        <w:r w:rsidR="00CF54A5" w:rsidRPr="0023713C">
          <w:rPr>
            <w:rStyle w:val="Hyperlink"/>
          </w:rPr>
          <w:t>https://senecacasinos.com/media/zqdd2j1f/sgc-standard-terms-and-conditions-v-10-30-20.pdf</w:t>
        </w:r>
      </w:hyperlink>
    </w:p>
    <w:p w:rsidR="00E96538" w:rsidRPr="00281D20" w:rsidRDefault="00E96538" w:rsidP="00E96538">
      <w:pPr>
        <w:ind w:left="1440"/>
      </w:pPr>
    </w:p>
    <w:p w:rsidR="00E96538" w:rsidRPr="00FB7F88" w:rsidRDefault="00E96538" w:rsidP="00E96538">
      <w:pPr>
        <w:spacing w:after="120"/>
        <w:ind w:left="720" w:firstLine="720"/>
        <w:rPr>
          <w:u w:val="single"/>
        </w:rPr>
      </w:pPr>
      <w:r w:rsidRPr="00FB7F88">
        <w:rPr>
          <w:u w:val="single"/>
        </w:rPr>
        <w:t>Appendix-B:  Standard Agreements</w:t>
      </w:r>
    </w:p>
    <w:p w:rsidR="00E96538" w:rsidRPr="00294673" w:rsidRDefault="00E96538" w:rsidP="00E96538">
      <w:pPr>
        <w:ind w:left="1440"/>
        <w:jc w:val="both"/>
      </w:pPr>
      <w:r>
        <w:t xml:space="preserve">Bidders </w:t>
      </w:r>
      <w:proofErr w:type="gramStart"/>
      <w:r>
        <w:t>are invited</w:t>
      </w:r>
      <w:proofErr w:type="gramEnd"/>
      <w:r>
        <w:t xml:space="preserve">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0" w:name="_Toc23838950"/>
      <w:r w:rsidRPr="00325DC1">
        <w:rPr>
          <w:rFonts w:eastAsia="Times New Roman"/>
        </w:rPr>
        <w:t>Propo</w:t>
      </w:r>
      <w:r>
        <w:rPr>
          <w:rFonts w:eastAsia="Times New Roman"/>
        </w:rPr>
        <w:t>sal Evaluation/Vendor Selection</w:t>
      </w:r>
      <w:bookmarkEnd w:id="10"/>
    </w:p>
    <w:p w:rsidR="00E96538" w:rsidRPr="00294673" w:rsidRDefault="00E96538" w:rsidP="00E96538">
      <w:pPr>
        <w:spacing w:after="120" w:line="240" w:lineRule="auto"/>
        <w:ind w:left="1440"/>
        <w:jc w:val="both"/>
      </w:pPr>
      <w:r w:rsidRPr="00294673">
        <w:t xml:space="preserve">Proposals </w:t>
      </w:r>
      <w:proofErr w:type="gramStart"/>
      <w:r w:rsidRPr="00294673">
        <w:t>will be evaluated</w:t>
      </w:r>
      <w:proofErr w:type="gramEnd"/>
      <w:r w:rsidRPr="00294673">
        <w:t xml:space="preserve"> to determine their completeness and compliance with the mandatory requirements and qualifications specified throughout this document.  Failure to comply with one or more of these requirements may result in the proposal </w:t>
      </w:r>
      <w:proofErr w:type="gramStart"/>
      <w:r w:rsidRPr="00294673">
        <w:t>being rejected</w:t>
      </w:r>
      <w:proofErr w:type="gramEnd"/>
      <w:r w:rsidRPr="00294673">
        <w:t xml:space="preserve"> as non-responsive. SGC reserves the right to waive deviations it deems non-material and/or to reject </w:t>
      </w:r>
      <w:proofErr w:type="gramStart"/>
      <w:r w:rsidRPr="00294673">
        <w:t>any and all</w:t>
      </w:r>
      <w:proofErr w:type="gramEnd"/>
      <w:r w:rsidRPr="00294673">
        <w:t xml:space="preserve"> Proposals in its sole discretion.</w:t>
      </w:r>
    </w:p>
    <w:p w:rsidR="00E96538" w:rsidRPr="00294673" w:rsidRDefault="00E96538" w:rsidP="00E96538">
      <w:pPr>
        <w:spacing w:after="120" w:line="240" w:lineRule="auto"/>
        <w:ind w:left="1440"/>
        <w:jc w:val="both"/>
      </w:pPr>
      <w:r w:rsidRPr="00294673">
        <w:t xml:space="preserve">The successful Bidder(s) </w:t>
      </w:r>
      <w:proofErr w:type="gramStart"/>
      <w:r w:rsidRPr="00294673">
        <w:t>will be notified</w:t>
      </w:r>
      <w:proofErr w:type="gramEnd"/>
      <w:r w:rsidRPr="00294673">
        <w:t xml:space="preserve">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w:t>
      </w:r>
      <w:proofErr w:type="gramStart"/>
      <w:r w:rsidRPr="00294673">
        <w:t>these</w:t>
      </w:r>
      <w:proofErr w:type="gramEnd"/>
      <w:r w:rsidRPr="00294673">
        <w:t xml:space="preserve"> actions that the successful Bidder will be considered a Vendor of SGC. </w:t>
      </w:r>
    </w:p>
    <w:p w:rsidR="00E96538" w:rsidRPr="00294673" w:rsidRDefault="00E96538" w:rsidP="00E96538">
      <w:pPr>
        <w:spacing w:after="120" w:line="240" w:lineRule="auto"/>
        <w:ind w:left="1440"/>
        <w:jc w:val="both"/>
      </w:pPr>
      <w:r w:rsidRPr="00294673">
        <w:t xml:space="preserve">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w:t>
      </w:r>
      <w:proofErr w:type="gramStart"/>
      <w:r w:rsidRPr="00294673">
        <w:t>must be completed</w:t>
      </w:r>
      <w:proofErr w:type="gramEnd"/>
      <w:r w:rsidRPr="00294673">
        <w:t xml:space="preserve"> and, if applicable, the requisite SGA vendor license issued, prior to signature of the contract. Vendor licenses and fees </w:t>
      </w:r>
      <w:proofErr w:type="gramStart"/>
      <w:r w:rsidRPr="00294673">
        <w:t>must be renewed</w:t>
      </w:r>
      <w:proofErr w:type="gramEnd"/>
      <w:r w:rsidRPr="00294673">
        <w:t xml:space="preserve"> every two years. SGA </w:t>
      </w:r>
      <w:proofErr w:type="gramStart"/>
      <w:r w:rsidRPr="00294673">
        <w:t>may also, in an appropriate case, require</w:t>
      </w:r>
      <w:proofErr w:type="gramEnd"/>
      <w:r w:rsidRPr="00294673">
        <w:t xml:space="preserv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1" w:name="_Toc23838951"/>
      <w:r>
        <w:rPr>
          <w:rFonts w:eastAsia="Times New Roman"/>
        </w:rPr>
        <w:t>General Bidder Information</w:t>
      </w:r>
      <w:bookmarkEnd w:id="11"/>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w:t>
      </w:r>
      <w:proofErr w:type="gramStart"/>
      <w:r w:rsidRPr="00EA5550">
        <w:t>be held</w:t>
      </w:r>
      <w:proofErr w:type="gramEnd"/>
      <w:r w:rsidRPr="00EA5550">
        <w:t xml:space="preserve"> unopened and confidential until after the closing date and time.  At the bid opening, Proposals </w:t>
      </w:r>
      <w:proofErr w:type="gramStart"/>
      <w:r w:rsidRPr="00EA5550">
        <w:t>will be opened</w:t>
      </w:r>
      <w:proofErr w:type="gramEnd"/>
      <w:r w:rsidRPr="00EA5550">
        <w:t xml:space="preserve">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w:t>
      </w:r>
      <w:proofErr w:type="gramStart"/>
      <w:r w:rsidRPr="00EA5550">
        <w:t>ninety (90) days</w:t>
      </w:r>
      <w:proofErr w:type="gramEnd"/>
      <w:r w:rsidRPr="00EA5550">
        <w:t xml:space="preserve">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lastRenderedPageBreak/>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proofErr w:type="gramStart"/>
      <w:r w:rsidRPr="00EA5550">
        <w:rPr>
          <w:rFonts w:eastAsia="Times New Roman" w:cstheme="minorHAnsi"/>
        </w:rPr>
        <w:t>are accepted</w:t>
      </w:r>
      <w:proofErr w:type="gramEnd"/>
      <w:r w:rsidRPr="00EA5550">
        <w:rPr>
          <w:rFonts w:eastAsia="Times New Roman" w:cstheme="minorHAnsi"/>
        </w:rPr>
        <w:t xml:space="preserve"> based on the following conditions: SGC will consider alternative proposals from Bidders provided they have submitted a response based on the original requirements. The alternative Proposal </w:t>
      </w:r>
      <w:proofErr w:type="gramStart"/>
      <w:r w:rsidRPr="00EA5550">
        <w:rPr>
          <w:rFonts w:eastAsia="Times New Roman" w:cstheme="minorHAnsi"/>
        </w:rPr>
        <w:t>will be submitted</w:t>
      </w:r>
      <w:proofErr w:type="gramEnd"/>
      <w:r w:rsidRPr="00EA5550">
        <w:rPr>
          <w:rFonts w:eastAsia="Times New Roman" w:cstheme="minorHAnsi"/>
        </w:rPr>
        <w:t xml:space="preserve"> separate and apart from the basic Proposal. It </w:t>
      </w:r>
      <w:proofErr w:type="gramStart"/>
      <w:r w:rsidRPr="00EA5550">
        <w:rPr>
          <w:rFonts w:eastAsia="Times New Roman" w:cstheme="minorHAnsi"/>
        </w:rPr>
        <w:t>is assumed</w:t>
      </w:r>
      <w:proofErr w:type="gramEnd"/>
      <w:r w:rsidRPr="00EA5550">
        <w:rPr>
          <w:rFonts w:eastAsia="Times New Roman" w:cstheme="minorHAnsi"/>
        </w:rPr>
        <w:t xml:space="preserve">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w:t>
      </w:r>
      <w:proofErr w:type="gramStart"/>
      <w:r w:rsidRPr="00EA5550">
        <w:rPr>
          <w:rFonts w:eastAsia="Times New Roman" w:cstheme="minorHAnsi"/>
        </w:rPr>
        <w:t>should be attached</w:t>
      </w:r>
      <w:proofErr w:type="gramEnd"/>
      <w:r w:rsidRPr="00EA5550">
        <w:rPr>
          <w:rFonts w:eastAsia="Times New Roman" w:cstheme="minorHAnsi"/>
        </w:rPr>
        <w:t xml:space="preserve">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xml:space="preserve">. Bidders </w:t>
      </w:r>
      <w:proofErr w:type="gramStart"/>
      <w:r w:rsidRPr="00EA5550">
        <w:rPr>
          <w:rFonts w:eastAsia="Times New Roman" w:cstheme="minorHAnsi"/>
        </w:rPr>
        <w:t>are advised</w:t>
      </w:r>
      <w:proofErr w:type="gramEnd"/>
      <w:r w:rsidRPr="00EA5550">
        <w:rPr>
          <w:rFonts w:eastAsia="Times New Roman" w:cstheme="minorHAnsi"/>
        </w:rPr>
        <w:t xml:space="preserve">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2" w:name="_Toc23838952"/>
      <w:r w:rsidRPr="00961C9F">
        <w:rPr>
          <w:rFonts w:eastAsia="Times New Roman"/>
        </w:rPr>
        <w:t>SGC Standard Terms and Conditions</w:t>
      </w:r>
      <w:bookmarkEnd w:id="12"/>
    </w:p>
    <w:p w:rsidR="00E96538" w:rsidRPr="00EA5550" w:rsidRDefault="00E96538" w:rsidP="00CF54A5">
      <w:pPr>
        <w:ind w:left="1440"/>
        <w:rPr>
          <w:rFonts w:eastAsia="Times New Roman" w:cstheme="minorHAnsi"/>
        </w:rPr>
      </w:pPr>
      <w:r w:rsidRPr="00EA5550">
        <w:rPr>
          <w:rFonts w:eastAsia="Times New Roman" w:cstheme="minorHAnsi"/>
        </w:rPr>
        <w:t>Any purchase order or contract flowing from this RFP (in the absence of language to the contrary in the contract) is subject to the terms and conditions hereof as well as to Seneca Gaming Corporation’s Standard Terms and Conditions which are available on the following website:</w:t>
      </w:r>
      <w:r w:rsidR="00CF54A5" w:rsidRPr="00CF54A5">
        <w:t xml:space="preserve"> </w:t>
      </w:r>
      <w:hyperlink r:id="rId11" w:history="1">
        <w:r w:rsidR="00CF54A5" w:rsidRPr="0023713C">
          <w:rPr>
            <w:rStyle w:val="Hyperlink"/>
          </w:rPr>
          <w:t>https://senecacasinos.com/media/zqdd2j1f/sgc-standard-terms-and-conditions-v-10-30-20.pdf</w:t>
        </w:r>
      </w:hyperlink>
      <w:r w:rsidRPr="00EA5550">
        <w:t xml:space="preserve">. </w:t>
      </w: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3" w:name="_Toc23838953"/>
      <w:r w:rsidRPr="00D059D0">
        <w:rPr>
          <w:rFonts w:eastAsia="Times New Roman"/>
        </w:rPr>
        <w:t>Provisions Applicable to the Contract</w:t>
      </w:r>
      <w:bookmarkEnd w:id="13"/>
    </w:p>
    <w:p w:rsidR="00E96538" w:rsidRDefault="00E96538" w:rsidP="00E96538">
      <w:pPr>
        <w:pStyle w:val="Heading2"/>
        <w:rPr>
          <w:rFonts w:eastAsia="Times New Roman"/>
        </w:rPr>
      </w:pPr>
      <w:bookmarkStart w:id="14" w:name="_Toc23838954"/>
      <w:r>
        <w:rPr>
          <w:rFonts w:eastAsia="Times New Roman"/>
        </w:rPr>
        <w:t>Agreement Term</w:t>
      </w:r>
      <w:bookmarkEnd w:id="14"/>
    </w:p>
    <w:p w:rsidR="00E96538" w:rsidRPr="00EA5550" w:rsidRDefault="00E96538" w:rsidP="00E96538">
      <w:pPr>
        <w:spacing w:after="0"/>
        <w:ind w:left="1440"/>
        <w:jc w:val="both"/>
      </w:pPr>
      <w:r w:rsidRPr="00EA5550">
        <w:t xml:space="preserve">The initial term of the contract will be </w:t>
      </w:r>
      <w:r w:rsidR="00C579F0" w:rsidRPr="00081E11">
        <w:rPr>
          <w:u w:val="single"/>
        </w:rPr>
        <w:t>o</w:t>
      </w:r>
      <w:r w:rsidR="00AB245A" w:rsidRPr="00081E11">
        <w:rPr>
          <w:u w:val="single"/>
        </w:rPr>
        <w:t>ne (1)</w:t>
      </w:r>
      <w:r w:rsidRPr="00081E11">
        <w:t xml:space="preserve"> year</w:t>
      </w:r>
      <w:bookmarkStart w:id="15" w:name="_GoBack"/>
      <w:bookmarkEnd w:id="15"/>
      <w:r w:rsidRPr="00B85352">
        <w:t>, with</w:t>
      </w:r>
      <w:r w:rsidR="00AB245A" w:rsidRPr="00B85352">
        <w:t xml:space="preserve"> </w:t>
      </w:r>
      <w:r w:rsidRPr="00B85352">
        <w:t>two options to renew in favor of SGC, each (1) year in duration (each a renewal term).</w:t>
      </w:r>
      <w:r w:rsidRPr="00EA5550">
        <w:t xml:space="preserve"> </w:t>
      </w:r>
    </w:p>
    <w:p w:rsidR="00E96538" w:rsidRPr="00EA5550" w:rsidRDefault="00E96538" w:rsidP="00E9653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E96538" w:rsidRDefault="00E96538" w:rsidP="00E96538">
      <w:pPr>
        <w:pStyle w:val="Heading2"/>
      </w:pPr>
      <w:bookmarkStart w:id="16" w:name="_Toc23838955"/>
      <w:r>
        <w:t>SGC Requirements</w:t>
      </w:r>
      <w:bookmarkEnd w:id="16"/>
    </w:p>
    <w:p w:rsidR="006132D9" w:rsidRPr="006132D9" w:rsidRDefault="006132D9" w:rsidP="006132D9">
      <w:pPr>
        <w:ind w:left="1440"/>
        <w:jc w:val="both"/>
      </w:pPr>
      <w:r w:rsidRPr="006132D9">
        <w:t xml:space="preserve">The event will consist of drop shipments only (please include shipping to Canada). </w:t>
      </w:r>
    </w:p>
    <w:p w:rsidR="006132D9" w:rsidRPr="006132D9" w:rsidRDefault="006132D9" w:rsidP="006132D9">
      <w:pPr>
        <w:ind w:left="1440"/>
        <w:jc w:val="both"/>
      </w:pPr>
      <w:r w:rsidRPr="006132D9">
        <w:t>The product categories may consist of the following:</w:t>
      </w:r>
    </w:p>
    <w:p w:rsidR="006132D9" w:rsidRDefault="006132D9" w:rsidP="00EA7E8B">
      <w:pPr>
        <w:pStyle w:val="ListParagraph"/>
        <w:numPr>
          <w:ilvl w:val="0"/>
          <w:numId w:val="5"/>
        </w:numPr>
        <w:spacing w:line="240" w:lineRule="auto"/>
      </w:pPr>
      <w:r>
        <w:t>Electronics &amp; Video Games</w:t>
      </w:r>
    </w:p>
    <w:p w:rsidR="006132D9" w:rsidRDefault="006132D9" w:rsidP="00EA7E8B">
      <w:pPr>
        <w:pStyle w:val="ListParagraph"/>
        <w:numPr>
          <w:ilvl w:val="0"/>
          <w:numId w:val="5"/>
        </w:numPr>
        <w:spacing w:line="240" w:lineRule="auto"/>
      </w:pPr>
      <w:r>
        <w:t>Handbags, Totes &amp; Luggage</w:t>
      </w:r>
    </w:p>
    <w:p w:rsidR="006132D9" w:rsidRDefault="006132D9" w:rsidP="00EA7E8B">
      <w:pPr>
        <w:pStyle w:val="ListParagraph"/>
        <w:numPr>
          <w:ilvl w:val="0"/>
          <w:numId w:val="5"/>
        </w:numPr>
        <w:spacing w:line="240" w:lineRule="auto"/>
      </w:pPr>
      <w:r>
        <w:t>Home &amp; Housewares</w:t>
      </w:r>
    </w:p>
    <w:p w:rsidR="006132D9" w:rsidRDefault="006132D9" w:rsidP="00EA7E8B">
      <w:pPr>
        <w:pStyle w:val="ListParagraph"/>
        <w:numPr>
          <w:ilvl w:val="0"/>
          <w:numId w:val="5"/>
        </w:numPr>
        <w:spacing w:line="240" w:lineRule="auto"/>
      </w:pPr>
      <w:r>
        <w:t>Tools &amp; Do-it-Yourself</w:t>
      </w:r>
    </w:p>
    <w:p w:rsidR="006132D9" w:rsidRDefault="006132D9" w:rsidP="00EA7E8B">
      <w:pPr>
        <w:pStyle w:val="ListParagraph"/>
        <w:numPr>
          <w:ilvl w:val="0"/>
          <w:numId w:val="5"/>
        </w:numPr>
        <w:spacing w:line="240" w:lineRule="auto"/>
      </w:pPr>
      <w:r>
        <w:t>Sporting Goods (to include Camping, Hunting &amp; Fishing)</w:t>
      </w:r>
    </w:p>
    <w:p w:rsidR="006132D9" w:rsidRDefault="006132D9" w:rsidP="00EA7E8B">
      <w:pPr>
        <w:pStyle w:val="ListParagraph"/>
        <w:numPr>
          <w:ilvl w:val="0"/>
          <w:numId w:val="5"/>
        </w:numPr>
        <w:spacing w:line="240" w:lineRule="auto"/>
      </w:pPr>
      <w:r>
        <w:t>Patio &amp; Outdoor Living</w:t>
      </w:r>
    </w:p>
    <w:p w:rsidR="006132D9" w:rsidRDefault="006132D9" w:rsidP="00EA7E8B">
      <w:pPr>
        <w:pStyle w:val="ListParagraph"/>
        <w:numPr>
          <w:ilvl w:val="0"/>
          <w:numId w:val="5"/>
        </w:numPr>
        <w:spacing w:line="240" w:lineRule="auto"/>
      </w:pPr>
      <w:r>
        <w:t>Toys</w:t>
      </w:r>
    </w:p>
    <w:p w:rsidR="006132D9" w:rsidRDefault="006132D9" w:rsidP="00EA7E8B">
      <w:pPr>
        <w:pStyle w:val="ListParagraph"/>
        <w:numPr>
          <w:ilvl w:val="0"/>
          <w:numId w:val="5"/>
        </w:numPr>
        <w:spacing w:line="240" w:lineRule="auto"/>
      </w:pPr>
      <w:r>
        <w:t>Fashion Accessories (to include Jewelry, Watches &amp; Sunglasses)</w:t>
      </w:r>
    </w:p>
    <w:p w:rsidR="006132D9" w:rsidRDefault="006132D9" w:rsidP="00EA7E8B">
      <w:pPr>
        <w:pStyle w:val="ListParagraph"/>
        <w:numPr>
          <w:ilvl w:val="0"/>
          <w:numId w:val="5"/>
        </w:numPr>
        <w:spacing w:line="240" w:lineRule="auto"/>
      </w:pPr>
      <w:r>
        <w:lastRenderedPageBreak/>
        <w:t>Specialty Items &amp; Unique Experiences</w:t>
      </w:r>
    </w:p>
    <w:p w:rsidR="006132D9" w:rsidRDefault="006132D9" w:rsidP="00EA7E8B">
      <w:pPr>
        <w:pStyle w:val="ListParagraph"/>
        <w:numPr>
          <w:ilvl w:val="0"/>
          <w:numId w:val="5"/>
        </w:numPr>
        <w:spacing w:line="240" w:lineRule="auto"/>
      </w:pPr>
      <w:r>
        <w:t>Big Ticket Items (&gt;$5,000)</w:t>
      </w:r>
    </w:p>
    <w:p w:rsidR="006132D9" w:rsidRDefault="006132D9" w:rsidP="00EA7E8B">
      <w:pPr>
        <w:pStyle w:val="ListParagraph"/>
        <w:numPr>
          <w:ilvl w:val="0"/>
          <w:numId w:val="5"/>
        </w:numPr>
        <w:spacing w:line="240" w:lineRule="auto"/>
      </w:pPr>
      <w:r>
        <w:t>Fitness</w:t>
      </w:r>
    </w:p>
    <w:p w:rsidR="006132D9" w:rsidRDefault="006132D9" w:rsidP="00EA7E8B">
      <w:pPr>
        <w:pStyle w:val="ListParagraph"/>
        <w:numPr>
          <w:ilvl w:val="0"/>
          <w:numId w:val="5"/>
        </w:numPr>
        <w:spacing w:line="240" w:lineRule="auto"/>
      </w:pPr>
      <w:r>
        <w:t>Beauty &amp; Fragrance</w:t>
      </w:r>
    </w:p>
    <w:p w:rsidR="006132D9" w:rsidRDefault="006132D9" w:rsidP="00EA7E8B">
      <w:pPr>
        <w:pStyle w:val="ListParagraph"/>
        <w:numPr>
          <w:ilvl w:val="0"/>
          <w:numId w:val="5"/>
        </w:numPr>
        <w:spacing w:line="240" w:lineRule="auto"/>
      </w:pPr>
      <w:r>
        <w:t>Chocolates</w:t>
      </w:r>
    </w:p>
    <w:p w:rsidR="006132D9" w:rsidRDefault="006132D9" w:rsidP="00EA7E8B">
      <w:pPr>
        <w:pStyle w:val="ListParagraph"/>
        <w:numPr>
          <w:ilvl w:val="0"/>
          <w:numId w:val="5"/>
        </w:numPr>
        <w:spacing w:line="240" w:lineRule="auto"/>
      </w:pPr>
      <w:r>
        <w:t>Holiday Décor</w:t>
      </w:r>
    </w:p>
    <w:p w:rsidR="006132D9" w:rsidRDefault="006132D9" w:rsidP="00EA7E8B">
      <w:pPr>
        <w:pStyle w:val="ListParagraph"/>
        <w:numPr>
          <w:ilvl w:val="0"/>
          <w:numId w:val="5"/>
        </w:numPr>
        <w:spacing w:line="240" w:lineRule="auto"/>
      </w:pPr>
      <w:r>
        <w:t xml:space="preserve">Gift Card Selection </w:t>
      </w:r>
    </w:p>
    <w:p w:rsidR="00453D32" w:rsidRPr="00453D32" w:rsidRDefault="00453D32" w:rsidP="00453D32">
      <w:pPr>
        <w:spacing w:line="240" w:lineRule="auto"/>
        <w:ind w:left="1440"/>
      </w:pPr>
      <w:r w:rsidRPr="00453D32">
        <w:t xml:space="preserve">Shopping Spree events </w:t>
      </w:r>
      <w:proofErr w:type="gramStart"/>
      <w:r w:rsidRPr="00453D32">
        <w:t>are held</w:t>
      </w:r>
      <w:proofErr w:type="gramEnd"/>
      <w:r w:rsidRPr="00453D32">
        <w:t xml:space="preserve"> in the Events Center at each location, with a total event space of approx. 20,000 sq. ft. at Seneca Allegany Casino and 24,000 sq. ft. at Seneca Niagara Casino.</w:t>
      </w:r>
    </w:p>
    <w:p w:rsidR="00453D32" w:rsidRPr="00453D32" w:rsidRDefault="00453D32" w:rsidP="00453D32">
      <w:pPr>
        <w:spacing w:line="240" w:lineRule="auto"/>
        <w:ind w:left="1440"/>
      </w:pPr>
      <w:r w:rsidRPr="00453D32">
        <w:t xml:space="preserve">Average retail sales at the annual events (comprised of one event at Niagara and one event at Allegany) </w:t>
      </w:r>
      <w:proofErr w:type="gramStart"/>
      <w:r w:rsidRPr="00453D32">
        <w:t>are anticipated</w:t>
      </w:r>
      <w:proofErr w:type="gramEnd"/>
      <w:r w:rsidRPr="00453D32">
        <w:t xml:space="preserve"> to range between $500,000 and up to $1,000,000.</w:t>
      </w:r>
    </w:p>
    <w:p w:rsidR="00453D32" w:rsidRPr="00453D32" w:rsidRDefault="00453D32" w:rsidP="00453D32">
      <w:pPr>
        <w:spacing w:line="240" w:lineRule="auto"/>
        <w:ind w:left="1440"/>
      </w:pPr>
      <w:r w:rsidRPr="00453D32">
        <w:t>The following items must be included in your proposal submission:</w:t>
      </w:r>
    </w:p>
    <w:p w:rsidR="00453D32" w:rsidRPr="00453D32" w:rsidRDefault="00453D32" w:rsidP="00453D32">
      <w:pPr>
        <w:numPr>
          <w:ilvl w:val="0"/>
          <w:numId w:val="4"/>
        </w:numPr>
        <w:spacing w:line="240" w:lineRule="auto"/>
      </w:pPr>
      <w:r w:rsidRPr="00453D32">
        <w:t>Present a detailed program designed to:</w:t>
      </w:r>
    </w:p>
    <w:p w:rsidR="00453D32" w:rsidRPr="00453D32" w:rsidRDefault="00453D32" w:rsidP="00453D32">
      <w:pPr>
        <w:spacing w:line="240" w:lineRule="auto"/>
        <w:ind w:left="1800"/>
      </w:pPr>
      <w:r w:rsidRPr="00453D32">
        <w:t xml:space="preserve">Attract Seneca Resorts &amp; Casinos top VIP customers with a breadth and array of compelling merchandise featuring the latest and hottest name-brand merchandise, unique &amp; specialty products, </w:t>
      </w:r>
      <w:proofErr w:type="gramStart"/>
      <w:r w:rsidRPr="00453D32">
        <w:t>big ticket</w:t>
      </w:r>
      <w:proofErr w:type="gramEnd"/>
      <w:r w:rsidRPr="00453D32">
        <w:t xml:space="preserve"> items, and one-of-a-kind experiences.</w:t>
      </w:r>
    </w:p>
    <w:p w:rsidR="00453D32" w:rsidRPr="00453D32" w:rsidRDefault="00453D32" w:rsidP="00453D32">
      <w:pPr>
        <w:numPr>
          <w:ilvl w:val="0"/>
          <w:numId w:val="4"/>
        </w:numPr>
        <w:spacing w:line="240" w:lineRule="auto"/>
      </w:pPr>
      <w:r w:rsidRPr="00453D32">
        <w:t>The top 5+ brand and/or designer names in each category carried by or accessible to your company.</w:t>
      </w:r>
    </w:p>
    <w:p w:rsidR="00453D32" w:rsidRPr="00453D32" w:rsidRDefault="00453D32" w:rsidP="00453D32">
      <w:pPr>
        <w:numPr>
          <w:ilvl w:val="0"/>
          <w:numId w:val="4"/>
        </w:numPr>
        <w:spacing w:line="240" w:lineRule="auto"/>
      </w:pPr>
      <w:r w:rsidRPr="00453D32">
        <w:t xml:space="preserve">Your top recommendations for 10-15 items per category with a description of each item, along with the MSRP and an estimated client cost. </w:t>
      </w:r>
      <w:r w:rsidR="00B87FF4" w:rsidRPr="00453D32">
        <w:t>Also,</w:t>
      </w:r>
      <w:r w:rsidRPr="00453D32">
        <w:t xml:space="preserve"> note, it is important to appeal to all spending levels, therefore having lower priced items $</w:t>
      </w:r>
      <w:r w:rsidR="00EF622B">
        <w:t>20</w:t>
      </w:r>
      <w:r w:rsidRPr="00453D32">
        <w:t>+, is equally as important as the mid-level and higher-priced items.</w:t>
      </w:r>
    </w:p>
    <w:p w:rsidR="00453D32" w:rsidRPr="00453D32" w:rsidRDefault="00453D32" w:rsidP="00453D32">
      <w:pPr>
        <w:numPr>
          <w:ilvl w:val="0"/>
          <w:numId w:val="4"/>
        </w:numPr>
        <w:spacing w:line="240" w:lineRule="auto"/>
      </w:pPr>
      <w:r w:rsidRPr="00453D32">
        <w:t>Each product category typically has its own store area set up with the Events Center. Therefore, please outline the following:</w:t>
      </w:r>
    </w:p>
    <w:p w:rsidR="00453D32" w:rsidRPr="00453D32" w:rsidRDefault="00453D32" w:rsidP="00453D32">
      <w:pPr>
        <w:numPr>
          <w:ilvl w:val="1"/>
          <w:numId w:val="4"/>
        </w:numPr>
        <w:spacing w:line="240" w:lineRule="auto"/>
      </w:pPr>
      <w:r w:rsidRPr="00453D32">
        <w:t>Required time for event setup.</w:t>
      </w:r>
    </w:p>
    <w:p w:rsidR="00453D32" w:rsidRDefault="00453D32" w:rsidP="00453D32">
      <w:pPr>
        <w:numPr>
          <w:ilvl w:val="1"/>
          <w:numId w:val="4"/>
        </w:numPr>
        <w:spacing w:line="240" w:lineRule="auto"/>
      </w:pPr>
      <w:r w:rsidRPr="00453D32">
        <w:t xml:space="preserve">Staffing levels that your company will provide to assist patrons during the events.  All staff members must be 21 years </w:t>
      </w:r>
      <w:proofErr w:type="gramStart"/>
      <w:r w:rsidRPr="00453D32">
        <w:t>of age and over to participate</w:t>
      </w:r>
      <w:proofErr w:type="gramEnd"/>
      <w:r w:rsidRPr="00453D32">
        <w:t>.  Please submit any estimated client costs for staffing.</w:t>
      </w:r>
    </w:p>
    <w:p w:rsidR="00B87FF4" w:rsidRPr="00B85352" w:rsidRDefault="00B87FF4" w:rsidP="00453D32">
      <w:pPr>
        <w:numPr>
          <w:ilvl w:val="1"/>
          <w:numId w:val="4"/>
        </w:numPr>
        <w:spacing w:line="240" w:lineRule="auto"/>
      </w:pPr>
      <w:r w:rsidRPr="00B85352">
        <w:t>You will need to allow SGC to add product for cash and carry as they see fit.</w:t>
      </w:r>
    </w:p>
    <w:p w:rsidR="00453D32" w:rsidRPr="00453D32" w:rsidRDefault="00453D32" w:rsidP="00453D32">
      <w:pPr>
        <w:numPr>
          <w:ilvl w:val="0"/>
          <w:numId w:val="4"/>
        </w:numPr>
        <w:spacing w:line="240" w:lineRule="auto"/>
      </w:pPr>
      <w:r w:rsidRPr="00453D32">
        <w:t xml:space="preserve">Your process for executing drop ship orders. </w:t>
      </w:r>
      <w:proofErr w:type="gramStart"/>
      <w:r w:rsidRPr="00453D32">
        <w:t>Please identify how long (i.e. hours, days</w:t>
      </w:r>
      <w:r w:rsidR="00692D78" w:rsidRPr="00453D32">
        <w:t>)</w:t>
      </w:r>
      <w:r w:rsidR="00692D78">
        <w:t xml:space="preserve"> </w:t>
      </w:r>
      <w:r w:rsidR="00692D78" w:rsidRPr="00453D32">
        <w:t>after</w:t>
      </w:r>
      <w:r w:rsidRPr="00453D32">
        <w:t xml:space="preserve"> an event will the drop ship orders occur?</w:t>
      </w:r>
      <w:proofErr w:type="gramEnd"/>
      <w:r w:rsidRPr="00453D32">
        <w:t xml:space="preserve">  </w:t>
      </w:r>
      <w:r w:rsidR="00B87FF4" w:rsidRPr="00453D32">
        <w:t>Also,</w:t>
      </w:r>
      <w:r w:rsidRPr="00453D32">
        <w:t xml:space="preserve"> discuss, in detail, your complete drop ship program including ship times, exceptions, communication, including communication to guests on status of orders and specifics regarding cross-border (Canadian) drop shipments.</w:t>
      </w:r>
    </w:p>
    <w:p w:rsidR="00453D32" w:rsidRPr="00453D32" w:rsidRDefault="00453D32" w:rsidP="00453D32">
      <w:pPr>
        <w:numPr>
          <w:ilvl w:val="0"/>
          <w:numId w:val="4"/>
        </w:numPr>
        <w:spacing w:line="240" w:lineRule="auto"/>
      </w:pPr>
      <w:r w:rsidRPr="00453D32">
        <w:t xml:space="preserve">Should an item or items sell out, what is your access to additional items for drop shipment to the patron or casino and what is the </w:t>
      </w:r>
      <w:proofErr w:type="gramStart"/>
      <w:r w:rsidRPr="00453D32">
        <w:t>time frame</w:t>
      </w:r>
      <w:proofErr w:type="gramEnd"/>
      <w:r w:rsidRPr="00453D32">
        <w:t>?</w:t>
      </w:r>
    </w:p>
    <w:p w:rsidR="00453D32" w:rsidRPr="00453D32" w:rsidRDefault="00453D32" w:rsidP="00453D32">
      <w:pPr>
        <w:numPr>
          <w:ilvl w:val="0"/>
          <w:numId w:val="4"/>
        </w:numPr>
        <w:spacing w:line="240" w:lineRule="auto"/>
      </w:pPr>
      <w:r w:rsidRPr="00453D32">
        <w:t xml:space="preserve">Discuss your best practices and process regarding defective merchandise as well as the return of goods. </w:t>
      </w:r>
    </w:p>
    <w:p w:rsidR="00453D32" w:rsidRPr="00453D32" w:rsidRDefault="00453D32" w:rsidP="00453D32">
      <w:pPr>
        <w:numPr>
          <w:ilvl w:val="0"/>
          <w:numId w:val="4"/>
        </w:numPr>
        <w:spacing w:line="240" w:lineRule="auto"/>
      </w:pPr>
      <w:r w:rsidRPr="00453D32">
        <w:lastRenderedPageBreak/>
        <w:t xml:space="preserve">Provide photos of at least two to three events that </w:t>
      </w:r>
      <w:proofErr w:type="gramStart"/>
      <w:r w:rsidRPr="00453D32">
        <w:t>have been conducted</w:t>
      </w:r>
      <w:proofErr w:type="gramEnd"/>
      <w:r w:rsidRPr="00453D32">
        <w:t xml:space="preserve"> at other casino properties over the past 24 months. Affidavits and/or recommendations from other properties </w:t>
      </w:r>
      <w:proofErr w:type="gramStart"/>
      <w:r w:rsidRPr="00453D32">
        <w:t>could also be provided</w:t>
      </w:r>
      <w:proofErr w:type="gramEnd"/>
      <w:r w:rsidRPr="00453D32">
        <w:t xml:space="preserve"> if available. Examples of websites used by patrons to preview shopping spree items, if applicable. Also, add references for prior sprees. </w:t>
      </w:r>
    </w:p>
    <w:p w:rsidR="00453D32" w:rsidRPr="00453D32" w:rsidRDefault="00453D32" w:rsidP="00453D32">
      <w:pPr>
        <w:spacing w:line="240" w:lineRule="auto"/>
        <w:ind w:left="1440"/>
      </w:pPr>
      <w:r w:rsidRPr="00453D32">
        <w:rPr>
          <w:b/>
          <w:u w:val="single"/>
        </w:rPr>
        <w:t>Vendor will need to provide the following for each Spree</w:t>
      </w:r>
      <w:r w:rsidRPr="00453D32">
        <w:t>:</w:t>
      </w:r>
    </w:p>
    <w:p w:rsidR="00B87FF4" w:rsidRPr="00453D32" w:rsidRDefault="00453D32" w:rsidP="00B87FF4">
      <w:pPr>
        <w:numPr>
          <w:ilvl w:val="0"/>
          <w:numId w:val="3"/>
        </w:numPr>
        <w:spacing w:line="240" w:lineRule="auto"/>
      </w:pPr>
      <w:r w:rsidRPr="00453D32">
        <w:t xml:space="preserve">Website of items to shop on to the patrons at the Spree and for drop shipment – patrons can put their items in a shopping cart and pay at event.  </w:t>
      </w:r>
    </w:p>
    <w:p w:rsidR="00453D32" w:rsidRPr="00B85352" w:rsidRDefault="00453D32" w:rsidP="00453D32">
      <w:pPr>
        <w:numPr>
          <w:ilvl w:val="0"/>
          <w:numId w:val="3"/>
        </w:numPr>
        <w:spacing w:line="240" w:lineRule="auto"/>
      </w:pPr>
      <w:r w:rsidRPr="00B85352">
        <w:t xml:space="preserve">Vendor will need to provide a display and item card for each item with pricing. </w:t>
      </w:r>
      <w:r w:rsidR="00C579F0" w:rsidRPr="00B85352">
        <w:t xml:space="preserve">  The item card will need to </w:t>
      </w:r>
      <w:proofErr w:type="gramStart"/>
      <w:r w:rsidR="00C579F0" w:rsidRPr="00B85352">
        <w:t>be redeemed</w:t>
      </w:r>
      <w:proofErr w:type="gramEnd"/>
      <w:r w:rsidR="00C579F0" w:rsidRPr="00B85352">
        <w:t xml:space="preserve"> electronically (ex. Barcoded, not manual).</w:t>
      </w:r>
    </w:p>
    <w:p w:rsidR="00C579F0" w:rsidRPr="00B85352" w:rsidRDefault="00C579F0" w:rsidP="00453D32">
      <w:pPr>
        <w:numPr>
          <w:ilvl w:val="0"/>
          <w:numId w:val="3"/>
        </w:numPr>
        <w:spacing w:line="240" w:lineRule="auto"/>
        <w:rPr>
          <w:b/>
          <w:i/>
        </w:rPr>
      </w:pPr>
      <w:r w:rsidRPr="00B85352">
        <w:t>Provide $10,000 for holiday décor for each property</w:t>
      </w:r>
      <w:r w:rsidR="00B85352" w:rsidRPr="00B85352">
        <w:t>.  This will be taken of when invoice after the event.</w:t>
      </w:r>
    </w:p>
    <w:p w:rsidR="00C579F0" w:rsidRPr="00B85352" w:rsidRDefault="00C579F0" w:rsidP="00453D32">
      <w:pPr>
        <w:numPr>
          <w:ilvl w:val="0"/>
          <w:numId w:val="3"/>
        </w:numPr>
        <w:spacing w:line="240" w:lineRule="auto"/>
      </w:pPr>
      <w:r w:rsidRPr="00B85352">
        <w:t>Vendor will provide samples at no cost to SGC.</w:t>
      </w:r>
    </w:p>
    <w:p w:rsidR="00453D32" w:rsidRPr="00453D32" w:rsidRDefault="00453D32" w:rsidP="00453D32">
      <w:pPr>
        <w:numPr>
          <w:ilvl w:val="0"/>
          <w:numId w:val="3"/>
        </w:numPr>
        <w:spacing w:line="240" w:lineRule="auto"/>
      </w:pPr>
      <w:r w:rsidRPr="00453D32">
        <w:t>Hotel accommodations during the length of event.</w:t>
      </w:r>
    </w:p>
    <w:p w:rsidR="00453D32" w:rsidRPr="00453D32" w:rsidRDefault="00453D32" w:rsidP="00453D32">
      <w:pPr>
        <w:numPr>
          <w:ilvl w:val="0"/>
          <w:numId w:val="3"/>
        </w:numPr>
        <w:spacing w:line="240" w:lineRule="auto"/>
      </w:pPr>
      <w:r w:rsidRPr="00453D32">
        <w:t>App for Guests to shop.</w:t>
      </w:r>
    </w:p>
    <w:p w:rsidR="00453D32" w:rsidRPr="00453D32" w:rsidRDefault="00C579F0" w:rsidP="00453D32">
      <w:pPr>
        <w:numPr>
          <w:ilvl w:val="0"/>
          <w:numId w:val="3"/>
        </w:numPr>
        <w:spacing w:line="240" w:lineRule="auto"/>
      </w:pPr>
      <w:r>
        <w:t>SGC will provide and handle the POS systems.</w:t>
      </w:r>
    </w:p>
    <w:p w:rsidR="00E96538" w:rsidRPr="00342236" w:rsidRDefault="00E96538" w:rsidP="00E96538">
      <w:pPr>
        <w:pStyle w:val="Heading2"/>
        <w:rPr>
          <w:rFonts w:eastAsia="Times New Roman"/>
        </w:rPr>
      </w:pPr>
      <w:bookmarkStart w:id="17" w:name="_Toc23838956"/>
      <w:r w:rsidRPr="00342236">
        <w:rPr>
          <w:rFonts w:eastAsia="Times New Roman"/>
        </w:rPr>
        <w:t>Pricing and Payment Terms</w:t>
      </w:r>
      <w:bookmarkEnd w:id="17"/>
    </w:p>
    <w:p w:rsidR="00E96538" w:rsidRDefault="00E96538" w:rsidP="00E96538">
      <w:pPr>
        <w:ind w:left="720" w:firstLine="720"/>
      </w:pPr>
      <w:r w:rsidRPr="00961C9F">
        <w:t xml:space="preserve">Please provide your most competitive pricing and any additional offers. </w:t>
      </w:r>
    </w:p>
    <w:p w:rsidR="00E96538" w:rsidRPr="00961C9F" w:rsidRDefault="00E96538" w:rsidP="00E96538">
      <w:pPr>
        <w:pStyle w:val="Heading2"/>
        <w:rPr>
          <w:rFonts w:eastAsia="Times New Roman"/>
        </w:rPr>
      </w:pPr>
      <w:bookmarkStart w:id="18" w:name="_Toc23838957"/>
      <w:r w:rsidRPr="00961C9F">
        <w:rPr>
          <w:rFonts w:eastAsia="Times New Roman"/>
        </w:rPr>
        <w:t>Tax Exempt Status</w:t>
      </w:r>
      <w:bookmarkEnd w:id="18"/>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19" w:name="_Toc23838958"/>
      <w:r w:rsidRPr="00961C9F">
        <w:rPr>
          <w:rFonts w:eastAsia="Times New Roman"/>
        </w:rPr>
        <w:t>Payment Terms</w:t>
      </w:r>
      <w:bookmarkEnd w:id="19"/>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0" w:name="_Toc23838959"/>
      <w:r>
        <w:rPr>
          <w:rFonts w:eastAsia="Times New Roman"/>
        </w:rPr>
        <w:t>Supplemental Bidder Information</w:t>
      </w:r>
      <w:bookmarkEnd w:id="20"/>
    </w:p>
    <w:p w:rsidR="00E96538" w:rsidRPr="00961C9F" w:rsidRDefault="00E96538" w:rsidP="00E96538">
      <w:pPr>
        <w:pStyle w:val="Heading2"/>
        <w:rPr>
          <w:rFonts w:eastAsia="Times New Roman"/>
        </w:rPr>
      </w:pPr>
      <w:bookmarkStart w:id="21" w:name="_Toc23838960"/>
      <w:r w:rsidRPr="00961C9F">
        <w:rPr>
          <w:rFonts w:eastAsia="Times New Roman"/>
        </w:rPr>
        <w:t>Conformity of Proposal with SGC Requirements</w:t>
      </w:r>
      <w:bookmarkEnd w:id="21"/>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2" w:name="_Toc23838961"/>
      <w:r w:rsidRPr="00961C9F">
        <w:rPr>
          <w:rFonts w:eastAsia="Times New Roman"/>
        </w:rPr>
        <w:lastRenderedPageBreak/>
        <w:t>Vendor Requirements</w:t>
      </w:r>
      <w:bookmarkEnd w:id="22"/>
    </w:p>
    <w:p w:rsidR="00E96538" w:rsidRPr="00961C9F" w:rsidRDefault="00E96538" w:rsidP="00E96538">
      <w:pPr>
        <w:pStyle w:val="Heading2"/>
        <w:rPr>
          <w:rFonts w:eastAsia="Times New Roman"/>
        </w:rPr>
      </w:pPr>
      <w:bookmarkStart w:id="23" w:name="_Toc23838962"/>
      <w:r w:rsidRPr="00961C9F">
        <w:rPr>
          <w:rFonts w:eastAsia="Times New Roman"/>
        </w:rPr>
        <w:t>Proposal</w:t>
      </w:r>
      <w:bookmarkEnd w:id="23"/>
      <w:r w:rsidRPr="00961C9F">
        <w:rPr>
          <w:rFonts w:eastAsia="Times New Roman"/>
        </w:rPr>
        <w:t xml:space="preserve"> </w:t>
      </w:r>
    </w:p>
    <w:p w:rsidR="00E96538" w:rsidRDefault="00E96538" w:rsidP="00E96538">
      <w:pPr>
        <w:ind w:left="1440"/>
        <w:jc w:val="both"/>
      </w:pPr>
      <w:r w:rsidRPr="00961C9F">
        <w:t xml:space="preserve">Successful Bidders should expect that their response to the RFP and any accompanying supporting materials </w:t>
      </w:r>
      <w:proofErr w:type="gramStart"/>
      <w:r w:rsidRPr="00961C9F">
        <w:t>will</w:t>
      </w:r>
      <w:proofErr w:type="gramEnd"/>
      <w:r w:rsidRPr="00961C9F">
        <w:t xml:space="preserve"> be incorporated into any contract signed with SGC</w:t>
      </w:r>
      <w:r>
        <w:t xml:space="preserve">. </w:t>
      </w:r>
    </w:p>
    <w:p w:rsidR="00E96538" w:rsidRPr="00961C9F" w:rsidRDefault="00E96538" w:rsidP="00E96538">
      <w:pPr>
        <w:pStyle w:val="Heading2"/>
        <w:rPr>
          <w:rFonts w:eastAsia="Times New Roman"/>
        </w:rPr>
      </w:pPr>
      <w:bookmarkStart w:id="24" w:name="_Toc23838963"/>
      <w:r w:rsidRPr="00961C9F">
        <w:rPr>
          <w:rFonts w:eastAsia="Times New Roman"/>
        </w:rPr>
        <w:t>Standard Service Agreement</w:t>
      </w:r>
      <w:bookmarkEnd w:id="24"/>
      <w:r w:rsidRPr="00961C9F">
        <w:rPr>
          <w:rFonts w:eastAsia="Times New Roman"/>
        </w:rPr>
        <w:t xml:space="preserve">  </w:t>
      </w:r>
    </w:p>
    <w:p w:rsidR="00E96538" w:rsidRPr="00453D32" w:rsidRDefault="00E96538" w:rsidP="00E96538">
      <w:pPr>
        <w:autoSpaceDE w:val="0"/>
        <w:autoSpaceDN w:val="0"/>
        <w:adjustRightInd w:val="0"/>
        <w:spacing w:after="120" w:line="240" w:lineRule="auto"/>
        <w:ind w:left="1440"/>
        <w:jc w:val="both"/>
        <w:rPr>
          <w:rFonts w:eastAsia="Times New Roman" w:cstheme="minorHAnsi"/>
        </w:rPr>
      </w:pPr>
      <w:r w:rsidRPr="00453D32">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Default="00E96538" w:rsidP="00E96538">
      <w:pPr>
        <w:pStyle w:val="Heading1"/>
        <w:rPr>
          <w:rFonts w:eastAsia="Times New Roman"/>
        </w:rPr>
      </w:pPr>
      <w:bookmarkStart w:id="25" w:name="_Toc23838964"/>
      <w:r>
        <w:rPr>
          <w:rFonts w:eastAsia="Times New Roman"/>
        </w:rPr>
        <w:t xml:space="preserve">Bidder </w:t>
      </w:r>
      <w:r w:rsidRPr="0034489C">
        <w:rPr>
          <w:rFonts w:eastAsia="Times New Roman"/>
        </w:rPr>
        <w:t>Cert</w:t>
      </w:r>
      <w:r>
        <w:rPr>
          <w:rFonts w:eastAsia="Times New Roman"/>
        </w:rPr>
        <w:t>ifications and Representations</w:t>
      </w:r>
      <w:bookmarkEnd w:id="25"/>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 xml:space="preserve">Bidder is aware of, </w:t>
      </w:r>
      <w:proofErr w:type="gramStart"/>
      <w:r w:rsidRPr="000D3766">
        <w:rPr>
          <w:rFonts w:eastAsia="Times New Roman" w:cstheme="minorHAnsi"/>
        </w:rPr>
        <w:t>is fully informed</w:t>
      </w:r>
      <w:proofErr w:type="gramEnd"/>
      <w:r w:rsidRPr="000D3766">
        <w:rPr>
          <w:rFonts w:eastAsia="Times New Roman" w:cstheme="minorHAnsi"/>
        </w:rPr>
        <w:t xml:space="preserve">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 xml:space="preserve">Bidder understands the requirements and specifications set forth in this RFP and affirms that no compensation </w:t>
      </w:r>
      <w:proofErr w:type="gramStart"/>
      <w:r w:rsidRPr="000D3766">
        <w:rPr>
          <w:rFonts w:eastAsia="Times New Roman" w:cstheme="minorHAnsi"/>
        </w:rPr>
        <w:t>has been received</w:t>
      </w:r>
      <w:proofErr w:type="gramEnd"/>
      <w:r w:rsidRPr="000D3766">
        <w:rPr>
          <w:rFonts w:eastAsia="Times New Roman" w:cstheme="minorHAnsi"/>
        </w:rPr>
        <w:t xml:space="preserve"> for participation in the preparation of the specifications for this RFP.</w:t>
      </w:r>
    </w:p>
    <w:p w:rsidR="00E96538" w:rsidRPr="000D3766" w:rsidRDefault="00E96538" w:rsidP="00E96538">
      <w:pPr>
        <w:spacing w:before="120" w:after="0" w:line="240" w:lineRule="auto"/>
        <w:ind w:left="720"/>
        <w:jc w:val="both"/>
      </w:pPr>
      <w:r w:rsidRPr="000D3766">
        <w:rPr>
          <w:rFonts w:eastAsia="Times New Roman" w:cstheme="minorHAnsi"/>
        </w:rPr>
        <w:t xml:space="preserve">Bidder has reviewed and understood SGC’s Standard Terms &amp; Conditions found at </w:t>
      </w:r>
      <w:r w:rsidRPr="000D3766">
        <w:t>https://senecagamingcorporation.com/our-business/business-standards/.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 xml:space="preserve">I, the undersigned, hereby certify that I </w:t>
      </w:r>
      <w:proofErr w:type="gramStart"/>
      <w:r w:rsidRPr="00060A6C">
        <w:rPr>
          <w:rFonts w:eastAsia="Times New Roman" w:cstheme="minorHAnsi"/>
          <w:b/>
          <w:sz w:val="24"/>
          <w:szCs w:val="24"/>
        </w:rPr>
        <w:t>am authorized</w:t>
      </w:r>
      <w:proofErr w:type="gramEnd"/>
      <w:r w:rsidRPr="00060A6C">
        <w:rPr>
          <w:rFonts w:eastAsia="Times New Roman" w:cstheme="minorHAnsi"/>
          <w:b/>
          <w:sz w:val="24"/>
          <w:szCs w:val="24"/>
        </w:rPr>
        <w:t xml:space="preserve"> to sign as a representative for the Bidder listed below:</w:t>
      </w:r>
    </w:p>
    <w:p w:rsidR="00E96538" w:rsidRPr="00961C9F" w:rsidRDefault="00E96538" w:rsidP="00E96538">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____________</w:t>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____________</w:t>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Pr="00961C9F">
        <w:rPr>
          <w:rFonts w:eastAsia="Times New Roman" w:cstheme="minorHAnsi"/>
          <w:sz w:val="24"/>
          <w:szCs w:val="24"/>
          <w:u w:val="single"/>
        </w:rPr>
        <w:tab/>
      </w:r>
      <w:r w:rsidRPr="00961C9F">
        <w:rPr>
          <w:rFonts w:eastAsia="Times New Roman" w:cstheme="minorHAnsi"/>
          <w:sz w:val="24"/>
          <w:szCs w:val="24"/>
        </w:rPr>
        <w:t>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w:t>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Pr="00961C9F">
        <w:rPr>
          <w:rFonts w:eastAsia="Times New Roman" w:cstheme="minorHAnsi"/>
          <w:sz w:val="24"/>
          <w:szCs w:val="24"/>
          <w:u w:val="single"/>
        </w:rPr>
        <w:tab/>
      </w:r>
      <w:r w:rsidRPr="00961C9F">
        <w:rPr>
          <w:rFonts w:eastAsia="Times New Roman" w:cstheme="minorHAnsi"/>
          <w:sz w:val="24"/>
          <w:szCs w:val="24"/>
        </w:rPr>
        <w:t xml:space="preserve">_  </w:t>
      </w:r>
      <w:r w:rsidRPr="00961C9F">
        <w:rPr>
          <w:rFonts w:eastAsia="Times New Roman" w:cstheme="minorHAnsi"/>
          <w:sz w:val="24"/>
          <w:szCs w:val="24"/>
        </w:rPr>
        <w:tab/>
      </w:r>
      <w:r w:rsidRPr="00961C9F">
        <w:rPr>
          <w:rFonts w:eastAsia="Times New Roman" w:cstheme="minorHAnsi"/>
          <w:sz w:val="24"/>
          <w:szCs w:val="24"/>
        </w:rPr>
        <w:tab/>
        <w:t xml:space="preserve">Fax:  </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________________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lastRenderedPageBreak/>
        <w:t>Website: ____________</w:t>
      </w:r>
      <w:r>
        <w:rPr>
          <w:rFonts w:eastAsia="Times New Roman" w:cstheme="minorHAnsi"/>
          <w:sz w:val="24"/>
          <w:szCs w:val="24"/>
          <w:u w:val="single"/>
        </w:rPr>
        <w:tab/>
      </w:r>
      <w:r w:rsidRPr="00961C9F">
        <w:rPr>
          <w:rFonts w:eastAsia="Times New Roman" w:cstheme="minorHAnsi"/>
          <w:sz w:val="24"/>
          <w:szCs w:val="24"/>
        </w:rPr>
        <w:t>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 xml:space="preserve"> </w:t>
      </w:r>
    </w:p>
    <w:p w:rsidR="00E96538" w:rsidRPr="00961C9F" w:rsidRDefault="00E96538" w:rsidP="00E96538">
      <w:pPr>
        <w:spacing w:before="360" w:after="0" w:line="240" w:lineRule="auto"/>
        <w:ind w:firstLine="720"/>
        <w:rPr>
          <w:rFonts w:eastAsia="Times New Roman" w:cstheme="minorHAnsi"/>
          <w:sz w:val="24"/>
          <w:szCs w:val="24"/>
        </w:rPr>
      </w:pPr>
      <w:proofErr w:type="gramStart"/>
      <w:r w:rsidRPr="00961C9F">
        <w:rPr>
          <w:rFonts w:eastAsia="Times New Roman" w:cstheme="minorHAnsi"/>
          <w:sz w:val="24"/>
          <w:szCs w:val="24"/>
        </w:rPr>
        <w:t>Representative’s</w:t>
      </w:r>
      <w:proofErr w:type="gramEnd"/>
      <w:r w:rsidRPr="00961C9F">
        <w:rPr>
          <w:rFonts w:eastAsia="Times New Roman" w:cstheme="minorHAnsi"/>
          <w:sz w:val="24"/>
          <w:szCs w:val="24"/>
        </w:rPr>
        <w:t xml:space="preserve"> Printed Name: </w:t>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34489C" w:rsidRDefault="00E96538" w:rsidP="00E96538">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 xml:space="preserve"> NAICS code # </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0D7C57">
        <w:rPr>
          <w:rFonts w:eastAsia="Times New Roman" w:cstheme="minorHAnsi"/>
          <w:sz w:val="24"/>
          <w:szCs w:val="24"/>
        </w:rPr>
        <w:tab/>
      </w:r>
      <w:r>
        <w:rPr>
          <w:rFonts w:ascii="Georgia" w:eastAsia="Times New Roman" w:hAnsi="Georgia" w:cs="Times New Roman"/>
        </w:rPr>
        <w:tab/>
      </w:r>
    </w:p>
    <w:p w:rsidR="009D2F2D" w:rsidRPr="00E96538" w:rsidRDefault="009D2F2D" w:rsidP="00E96538"/>
    <w:sectPr w:rsidR="009D2F2D" w:rsidRPr="00E96538" w:rsidSect="001102FC">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25A" w:rsidRDefault="00EA7E8B">
      <w:pPr>
        <w:spacing w:after="0" w:line="240" w:lineRule="auto"/>
      </w:pPr>
      <w:r>
        <w:separator/>
      </w:r>
    </w:p>
  </w:endnote>
  <w:endnote w:type="continuationSeparator" w:id="0">
    <w:p w:rsidR="0057625A" w:rsidRDefault="00EA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AB7FCD" w:rsidRDefault="00456E00" w:rsidP="000D37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81E11">
          <w:rPr>
            <w:noProof/>
          </w:rPr>
          <w:t>10</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25A" w:rsidRDefault="00EA7E8B">
      <w:pPr>
        <w:spacing w:after="0" w:line="240" w:lineRule="auto"/>
      </w:pPr>
      <w:r>
        <w:separator/>
      </w:r>
    </w:p>
  </w:footnote>
  <w:footnote w:type="continuationSeparator" w:id="0">
    <w:p w:rsidR="0057625A" w:rsidRDefault="00EA7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5166"/>
    <w:multiLevelType w:val="hybridMultilevel"/>
    <w:tmpl w:val="0046FE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4F4A39"/>
    <w:multiLevelType w:val="hybridMultilevel"/>
    <w:tmpl w:val="B8CE5EAE"/>
    <w:lvl w:ilvl="0" w:tplc="4018591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06DE2"/>
    <w:multiLevelType w:val="hybridMultilevel"/>
    <w:tmpl w:val="405C783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737E7EDF"/>
    <w:multiLevelType w:val="hybridMultilevel"/>
    <w:tmpl w:val="FCCE23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38"/>
    <w:rsid w:val="00081E11"/>
    <w:rsid w:val="003C19B2"/>
    <w:rsid w:val="00453D32"/>
    <w:rsid w:val="00456E00"/>
    <w:rsid w:val="0057625A"/>
    <w:rsid w:val="006132D9"/>
    <w:rsid w:val="00692D78"/>
    <w:rsid w:val="008B4D34"/>
    <w:rsid w:val="00912E15"/>
    <w:rsid w:val="00925D70"/>
    <w:rsid w:val="009D2F2D"/>
    <w:rsid w:val="00AB245A"/>
    <w:rsid w:val="00B266E7"/>
    <w:rsid w:val="00B85352"/>
    <w:rsid w:val="00B87FF4"/>
    <w:rsid w:val="00C579F0"/>
    <w:rsid w:val="00CD4D83"/>
    <w:rsid w:val="00CF54A5"/>
    <w:rsid w:val="00D13298"/>
    <w:rsid w:val="00D836CE"/>
    <w:rsid w:val="00E96538"/>
    <w:rsid w:val="00EA7E8B"/>
    <w:rsid w:val="00E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EDF0"/>
  <w15:chartTrackingRefBased/>
  <w15:docId w15:val="{CFA8F7F0-2828-4D88-B0AB-C23E77B0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538"/>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Header">
    <w:name w:val="header"/>
    <w:basedOn w:val="Normal"/>
    <w:link w:val="HeaderChar"/>
    <w:uiPriority w:val="99"/>
    <w:unhideWhenUsed/>
    <w:rsid w:val="00925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D70"/>
  </w:style>
  <w:style w:type="paragraph" w:styleId="BalloonText">
    <w:name w:val="Balloon Text"/>
    <w:basedOn w:val="Normal"/>
    <w:link w:val="BalloonTextChar"/>
    <w:uiPriority w:val="99"/>
    <w:semiHidden/>
    <w:unhideWhenUsed/>
    <w:rsid w:val="00CF5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0" Type="http://schemas.openxmlformats.org/officeDocument/2006/relationships/hyperlink" Target="https://senecacasinos.com/media/zqdd2j1f/sgc-standard-terms-and-conditions-v-10-30-20.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DeMarti</dc:creator>
  <cp:keywords/>
  <dc:description/>
  <cp:lastModifiedBy>Lisa Fittante</cp:lastModifiedBy>
  <cp:revision>2</cp:revision>
  <cp:lastPrinted>2022-01-05T15:07:00Z</cp:lastPrinted>
  <dcterms:created xsi:type="dcterms:W3CDTF">2022-01-07T14:33:00Z</dcterms:created>
  <dcterms:modified xsi:type="dcterms:W3CDTF">2022-01-07T14:33:00Z</dcterms:modified>
</cp:coreProperties>
</file>