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4CE6E077" w:rsidR="00E632C9" w:rsidRPr="00B72C49" w:rsidRDefault="002A6425" w:rsidP="00E632C9">
                                <w:pPr>
                                  <w:pStyle w:val="NoSpacing"/>
                                  <w:ind w:left="-2250"/>
                                  <w:jc w:val="right"/>
                                  <w:rPr>
                                    <w:color w:val="0070C0"/>
                                    <w:sz w:val="52"/>
                                    <w:szCs w:val="52"/>
                                    <w:highlight w:val="blue"/>
                                  </w:rPr>
                                </w:pPr>
                                <w:r>
                                  <w:rPr>
                                    <w:color w:val="0070C0"/>
                                    <w:sz w:val="48"/>
                                    <w:szCs w:val="48"/>
                                  </w:rPr>
                                  <w:t>Fresh Bread Supply</w:t>
                                </w:r>
                              </w:p>
                              <w:p w14:paraId="3A951AE2" w14:textId="68B1612F"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w:t>
                                </w:r>
                                <w:r w:rsidR="00B67E1A">
                                  <w:rPr>
                                    <w:sz w:val="40"/>
                                    <w:szCs w:val="40"/>
                                  </w:rPr>
                                  <w:t>107</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4CE6E077" w:rsidR="00E632C9" w:rsidRPr="00B72C49" w:rsidRDefault="002A6425" w:rsidP="00E632C9">
                          <w:pPr>
                            <w:pStyle w:val="NoSpacing"/>
                            <w:ind w:left="-2250"/>
                            <w:jc w:val="right"/>
                            <w:rPr>
                              <w:color w:val="0070C0"/>
                              <w:sz w:val="52"/>
                              <w:szCs w:val="52"/>
                              <w:highlight w:val="blue"/>
                            </w:rPr>
                          </w:pPr>
                          <w:r>
                            <w:rPr>
                              <w:color w:val="0070C0"/>
                              <w:sz w:val="48"/>
                              <w:szCs w:val="48"/>
                            </w:rPr>
                            <w:t>Fresh Bread Supply</w:t>
                          </w:r>
                        </w:p>
                        <w:p w14:paraId="3A951AE2" w14:textId="68B1612F"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w:t>
                          </w:r>
                          <w:r w:rsidR="00B67E1A">
                            <w:rPr>
                              <w:sz w:val="40"/>
                              <w:szCs w:val="40"/>
                            </w:rPr>
                            <w:t>107</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08EE3B48" w:rsidR="00D72C9A" w:rsidRPr="00E632C9" w:rsidRDefault="00B67E1A" w:rsidP="00E632C9">
                                <w:pPr>
                                  <w:pStyle w:val="NoSpacing"/>
                                  <w:jc w:val="right"/>
                                  <w:rPr>
                                    <w:color w:val="0070C0"/>
                                    <w:sz w:val="36"/>
                                    <w:szCs w:val="36"/>
                                  </w:rPr>
                                </w:pPr>
                                <w:r>
                                  <w:rPr>
                                    <w:color w:val="0070C0"/>
                                    <w:sz w:val="36"/>
                                    <w:szCs w:val="36"/>
                                  </w:rPr>
                                  <w:t xml:space="preserve">September </w:t>
                                </w:r>
                                <w:r w:rsidR="00FD254E">
                                  <w:rPr>
                                    <w:color w:val="0070C0"/>
                                    <w:sz w:val="36"/>
                                    <w:szCs w:val="36"/>
                                  </w:rPr>
                                  <w:t>25</w:t>
                                </w:r>
                                <w:r w:rsidR="00275CA0">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6F44F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08EE3B48" w:rsidR="00D72C9A" w:rsidRPr="00E632C9" w:rsidRDefault="00B67E1A" w:rsidP="00E632C9">
                          <w:pPr>
                            <w:pStyle w:val="NoSpacing"/>
                            <w:jc w:val="right"/>
                            <w:rPr>
                              <w:color w:val="0070C0"/>
                              <w:sz w:val="36"/>
                              <w:szCs w:val="36"/>
                            </w:rPr>
                          </w:pPr>
                          <w:r>
                            <w:rPr>
                              <w:color w:val="0070C0"/>
                              <w:sz w:val="36"/>
                              <w:szCs w:val="36"/>
                            </w:rPr>
                            <w:t xml:space="preserve">September </w:t>
                          </w:r>
                          <w:r w:rsidR="00FD254E">
                            <w:rPr>
                              <w:color w:val="0070C0"/>
                              <w:sz w:val="36"/>
                              <w:szCs w:val="36"/>
                            </w:rPr>
                            <w:t>25</w:t>
                          </w:r>
                          <w:r w:rsidR="00275CA0">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B56D6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B56D6F"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Arial" w:eastAsiaTheme="minorHAnsi" w:hAnsi="Arial" w:cs="Arial"/>
          <w:color w:val="auto"/>
          <w:sz w:val="22"/>
          <w:szCs w:val="22"/>
        </w:rPr>
        <w:id w:val="-2106025524"/>
        <w:docPartObj>
          <w:docPartGallery w:val="Table of Contents"/>
          <w:docPartUnique/>
        </w:docPartObj>
      </w:sdtPr>
      <w:sdtEndPr>
        <w:rPr>
          <w:b/>
          <w:bCs/>
          <w:noProof/>
        </w:rPr>
      </w:sdtEndPr>
      <w:sdtContent>
        <w:p w14:paraId="1E5909BE" w14:textId="77777777" w:rsidR="00E96538" w:rsidRPr="00C718FB" w:rsidRDefault="00E96538" w:rsidP="00E96538">
          <w:pPr>
            <w:pStyle w:val="TOCHeading"/>
            <w:rPr>
              <w:rFonts w:ascii="Arial" w:hAnsi="Arial" w:cs="Arial"/>
            </w:rPr>
          </w:pPr>
          <w:r w:rsidRPr="00C718FB">
            <w:rPr>
              <w:rFonts w:ascii="Arial" w:hAnsi="Arial" w:cs="Arial"/>
            </w:rPr>
            <w:t>Table of Contents</w:t>
          </w:r>
        </w:p>
        <w:p w14:paraId="7D9DF790" w14:textId="6EE64DA7" w:rsidR="00E85CC2" w:rsidRDefault="00E96538">
          <w:pPr>
            <w:pStyle w:val="TOC1"/>
            <w:tabs>
              <w:tab w:val="left" w:pos="440"/>
              <w:tab w:val="right" w:leader="dot" w:pos="10502"/>
            </w:tabs>
            <w:rPr>
              <w:rFonts w:eastAsiaTheme="minorEastAsia"/>
              <w:noProof/>
            </w:rPr>
          </w:pPr>
          <w:r w:rsidRPr="00C718FB">
            <w:rPr>
              <w:rFonts w:ascii="Arial" w:hAnsi="Arial" w:cs="Arial"/>
            </w:rPr>
            <w:fldChar w:fldCharType="begin"/>
          </w:r>
          <w:r w:rsidRPr="00C718FB">
            <w:rPr>
              <w:rFonts w:ascii="Arial" w:hAnsi="Arial" w:cs="Arial"/>
            </w:rPr>
            <w:instrText xml:space="preserve"> TOC \o "1-3" \h \z \u </w:instrText>
          </w:r>
          <w:r w:rsidRPr="00C718FB">
            <w:rPr>
              <w:rFonts w:ascii="Arial" w:hAnsi="Arial" w:cs="Arial"/>
            </w:rPr>
            <w:fldChar w:fldCharType="separate"/>
          </w:r>
          <w:hyperlink w:anchor="_Toc209698218" w:history="1">
            <w:r w:rsidR="00E85CC2" w:rsidRPr="00063E1A">
              <w:rPr>
                <w:rStyle w:val="Hyperlink"/>
                <w:rFonts w:ascii="Arial" w:hAnsi="Arial" w:cs="Arial"/>
                <w:noProof/>
              </w:rPr>
              <w:t>I.</w:t>
            </w:r>
            <w:r w:rsidR="00E85CC2">
              <w:rPr>
                <w:rFonts w:eastAsiaTheme="minorEastAsia"/>
                <w:noProof/>
              </w:rPr>
              <w:tab/>
            </w:r>
            <w:r w:rsidR="00E85CC2" w:rsidRPr="00063E1A">
              <w:rPr>
                <w:rStyle w:val="Hyperlink"/>
                <w:rFonts w:ascii="Arial" w:hAnsi="Arial" w:cs="Arial"/>
                <w:noProof/>
              </w:rPr>
              <w:t>Introduction</w:t>
            </w:r>
            <w:r w:rsidR="00E85CC2">
              <w:rPr>
                <w:noProof/>
                <w:webHidden/>
              </w:rPr>
              <w:tab/>
            </w:r>
            <w:r w:rsidR="00E85CC2">
              <w:rPr>
                <w:noProof/>
                <w:webHidden/>
              </w:rPr>
              <w:fldChar w:fldCharType="begin"/>
            </w:r>
            <w:r w:rsidR="00E85CC2">
              <w:rPr>
                <w:noProof/>
                <w:webHidden/>
              </w:rPr>
              <w:instrText xml:space="preserve"> PAGEREF _Toc209698218 \h </w:instrText>
            </w:r>
            <w:r w:rsidR="00E85CC2">
              <w:rPr>
                <w:noProof/>
                <w:webHidden/>
              </w:rPr>
            </w:r>
            <w:r w:rsidR="00E85CC2">
              <w:rPr>
                <w:noProof/>
                <w:webHidden/>
              </w:rPr>
              <w:fldChar w:fldCharType="separate"/>
            </w:r>
            <w:r w:rsidR="00E85CC2">
              <w:rPr>
                <w:noProof/>
                <w:webHidden/>
              </w:rPr>
              <w:t>2</w:t>
            </w:r>
            <w:r w:rsidR="00E85CC2">
              <w:rPr>
                <w:noProof/>
                <w:webHidden/>
              </w:rPr>
              <w:fldChar w:fldCharType="end"/>
            </w:r>
          </w:hyperlink>
        </w:p>
        <w:p w14:paraId="302F4C4B" w14:textId="0512FBA8" w:rsidR="00E85CC2" w:rsidRDefault="00E85CC2">
          <w:pPr>
            <w:pStyle w:val="TOC1"/>
            <w:tabs>
              <w:tab w:val="left" w:pos="440"/>
              <w:tab w:val="right" w:leader="dot" w:pos="10502"/>
            </w:tabs>
            <w:rPr>
              <w:rFonts w:eastAsiaTheme="minorEastAsia"/>
              <w:noProof/>
            </w:rPr>
          </w:pPr>
          <w:hyperlink w:anchor="_Toc209698219" w:history="1">
            <w:r w:rsidRPr="00063E1A">
              <w:rPr>
                <w:rStyle w:val="Hyperlink"/>
                <w:rFonts w:ascii="Arial" w:hAnsi="Arial" w:cs="Arial"/>
                <w:noProof/>
              </w:rPr>
              <w:t>II.</w:t>
            </w:r>
            <w:r>
              <w:rPr>
                <w:rFonts w:eastAsiaTheme="minorEastAsia"/>
                <w:noProof/>
              </w:rPr>
              <w:tab/>
            </w:r>
            <w:r w:rsidRPr="00063E1A">
              <w:rPr>
                <w:rStyle w:val="Hyperlink"/>
                <w:rFonts w:ascii="Arial" w:hAnsi="Arial" w:cs="Arial"/>
                <w:noProof/>
              </w:rPr>
              <w:t>RFP Objective</w:t>
            </w:r>
            <w:r>
              <w:rPr>
                <w:noProof/>
                <w:webHidden/>
              </w:rPr>
              <w:tab/>
            </w:r>
            <w:r>
              <w:rPr>
                <w:noProof/>
                <w:webHidden/>
              </w:rPr>
              <w:fldChar w:fldCharType="begin"/>
            </w:r>
            <w:r>
              <w:rPr>
                <w:noProof/>
                <w:webHidden/>
              </w:rPr>
              <w:instrText xml:space="preserve"> PAGEREF _Toc209698219 \h </w:instrText>
            </w:r>
            <w:r>
              <w:rPr>
                <w:noProof/>
                <w:webHidden/>
              </w:rPr>
            </w:r>
            <w:r>
              <w:rPr>
                <w:noProof/>
                <w:webHidden/>
              </w:rPr>
              <w:fldChar w:fldCharType="separate"/>
            </w:r>
            <w:r>
              <w:rPr>
                <w:noProof/>
                <w:webHidden/>
              </w:rPr>
              <w:t>2</w:t>
            </w:r>
            <w:r>
              <w:rPr>
                <w:noProof/>
                <w:webHidden/>
              </w:rPr>
              <w:fldChar w:fldCharType="end"/>
            </w:r>
          </w:hyperlink>
        </w:p>
        <w:p w14:paraId="218EB230" w14:textId="353B25EB" w:rsidR="00E85CC2" w:rsidRDefault="00E85CC2">
          <w:pPr>
            <w:pStyle w:val="TOC1"/>
            <w:tabs>
              <w:tab w:val="left" w:pos="660"/>
              <w:tab w:val="right" w:leader="dot" w:pos="10502"/>
            </w:tabs>
            <w:rPr>
              <w:rFonts w:eastAsiaTheme="minorEastAsia"/>
              <w:noProof/>
            </w:rPr>
          </w:pPr>
          <w:hyperlink w:anchor="_Toc209698220" w:history="1">
            <w:r w:rsidRPr="00063E1A">
              <w:rPr>
                <w:rStyle w:val="Hyperlink"/>
                <w:rFonts w:ascii="Arial" w:hAnsi="Arial" w:cs="Arial"/>
                <w:noProof/>
              </w:rPr>
              <w:t>III.</w:t>
            </w:r>
            <w:r>
              <w:rPr>
                <w:rFonts w:eastAsiaTheme="minorEastAsia"/>
                <w:noProof/>
              </w:rPr>
              <w:tab/>
            </w:r>
            <w:r w:rsidRPr="00063E1A">
              <w:rPr>
                <w:rStyle w:val="Hyperlink"/>
                <w:rFonts w:ascii="Arial" w:hAnsi="Arial" w:cs="Arial"/>
                <w:noProof/>
              </w:rPr>
              <w:t>Scope of Services</w:t>
            </w:r>
            <w:r>
              <w:rPr>
                <w:noProof/>
                <w:webHidden/>
              </w:rPr>
              <w:tab/>
            </w:r>
            <w:r>
              <w:rPr>
                <w:noProof/>
                <w:webHidden/>
              </w:rPr>
              <w:fldChar w:fldCharType="begin"/>
            </w:r>
            <w:r>
              <w:rPr>
                <w:noProof/>
                <w:webHidden/>
              </w:rPr>
              <w:instrText xml:space="preserve"> PAGEREF _Toc209698220 \h </w:instrText>
            </w:r>
            <w:r>
              <w:rPr>
                <w:noProof/>
                <w:webHidden/>
              </w:rPr>
            </w:r>
            <w:r>
              <w:rPr>
                <w:noProof/>
                <w:webHidden/>
              </w:rPr>
              <w:fldChar w:fldCharType="separate"/>
            </w:r>
            <w:r>
              <w:rPr>
                <w:noProof/>
                <w:webHidden/>
              </w:rPr>
              <w:t>2</w:t>
            </w:r>
            <w:r>
              <w:rPr>
                <w:noProof/>
                <w:webHidden/>
              </w:rPr>
              <w:fldChar w:fldCharType="end"/>
            </w:r>
          </w:hyperlink>
        </w:p>
        <w:p w14:paraId="7A56A636" w14:textId="518B7F6A" w:rsidR="00E85CC2" w:rsidRDefault="00E85CC2">
          <w:pPr>
            <w:pStyle w:val="TOC1"/>
            <w:tabs>
              <w:tab w:val="left" w:pos="660"/>
              <w:tab w:val="right" w:leader="dot" w:pos="10502"/>
            </w:tabs>
            <w:rPr>
              <w:rFonts w:eastAsiaTheme="minorEastAsia"/>
              <w:noProof/>
            </w:rPr>
          </w:pPr>
          <w:hyperlink w:anchor="_Toc209698221" w:history="1">
            <w:r w:rsidRPr="00063E1A">
              <w:rPr>
                <w:rStyle w:val="Hyperlink"/>
                <w:rFonts w:ascii="Arial" w:hAnsi="Arial" w:cs="Arial"/>
                <w:noProof/>
              </w:rPr>
              <w:t>IV.</w:t>
            </w:r>
            <w:r>
              <w:rPr>
                <w:rFonts w:eastAsiaTheme="minorEastAsia"/>
                <w:noProof/>
              </w:rPr>
              <w:tab/>
            </w:r>
            <w:r w:rsidRPr="00063E1A">
              <w:rPr>
                <w:rStyle w:val="Hyperlink"/>
                <w:rFonts w:ascii="Arial" w:hAnsi="Arial" w:cs="Arial"/>
                <w:noProof/>
              </w:rPr>
              <w:t>RFP Administrative Information</w:t>
            </w:r>
            <w:r>
              <w:rPr>
                <w:noProof/>
                <w:webHidden/>
              </w:rPr>
              <w:tab/>
            </w:r>
            <w:r>
              <w:rPr>
                <w:noProof/>
                <w:webHidden/>
              </w:rPr>
              <w:fldChar w:fldCharType="begin"/>
            </w:r>
            <w:r>
              <w:rPr>
                <w:noProof/>
                <w:webHidden/>
              </w:rPr>
              <w:instrText xml:space="preserve"> PAGEREF _Toc209698221 \h </w:instrText>
            </w:r>
            <w:r>
              <w:rPr>
                <w:noProof/>
                <w:webHidden/>
              </w:rPr>
            </w:r>
            <w:r>
              <w:rPr>
                <w:noProof/>
                <w:webHidden/>
              </w:rPr>
              <w:fldChar w:fldCharType="separate"/>
            </w:r>
            <w:r>
              <w:rPr>
                <w:noProof/>
                <w:webHidden/>
              </w:rPr>
              <w:t>3</w:t>
            </w:r>
            <w:r>
              <w:rPr>
                <w:noProof/>
                <w:webHidden/>
              </w:rPr>
              <w:fldChar w:fldCharType="end"/>
            </w:r>
          </w:hyperlink>
        </w:p>
        <w:p w14:paraId="69337075" w14:textId="5F0B655A" w:rsidR="00E85CC2" w:rsidRDefault="00E85CC2">
          <w:pPr>
            <w:pStyle w:val="TOC2"/>
            <w:tabs>
              <w:tab w:val="left" w:pos="660"/>
              <w:tab w:val="right" w:leader="dot" w:pos="10502"/>
            </w:tabs>
            <w:rPr>
              <w:rFonts w:eastAsiaTheme="minorEastAsia"/>
              <w:noProof/>
            </w:rPr>
          </w:pPr>
          <w:hyperlink w:anchor="_Toc209698222" w:history="1">
            <w:r w:rsidRPr="00063E1A">
              <w:rPr>
                <w:rStyle w:val="Hyperlink"/>
                <w:rFonts w:ascii="Arial" w:hAnsi="Arial" w:cs="Arial"/>
                <w:noProof/>
              </w:rPr>
              <w:t>A.</w:t>
            </w:r>
            <w:r>
              <w:rPr>
                <w:rFonts w:eastAsiaTheme="minorEastAsia"/>
                <w:noProof/>
              </w:rPr>
              <w:tab/>
            </w:r>
            <w:r w:rsidRPr="00063E1A">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_Toc209698222 \h </w:instrText>
            </w:r>
            <w:r>
              <w:rPr>
                <w:noProof/>
                <w:webHidden/>
              </w:rPr>
            </w:r>
            <w:r>
              <w:rPr>
                <w:noProof/>
                <w:webHidden/>
              </w:rPr>
              <w:fldChar w:fldCharType="separate"/>
            </w:r>
            <w:r>
              <w:rPr>
                <w:noProof/>
                <w:webHidden/>
              </w:rPr>
              <w:t>3</w:t>
            </w:r>
            <w:r>
              <w:rPr>
                <w:noProof/>
                <w:webHidden/>
              </w:rPr>
              <w:fldChar w:fldCharType="end"/>
            </w:r>
          </w:hyperlink>
        </w:p>
        <w:p w14:paraId="756E28AB" w14:textId="5B41E210" w:rsidR="00E85CC2" w:rsidRDefault="00E85CC2">
          <w:pPr>
            <w:pStyle w:val="TOC2"/>
            <w:tabs>
              <w:tab w:val="left" w:pos="660"/>
              <w:tab w:val="right" w:leader="dot" w:pos="10502"/>
            </w:tabs>
            <w:rPr>
              <w:rFonts w:eastAsiaTheme="minorEastAsia"/>
              <w:noProof/>
            </w:rPr>
          </w:pPr>
          <w:hyperlink w:anchor="_Toc209698223" w:history="1">
            <w:r w:rsidRPr="00063E1A">
              <w:rPr>
                <w:rStyle w:val="Hyperlink"/>
                <w:rFonts w:ascii="Arial" w:hAnsi="Arial" w:cs="Arial"/>
                <w:noProof/>
              </w:rPr>
              <w:t>B.</w:t>
            </w:r>
            <w:r>
              <w:rPr>
                <w:rFonts w:eastAsiaTheme="minorEastAsia"/>
                <w:noProof/>
              </w:rPr>
              <w:tab/>
            </w:r>
            <w:r w:rsidRPr="00063E1A">
              <w:rPr>
                <w:rStyle w:val="Hyperlink"/>
                <w:rFonts w:ascii="Arial" w:hAnsi="Arial" w:cs="Arial"/>
                <w:noProof/>
              </w:rPr>
              <w:t>Schedule of Events</w:t>
            </w:r>
            <w:r>
              <w:rPr>
                <w:noProof/>
                <w:webHidden/>
              </w:rPr>
              <w:tab/>
            </w:r>
            <w:r>
              <w:rPr>
                <w:noProof/>
                <w:webHidden/>
              </w:rPr>
              <w:fldChar w:fldCharType="begin"/>
            </w:r>
            <w:r>
              <w:rPr>
                <w:noProof/>
                <w:webHidden/>
              </w:rPr>
              <w:instrText xml:space="preserve"> PAGEREF _Toc209698223 \h </w:instrText>
            </w:r>
            <w:r>
              <w:rPr>
                <w:noProof/>
                <w:webHidden/>
              </w:rPr>
            </w:r>
            <w:r>
              <w:rPr>
                <w:noProof/>
                <w:webHidden/>
              </w:rPr>
              <w:fldChar w:fldCharType="separate"/>
            </w:r>
            <w:r>
              <w:rPr>
                <w:noProof/>
                <w:webHidden/>
              </w:rPr>
              <w:t>3</w:t>
            </w:r>
            <w:r>
              <w:rPr>
                <w:noProof/>
                <w:webHidden/>
              </w:rPr>
              <w:fldChar w:fldCharType="end"/>
            </w:r>
          </w:hyperlink>
        </w:p>
        <w:p w14:paraId="1E1B251B" w14:textId="263A409B" w:rsidR="00E85CC2" w:rsidRDefault="00E85CC2">
          <w:pPr>
            <w:pStyle w:val="TOC2"/>
            <w:tabs>
              <w:tab w:val="left" w:pos="880"/>
              <w:tab w:val="right" w:leader="dot" w:pos="10502"/>
            </w:tabs>
            <w:rPr>
              <w:rFonts w:eastAsiaTheme="minorEastAsia"/>
              <w:noProof/>
            </w:rPr>
          </w:pPr>
          <w:hyperlink w:anchor="_Toc209698224" w:history="1">
            <w:r w:rsidRPr="00063E1A">
              <w:rPr>
                <w:rStyle w:val="Hyperlink"/>
                <w:rFonts w:ascii="Arial" w:eastAsia="Times New Roman" w:hAnsi="Arial" w:cs="Arial"/>
                <w:noProof/>
              </w:rPr>
              <w:t>C.</w:t>
            </w:r>
            <w:r>
              <w:rPr>
                <w:rFonts w:eastAsiaTheme="minorEastAsia"/>
                <w:noProof/>
              </w:rPr>
              <w:tab/>
            </w:r>
            <w:r w:rsidRPr="00063E1A">
              <w:rPr>
                <w:rStyle w:val="Hyperlink"/>
                <w:rFonts w:ascii="Arial" w:eastAsia="Times New Roman" w:hAnsi="Arial" w:cs="Arial"/>
                <w:noProof/>
              </w:rPr>
              <w:t>Intent to Bid</w:t>
            </w:r>
            <w:r>
              <w:rPr>
                <w:noProof/>
                <w:webHidden/>
              </w:rPr>
              <w:tab/>
            </w:r>
            <w:r>
              <w:rPr>
                <w:noProof/>
                <w:webHidden/>
              </w:rPr>
              <w:fldChar w:fldCharType="begin"/>
            </w:r>
            <w:r>
              <w:rPr>
                <w:noProof/>
                <w:webHidden/>
              </w:rPr>
              <w:instrText xml:space="preserve"> PAGEREF _Toc209698224 \h </w:instrText>
            </w:r>
            <w:r>
              <w:rPr>
                <w:noProof/>
                <w:webHidden/>
              </w:rPr>
            </w:r>
            <w:r>
              <w:rPr>
                <w:noProof/>
                <w:webHidden/>
              </w:rPr>
              <w:fldChar w:fldCharType="separate"/>
            </w:r>
            <w:r>
              <w:rPr>
                <w:noProof/>
                <w:webHidden/>
              </w:rPr>
              <w:t>3</w:t>
            </w:r>
            <w:r>
              <w:rPr>
                <w:noProof/>
                <w:webHidden/>
              </w:rPr>
              <w:fldChar w:fldCharType="end"/>
            </w:r>
          </w:hyperlink>
        </w:p>
        <w:p w14:paraId="126B2F63" w14:textId="4DD33A6F" w:rsidR="00E85CC2" w:rsidRDefault="00E85CC2">
          <w:pPr>
            <w:pStyle w:val="TOC2"/>
            <w:tabs>
              <w:tab w:val="left" w:pos="880"/>
              <w:tab w:val="right" w:leader="dot" w:pos="10502"/>
            </w:tabs>
            <w:rPr>
              <w:rFonts w:eastAsiaTheme="minorEastAsia"/>
              <w:noProof/>
            </w:rPr>
          </w:pPr>
          <w:hyperlink w:anchor="_Toc209698225" w:history="1">
            <w:r w:rsidRPr="00063E1A">
              <w:rPr>
                <w:rStyle w:val="Hyperlink"/>
                <w:rFonts w:ascii="Arial" w:eastAsia="Times New Roman" w:hAnsi="Arial" w:cs="Arial"/>
                <w:noProof/>
              </w:rPr>
              <w:t>D.</w:t>
            </w:r>
            <w:r>
              <w:rPr>
                <w:rFonts w:eastAsiaTheme="minorEastAsia"/>
                <w:noProof/>
              </w:rPr>
              <w:tab/>
            </w:r>
            <w:r w:rsidRPr="00063E1A">
              <w:rPr>
                <w:rStyle w:val="Hyperlink"/>
                <w:rFonts w:ascii="Arial" w:eastAsia="Times New Roman" w:hAnsi="Arial" w:cs="Arial"/>
                <w:noProof/>
              </w:rPr>
              <w:t>Bidder Questions</w:t>
            </w:r>
            <w:r>
              <w:rPr>
                <w:noProof/>
                <w:webHidden/>
              </w:rPr>
              <w:tab/>
            </w:r>
            <w:r>
              <w:rPr>
                <w:noProof/>
                <w:webHidden/>
              </w:rPr>
              <w:fldChar w:fldCharType="begin"/>
            </w:r>
            <w:r>
              <w:rPr>
                <w:noProof/>
                <w:webHidden/>
              </w:rPr>
              <w:instrText xml:space="preserve"> PAGEREF _Toc209698225 \h </w:instrText>
            </w:r>
            <w:r>
              <w:rPr>
                <w:noProof/>
                <w:webHidden/>
              </w:rPr>
            </w:r>
            <w:r>
              <w:rPr>
                <w:noProof/>
                <w:webHidden/>
              </w:rPr>
              <w:fldChar w:fldCharType="separate"/>
            </w:r>
            <w:r>
              <w:rPr>
                <w:noProof/>
                <w:webHidden/>
              </w:rPr>
              <w:t>3</w:t>
            </w:r>
            <w:r>
              <w:rPr>
                <w:noProof/>
                <w:webHidden/>
              </w:rPr>
              <w:fldChar w:fldCharType="end"/>
            </w:r>
          </w:hyperlink>
        </w:p>
        <w:p w14:paraId="3505B3BF" w14:textId="06FA4979" w:rsidR="00E85CC2" w:rsidRDefault="00E85CC2">
          <w:pPr>
            <w:pStyle w:val="TOC2"/>
            <w:tabs>
              <w:tab w:val="left" w:pos="660"/>
              <w:tab w:val="right" w:leader="dot" w:pos="10502"/>
            </w:tabs>
            <w:rPr>
              <w:rFonts w:eastAsiaTheme="minorEastAsia"/>
              <w:noProof/>
            </w:rPr>
          </w:pPr>
          <w:hyperlink w:anchor="_Toc209698226" w:history="1">
            <w:r w:rsidRPr="00063E1A">
              <w:rPr>
                <w:rStyle w:val="Hyperlink"/>
                <w:rFonts w:ascii="Arial" w:eastAsia="Times New Roman" w:hAnsi="Arial" w:cs="Arial"/>
                <w:noProof/>
              </w:rPr>
              <w:t>E.</w:t>
            </w:r>
            <w:r>
              <w:rPr>
                <w:rFonts w:eastAsiaTheme="minorEastAsia"/>
                <w:noProof/>
              </w:rPr>
              <w:tab/>
            </w:r>
            <w:r w:rsidRPr="00063E1A">
              <w:rPr>
                <w:rStyle w:val="Hyperlink"/>
                <w:rFonts w:ascii="Arial" w:eastAsia="Times New Roman" w:hAnsi="Arial" w:cs="Arial"/>
                <w:noProof/>
              </w:rPr>
              <w:t>Submission of Proposals</w:t>
            </w:r>
            <w:r>
              <w:rPr>
                <w:noProof/>
                <w:webHidden/>
              </w:rPr>
              <w:tab/>
            </w:r>
            <w:r>
              <w:rPr>
                <w:noProof/>
                <w:webHidden/>
              </w:rPr>
              <w:fldChar w:fldCharType="begin"/>
            </w:r>
            <w:r>
              <w:rPr>
                <w:noProof/>
                <w:webHidden/>
              </w:rPr>
              <w:instrText xml:space="preserve"> PAGEREF _Toc209698226 \h </w:instrText>
            </w:r>
            <w:r>
              <w:rPr>
                <w:noProof/>
                <w:webHidden/>
              </w:rPr>
            </w:r>
            <w:r>
              <w:rPr>
                <w:noProof/>
                <w:webHidden/>
              </w:rPr>
              <w:fldChar w:fldCharType="separate"/>
            </w:r>
            <w:r>
              <w:rPr>
                <w:noProof/>
                <w:webHidden/>
              </w:rPr>
              <w:t>4</w:t>
            </w:r>
            <w:r>
              <w:rPr>
                <w:noProof/>
                <w:webHidden/>
              </w:rPr>
              <w:fldChar w:fldCharType="end"/>
            </w:r>
          </w:hyperlink>
        </w:p>
        <w:p w14:paraId="36CD6481" w14:textId="151A260E" w:rsidR="00E85CC2" w:rsidRDefault="00E85CC2">
          <w:pPr>
            <w:pStyle w:val="TOC2"/>
            <w:tabs>
              <w:tab w:val="left" w:pos="660"/>
              <w:tab w:val="right" w:leader="dot" w:pos="10502"/>
            </w:tabs>
            <w:rPr>
              <w:rFonts w:eastAsiaTheme="minorEastAsia"/>
              <w:noProof/>
            </w:rPr>
          </w:pPr>
          <w:hyperlink w:anchor="_Toc209698227" w:history="1">
            <w:r w:rsidRPr="00063E1A">
              <w:rPr>
                <w:rStyle w:val="Hyperlink"/>
                <w:rFonts w:ascii="Arial" w:eastAsia="Times New Roman" w:hAnsi="Arial" w:cs="Arial"/>
                <w:noProof/>
              </w:rPr>
              <w:t>F.</w:t>
            </w:r>
            <w:r>
              <w:rPr>
                <w:rFonts w:eastAsiaTheme="minorEastAsia"/>
                <w:noProof/>
              </w:rPr>
              <w:tab/>
            </w:r>
            <w:r w:rsidRPr="00063E1A">
              <w:rPr>
                <w:rStyle w:val="Hyperlink"/>
                <w:rFonts w:ascii="Arial" w:eastAsia="Times New Roman" w:hAnsi="Arial" w:cs="Arial"/>
                <w:noProof/>
              </w:rPr>
              <w:t>Proposal Format</w:t>
            </w:r>
            <w:r>
              <w:rPr>
                <w:noProof/>
                <w:webHidden/>
              </w:rPr>
              <w:tab/>
            </w:r>
            <w:r>
              <w:rPr>
                <w:noProof/>
                <w:webHidden/>
              </w:rPr>
              <w:fldChar w:fldCharType="begin"/>
            </w:r>
            <w:r>
              <w:rPr>
                <w:noProof/>
                <w:webHidden/>
              </w:rPr>
              <w:instrText xml:space="preserve"> PAGEREF _Toc209698227 \h </w:instrText>
            </w:r>
            <w:r>
              <w:rPr>
                <w:noProof/>
                <w:webHidden/>
              </w:rPr>
            </w:r>
            <w:r>
              <w:rPr>
                <w:noProof/>
                <w:webHidden/>
              </w:rPr>
              <w:fldChar w:fldCharType="separate"/>
            </w:r>
            <w:r>
              <w:rPr>
                <w:noProof/>
                <w:webHidden/>
              </w:rPr>
              <w:t>4</w:t>
            </w:r>
            <w:r>
              <w:rPr>
                <w:noProof/>
                <w:webHidden/>
              </w:rPr>
              <w:fldChar w:fldCharType="end"/>
            </w:r>
          </w:hyperlink>
        </w:p>
        <w:p w14:paraId="00957299" w14:textId="04B515C4" w:rsidR="00E85CC2" w:rsidRDefault="00E85CC2">
          <w:pPr>
            <w:pStyle w:val="TOC2"/>
            <w:tabs>
              <w:tab w:val="left" w:pos="880"/>
              <w:tab w:val="right" w:leader="dot" w:pos="10502"/>
            </w:tabs>
            <w:rPr>
              <w:rFonts w:eastAsiaTheme="minorEastAsia"/>
              <w:noProof/>
            </w:rPr>
          </w:pPr>
          <w:hyperlink w:anchor="_Toc209698228" w:history="1">
            <w:r w:rsidRPr="00063E1A">
              <w:rPr>
                <w:rStyle w:val="Hyperlink"/>
                <w:rFonts w:ascii="Arial" w:eastAsia="Times New Roman" w:hAnsi="Arial" w:cs="Arial"/>
                <w:noProof/>
              </w:rPr>
              <w:t>G.</w:t>
            </w:r>
            <w:r>
              <w:rPr>
                <w:rFonts w:eastAsiaTheme="minorEastAsia"/>
                <w:noProof/>
              </w:rPr>
              <w:tab/>
            </w:r>
            <w:r w:rsidRPr="00063E1A">
              <w:rPr>
                <w:rStyle w:val="Hyperlink"/>
                <w:rFonts w:ascii="Arial" w:eastAsia="Times New Roman" w:hAnsi="Arial" w:cs="Arial"/>
                <w:noProof/>
              </w:rPr>
              <w:t>Conditions</w:t>
            </w:r>
            <w:r>
              <w:rPr>
                <w:noProof/>
                <w:webHidden/>
              </w:rPr>
              <w:tab/>
            </w:r>
            <w:r>
              <w:rPr>
                <w:noProof/>
                <w:webHidden/>
              </w:rPr>
              <w:fldChar w:fldCharType="begin"/>
            </w:r>
            <w:r>
              <w:rPr>
                <w:noProof/>
                <w:webHidden/>
              </w:rPr>
              <w:instrText xml:space="preserve"> PAGEREF _Toc209698228 \h </w:instrText>
            </w:r>
            <w:r>
              <w:rPr>
                <w:noProof/>
                <w:webHidden/>
              </w:rPr>
            </w:r>
            <w:r>
              <w:rPr>
                <w:noProof/>
                <w:webHidden/>
              </w:rPr>
              <w:fldChar w:fldCharType="separate"/>
            </w:r>
            <w:r>
              <w:rPr>
                <w:noProof/>
                <w:webHidden/>
              </w:rPr>
              <w:t>6</w:t>
            </w:r>
            <w:r>
              <w:rPr>
                <w:noProof/>
                <w:webHidden/>
              </w:rPr>
              <w:fldChar w:fldCharType="end"/>
            </w:r>
          </w:hyperlink>
        </w:p>
        <w:p w14:paraId="005A00DF" w14:textId="116735DC" w:rsidR="00E85CC2" w:rsidRDefault="00E85CC2">
          <w:pPr>
            <w:pStyle w:val="TOC2"/>
            <w:tabs>
              <w:tab w:val="left" w:pos="880"/>
              <w:tab w:val="right" w:leader="dot" w:pos="10502"/>
            </w:tabs>
            <w:rPr>
              <w:rFonts w:eastAsiaTheme="minorEastAsia"/>
              <w:noProof/>
            </w:rPr>
          </w:pPr>
          <w:hyperlink w:anchor="_Toc209698229" w:history="1">
            <w:r w:rsidRPr="00063E1A">
              <w:rPr>
                <w:rStyle w:val="Hyperlink"/>
                <w:rFonts w:ascii="Arial" w:eastAsia="Times New Roman" w:hAnsi="Arial" w:cs="Arial"/>
                <w:noProof/>
              </w:rPr>
              <w:t>H.</w:t>
            </w:r>
            <w:r>
              <w:rPr>
                <w:rFonts w:eastAsiaTheme="minorEastAsia"/>
                <w:noProof/>
              </w:rPr>
              <w:tab/>
            </w:r>
            <w:r w:rsidRPr="00063E1A">
              <w:rPr>
                <w:rStyle w:val="Hyperlink"/>
                <w:rFonts w:ascii="Arial" w:eastAsia="Times New Roman" w:hAnsi="Arial" w:cs="Arial"/>
                <w:noProof/>
              </w:rPr>
              <w:t>Proposal Evaluation/Vendor Selection</w:t>
            </w:r>
            <w:r>
              <w:rPr>
                <w:noProof/>
                <w:webHidden/>
              </w:rPr>
              <w:tab/>
            </w:r>
            <w:r>
              <w:rPr>
                <w:noProof/>
                <w:webHidden/>
              </w:rPr>
              <w:fldChar w:fldCharType="begin"/>
            </w:r>
            <w:r>
              <w:rPr>
                <w:noProof/>
                <w:webHidden/>
              </w:rPr>
              <w:instrText xml:space="preserve"> PAGEREF _Toc209698229 \h </w:instrText>
            </w:r>
            <w:r>
              <w:rPr>
                <w:noProof/>
                <w:webHidden/>
              </w:rPr>
            </w:r>
            <w:r>
              <w:rPr>
                <w:noProof/>
                <w:webHidden/>
              </w:rPr>
              <w:fldChar w:fldCharType="separate"/>
            </w:r>
            <w:r>
              <w:rPr>
                <w:noProof/>
                <w:webHidden/>
              </w:rPr>
              <w:t>6</w:t>
            </w:r>
            <w:r>
              <w:rPr>
                <w:noProof/>
                <w:webHidden/>
              </w:rPr>
              <w:fldChar w:fldCharType="end"/>
            </w:r>
          </w:hyperlink>
        </w:p>
        <w:p w14:paraId="17E021B7" w14:textId="7DF46928" w:rsidR="00E85CC2" w:rsidRDefault="00E85CC2">
          <w:pPr>
            <w:pStyle w:val="TOC2"/>
            <w:tabs>
              <w:tab w:val="left" w:pos="660"/>
              <w:tab w:val="right" w:leader="dot" w:pos="10502"/>
            </w:tabs>
            <w:rPr>
              <w:rFonts w:eastAsiaTheme="minorEastAsia"/>
              <w:noProof/>
            </w:rPr>
          </w:pPr>
          <w:hyperlink w:anchor="_Toc209698230" w:history="1">
            <w:r w:rsidRPr="00063E1A">
              <w:rPr>
                <w:rStyle w:val="Hyperlink"/>
                <w:rFonts w:ascii="Arial" w:eastAsia="Times New Roman" w:hAnsi="Arial" w:cs="Arial"/>
                <w:noProof/>
              </w:rPr>
              <w:t>I.</w:t>
            </w:r>
            <w:r>
              <w:rPr>
                <w:rFonts w:eastAsiaTheme="minorEastAsia"/>
                <w:noProof/>
              </w:rPr>
              <w:tab/>
            </w:r>
            <w:r w:rsidRPr="00063E1A">
              <w:rPr>
                <w:rStyle w:val="Hyperlink"/>
                <w:rFonts w:ascii="Arial" w:eastAsia="Times New Roman" w:hAnsi="Arial" w:cs="Arial"/>
                <w:noProof/>
              </w:rPr>
              <w:t>General Bidder Information</w:t>
            </w:r>
            <w:r>
              <w:rPr>
                <w:noProof/>
                <w:webHidden/>
              </w:rPr>
              <w:tab/>
            </w:r>
            <w:r>
              <w:rPr>
                <w:noProof/>
                <w:webHidden/>
              </w:rPr>
              <w:fldChar w:fldCharType="begin"/>
            </w:r>
            <w:r>
              <w:rPr>
                <w:noProof/>
                <w:webHidden/>
              </w:rPr>
              <w:instrText xml:space="preserve"> PAGEREF _Toc209698230 \h </w:instrText>
            </w:r>
            <w:r>
              <w:rPr>
                <w:noProof/>
                <w:webHidden/>
              </w:rPr>
            </w:r>
            <w:r>
              <w:rPr>
                <w:noProof/>
                <w:webHidden/>
              </w:rPr>
              <w:fldChar w:fldCharType="separate"/>
            </w:r>
            <w:r>
              <w:rPr>
                <w:noProof/>
                <w:webHidden/>
              </w:rPr>
              <w:t>7</w:t>
            </w:r>
            <w:r>
              <w:rPr>
                <w:noProof/>
                <w:webHidden/>
              </w:rPr>
              <w:fldChar w:fldCharType="end"/>
            </w:r>
          </w:hyperlink>
        </w:p>
        <w:p w14:paraId="0C7A1906" w14:textId="4135884E" w:rsidR="00E85CC2" w:rsidRDefault="00E85CC2">
          <w:pPr>
            <w:pStyle w:val="TOC2"/>
            <w:tabs>
              <w:tab w:val="left" w:pos="660"/>
              <w:tab w:val="right" w:leader="dot" w:pos="10502"/>
            </w:tabs>
            <w:rPr>
              <w:rFonts w:eastAsiaTheme="minorEastAsia"/>
              <w:noProof/>
            </w:rPr>
          </w:pPr>
          <w:hyperlink w:anchor="_Toc209698231" w:history="1">
            <w:r w:rsidRPr="00063E1A">
              <w:rPr>
                <w:rStyle w:val="Hyperlink"/>
                <w:rFonts w:ascii="Arial" w:eastAsia="Times New Roman" w:hAnsi="Arial" w:cs="Arial"/>
                <w:noProof/>
              </w:rPr>
              <w:t>J.</w:t>
            </w:r>
            <w:r>
              <w:rPr>
                <w:rFonts w:eastAsiaTheme="minorEastAsia"/>
                <w:noProof/>
              </w:rPr>
              <w:tab/>
            </w:r>
            <w:r w:rsidRPr="00063E1A">
              <w:rPr>
                <w:rStyle w:val="Hyperlink"/>
                <w:rFonts w:ascii="Arial" w:eastAsia="Times New Roman" w:hAnsi="Arial" w:cs="Arial"/>
                <w:noProof/>
              </w:rPr>
              <w:t>SGC Standard Terms and Conditions</w:t>
            </w:r>
            <w:r>
              <w:rPr>
                <w:noProof/>
                <w:webHidden/>
              </w:rPr>
              <w:tab/>
            </w:r>
            <w:r>
              <w:rPr>
                <w:noProof/>
                <w:webHidden/>
              </w:rPr>
              <w:fldChar w:fldCharType="begin"/>
            </w:r>
            <w:r>
              <w:rPr>
                <w:noProof/>
                <w:webHidden/>
              </w:rPr>
              <w:instrText xml:space="preserve"> PAGEREF _Toc209698231 \h </w:instrText>
            </w:r>
            <w:r>
              <w:rPr>
                <w:noProof/>
                <w:webHidden/>
              </w:rPr>
            </w:r>
            <w:r>
              <w:rPr>
                <w:noProof/>
                <w:webHidden/>
              </w:rPr>
              <w:fldChar w:fldCharType="separate"/>
            </w:r>
            <w:r>
              <w:rPr>
                <w:noProof/>
                <w:webHidden/>
              </w:rPr>
              <w:t>7</w:t>
            </w:r>
            <w:r>
              <w:rPr>
                <w:noProof/>
                <w:webHidden/>
              </w:rPr>
              <w:fldChar w:fldCharType="end"/>
            </w:r>
          </w:hyperlink>
        </w:p>
        <w:p w14:paraId="431EB759" w14:textId="03BD359F" w:rsidR="00E85CC2" w:rsidRDefault="00E85CC2">
          <w:pPr>
            <w:pStyle w:val="TOC1"/>
            <w:tabs>
              <w:tab w:val="left" w:pos="440"/>
              <w:tab w:val="right" w:leader="dot" w:pos="10502"/>
            </w:tabs>
            <w:rPr>
              <w:rFonts w:eastAsiaTheme="minorEastAsia"/>
              <w:noProof/>
            </w:rPr>
          </w:pPr>
          <w:hyperlink w:anchor="_Toc209698232" w:history="1">
            <w:r w:rsidRPr="00063E1A">
              <w:rPr>
                <w:rStyle w:val="Hyperlink"/>
                <w:rFonts w:ascii="Arial" w:eastAsia="Times New Roman" w:hAnsi="Arial" w:cs="Arial"/>
                <w:noProof/>
              </w:rPr>
              <w:t>V.</w:t>
            </w:r>
            <w:r>
              <w:rPr>
                <w:rFonts w:eastAsiaTheme="minorEastAsia"/>
                <w:noProof/>
              </w:rPr>
              <w:tab/>
            </w:r>
            <w:r w:rsidRPr="00063E1A">
              <w:rPr>
                <w:rStyle w:val="Hyperlink"/>
                <w:rFonts w:ascii="Arial" w:eastAsia="Times New Roman" w:hAnsi="Arial" w:cs="Arial"/>
                <w:noProof/>
              </w:rPr>
              <w:t>Provisions Applicable to the Contract</w:t>
            </w:r>
            <w:r>
              <w:rPr>
                <w:noProof/>
                <w:webHidden/>
              </w:rPr>
              <w:tab/>
            </w:r>
            <w:r>
              <w:rPr>
                <w:noProof/>
                <w:webHidden/>
              </w:rPr>
              <w:fldChar w:fldCharType="begin"/>
            </w:r>
            <w:r>
              <w:rPr>
                <w:noProof/>
                <w:webHidden/>
              </w:rPr>
              <w:instrText xml:space="preserve"> PAGEREF _Toc209698232 \h </w:instrText>
            </w:r>
            <w:r>
              <w:rPr>
                <w:noProof/>
                <w:webHidden/>
              </w:rPr>
            </w:r>
            <w:r>
              <w:rPr>
                <w:noProof/>
                <w:webHidden/>
              </w:rPr>
              <w:fldChar w:fldCharType="separate"/>
            </w:r>
            <w:r>
              <w:rPr>
                <w:noProof/>
                <w:webHidden/>
              </w:rPr>
              <w:t>7</w:t>
            </w:r>
            <w:r>
              <w:rPr>
                <w:noProof/>
                <w:webHidden/>
              </w:rPr>
              <w:fldChar w:fldCharType="end"/>
            </w:r>
          </w:hyperlink>
        </w:p>
        <w:p w14:paraId="0C6CA5B4" w14:textId="31C4053D" w:rsidR="00E85CC2" w:rsidRDefault="00E85CC2">
          <w:pPr>
            <w:pStyle w:val="TOC2"/>
            <w:tabs>
              <w:tab w:val="left" w:pos="660"/>
              <w:tab w:val="right" w:leader="dot" w:pos="10502"/>
            </w:tabs>
            <w:rPr>
              <w:rFonts w:eastAsiaTheme="minorEastAsia"/>
              <w:noProof/>
            </w:rPr>
          </w:pPr>
          <w:hyperlink w:anchor="_Toc209698233" w:history="1">
            <w:r w:rsidRPr="00063E1A">
              <w:rPr>
                <w:rStyle w:val="Hyperlink"/>
                <w:rFonts w:ascii="Arial" w:eastAsia="Times New Roman" w:hAnsi="Arial" w:cs="Arial"/>
                <w:noProof/>
              </w:rPr>
              <w:t>A.</w:t>
            </w:r>
            <w:r>
              <w:rPr>
                <w:rFonts w:eastAsiaTheme="minorEastAsia"/>
                <w:noProof/>
              </w:rPr>
              <w:tab/>
            </w:r>
            <w:r w:rsidRPr="00063E1A">
              <w:rPr>
                <w:rStyle w:val="Hyperlink"/>
                <w:rFonts w:ascii="Arial" w:eastAsia="Times New Roman" w:hAnsi="Arial" w:cs="Arial"/>
                <w:noProof/>
              </w:rPr>
              <w:t>Agreement Term</w:t>
            </w:r>
            <w:r>
              <w:rPr>
                <w:noProof/>
                <w:webHidden/>
              </w:rPr>
              <w:tab/>
            </w:r>
            <w:r>
              <w:rPr>
                <w:noProof/>
                <w:webHidden/>
              </w:rPr>
              <w:fldChar w:fldCharType="begin"/>
            </w:r>
            <w:r>
              <w:rPr>
                <w:noProof/>
                <w:webHidden/>
              </w:rPr>
              <w:instrText xml:space="preserve"> PAGEREF _Toc209698233 \h </w:instrText>
            </w:r>
            <w:r>
              <w:rPr>
                <w:noProof/>
                <w:webHidden/>
              </w:rPr>
            </w:r>
            <w:r>
              <w:rPr>
                <w:noProof/>
                <w:webHidden/>
              </w:rPr>
              <w:fldChar w:fldCharType="separate"/>
            </w:r>
            <w:r>
              <w:rPr>
                <w:noProof/>
                <w:webHidden/>
              </w:rPr>
              <w:t>7</w:t>
            </w:r>
            <w:r>
              <w:rPr>
                <w:noProof/>
                <w:webHidden/>
              </w:rPr>
              <w:fldChar w:fldCharType="end"/>
            </w:r>
          </w:hyperlink>
        </w:p>
        <w:p w14:paraId="3F1DB219" w14:textId="5D937693" w:rsidR="00E85CC2" w:rsidRDefault="00E85CC2">
          <w:pPr>
            <w:pStyle w:val="TOC2"/>
            <w:tabs>
              <w:tab w:val="left" w:pos="660"/>
              <w:tab w:val="right" w:leader="dot" w:pos="10502"/>
            </w:tabs>
            <w:rPr>
              <w:rFonts w:eastAsiaTheme="minorEastAsia"/>
              <w:noProof/>
            </w:rPr>
          </w:pPr>
          <w:hyperlink w:anchor="_Toc209698234" w:history="1">
            <w:r w:rsidRPr="00063E1A">
              <w:rPr>
                <w:rStyle w:val="Hyperlink"/>
                <w:rFonts w:ascii="Arial" w:hAnsi="Arial" w:cs="Arial"/>
                <w:noProof/>
              </w:rPr>
              <w:t>B.</w:t>
            </w:r>
            <w:r>
              <w:rPr>
                <w:rFonts w:eastAsiaTheme="minorEastAsia"/>
                <w:noProof/>
              </w:rPr>
              <w:tab/>
            </w:r>
            <w:r w:rsidRPr="00063E1A">
              <w:rPr>
                <w:rStyle w:val="Hyperlink"/>
                <w:rFonts w:ascii="Arial" w:hAnsi="Arial" w:cs="Arial"/>
                <w:noProof/>
              </w:rPr>
              <w:t>Requirements Specification</w:t>
            </w:r>
            <w:r>
              <w:rPr>
                <w:noProof/>
                <w:webHidden/>
              </w:rPr>
              <w:tab/>
            </w:r>
            <w:r>
              <w:rPr>
                <w:noProof/>
                <w:webHidden/>
              </w:rPr>
              <w:fldChar w:fldCharType="begin"/>
            </w:r>
            <w:r>
              <w:rPr>
                <w:noProof/>
                <w:webHidden/>
              </w:rPr>
              <w:instrText xml:space="preserve"> PAGEREF _Toc209698234 \h </w:instrText>
            </w:r>
            <w:r>
              <w:rPr>
                <w:noProof/>
                <w:webHidden/>
              </w:rPr>
            </w:r>
            <w:r>
              <w:rPr>
                <w:noProof/>
                <w:webHidden/>
              </w:rPr>
              <w:fldChar w:fldCharType="separate"/>
            </w:r>
            <w:r>
              <w:rPr>
                <w:noProof/>
                <w:webHidden/>
              </w:rPr>
              <w:t>8</w:t>
            </w:r>
            <w:r>
              <w:rPr>
                <w:noProof/>
                <w:webHidden/>
              </w:rPr>
              <w:fldChar w:fldCharType="end"/>
            </w:r>
          </w:hyperlink>
        </w:p>
        <w:p w14:paraId="71463C66" w14:textId="70525730" w:rsidR="00E85CC2" w:rsidRDefault="00E85CC2">
          <w:pPr>
            <w:pStyle w:val="TOC2"/>
            <w:tabs>
              <w:tab w:val="left" w:pos="880"/>
              <w:tab w:val="right" w:leader="dot" w:pos="10502"/>
            </w:tabs>
            <w:rPr>
              <w:rFonts w:eastAsiaTheme="minorEastAsia"/>
              <w:noProof/>
            </w:rPr>
          </w:pPr>
          <w:hyperlink w:anchor="_Toc209698235" w:history="1">
            <w:r w:rsidRPr="00063E1A">
              <w:rPr>
                <w:rStyle w:val="Hyperlink"/>
                <w:rFonts w:ascii="Arial" w:hAnsi="Arial" w:cs="Arial"/>
                <w:noProof/>
              </w:rPr>
              <w:t>C.</w:t>
            </w:r>
            <w:r>
              <w:rPr>
                <w:rFonts w:eastAsiaTheme="minorEastAsia"/>
                <w:noProof/>
              </w:rPr>
              <w:tab/>
            </w:r>
            <w:r w:rsidRPr="00063E1A">
              <w:rPr>
                <w:rStyle w:val="Hyperlink"/>
                <w:rFonts w:ascii="Arial" w:hAnsi="Arial" w:cs="Arial"/>
                <w:noProof/>
              </w:rPr>
              <w:t>Price/Fee Structure</w:t>
            </w:r>
            <w:r>
              <w:rPr>
                <w:noProof/>
                <w:webHidden/>
              </w:rPr>
              <w:tab/>
            </w:r>
            <w:r>
              <w:rPr>
                <w:noProof/>
                <w:webHidden/>
              </w:rPr>
              <w:fldChar w:fldCharType="begin"/>
            </w:r>
            <w:r>
              <w:rPr>
                <w:noProof/>
                <w:webHidden/>
              </w:rPr>
              <w:instrText xml:space="preserve"> PAGEREF _Toc209698235 \h </w:instrText>
            </w:r>
            <w:r>
              <w:rPr>
                <w:noProof/>
                <w:webHidden/>
              </w:rPr>
            </w:r>
            <w:r>
              <w:rPr>
                <w:noProof/>
                <w:webHidden/>
              </w:rPr>
              <w:fldChar w:fldCharType="separate"/>
            </w:r>
            <w:r>
              <w:rPr>
                <w:noProof/>
                <w:webHidden/>
              </w:rPr>
              <w:t>8</w:t>
            </w:r>
            <w:r>
              <w:rPr>
                <w:noProof/>
                <w:webHidden/>
              </w:rPr>
              <w:fldChar w:fldCharType="end"/>
            </w:r>
          </w:hyperlink>
        </w:p>
        <w:p w14:paraId="2E8814A9" w14:textId="16888757" w:rsidR="00E85CC2" w:rsidRDefault="00E85CC2">
          <w:pPr>
            <w:pStyle w:val="TOC2"/>
            <w:tabs>
              <w:tab w:val="left" w:pos="880"/>
              <w:tab w:val="right" w:leader="dot" w:pos="10502"/>
            </w:tabs>
            <w:rPr>
              <w:rFonts w:eastAsiaTheme="minorEastAsia"/>
              <w:noProof/>
            </w:rPr>
          </w:pPr>
          <w:hyperlink w:anchor="_Toc209698236" w:history="1">
            <w:r w:rsidRPr="00063E1A">
              <w:rPr>
                <w:rStyle w:val="Hyperlink"/>
                <w:rFonts w:ascii="Arial" w:hAnsi="Arial" w:cs="Arial"/>
                <w:noProof/>
              </w:rPr>
              <w:t>D.</w:t>
            </w:r>
            <w:r>
              <w:rPr>
                <w:rFonts w:eastAsiaTheme="minorEastAsia"/>
                <w:noProof/>
              </w:rPr>
              <w:tab/>
            </w:r>
            <w:r w:rsidRPr="00063E1A">
              <w:rPr>
                <w:rStyle w:val="Hyperlink"/>
                <w:rFonts w:ascii="Arial" w:hAnsi="Arial" w:cs="Arial"/>
                <w:noProof/>
                <w:shd w:val="clear" w:color="auto" w:fill="FFFFFF"/>
              </w:rPr>
              <w:t>Order Management</w:t>
            </w:r>
            <w:r>
              <w:rPr>
                <w:noProof/>
                <w:webHidden/>
              </w:rPr>
              <w:tab/>
            </w:r>
            <w:r>
              <w:rPr>
                <w:noProof/>
                <w:webHidden/>
              </w:rPr>
              <w:fldChar w:fldCharType="begin"/>
            </w:r>
            <w:r>
              <w:rPr>
                <w:noProof/>
                <w:webHidden/>
              </w:rPr>
              <w:instrText xml:space="preserve"> PAGEREF _Toc209698236 \h </w:instrText>
            </w:r>
            <w:r>
              <w:rPr>
                <w:noProof/>
                <w:webHidden/>
              </w:rPr>
            </w:r>
            <w:r>
              <w:rPr>
                <w:noProof/>
                <w:webHidden/>
              </w:rPr>
              <w:fldChar w:fldCharType="separate"/>
            </w:r>
            <w:r>
              <w:rPr>
                <w:noProof/>
                <w:webHidden/>
              </w:rPr>
              <w:t>8</w:t>
            </w:r>
            <w:r>
              <w:rPr>
                <w:noProof/>
                <w:webHidden/>
              </w:rPr>
              <w:fldChar w:fldCharType="end"/>
            </w:r>
          </w:hyperlink>
        </w:p>
        <w:p w14:paraId="00BB1E29" w14:textId="2ABEA6DF" w:rsidR="00E85CC2" w:rsidRDefault="00E85CC2">
          <w:pPr>
            <w:pStyle w:val="TOC2"/>
            <w:tabs>
              <w:tab w:val="left" w:pos="660"/>
              <w:tab w:val="right" w:leader="dot" w:pos="10502"/>
            </w:tabs>
            <w:rPr>
              <w:rFonts w:eastAsiaTheme="minorEastAsia"/>
              <w:noProof/>
            </w:rPr>
          </w:pPr>
          <w:hyperlink w:anchor="_Toc209698239" w:history="1">
            <w:r w:rsidRPr="00063E1A">
              <w:rPr>
                <w:rStyle w:val="Hyperlink"/>
                <w:rFonts w:ascii="Arial" w:eastAsia="Times New Roman" w:hAnsi="Arial" w:cs="Arial"/>
                <w:noProof/>
              </w:rPr>
              <w:t>E.</w:t>
            </w:r>
            <w:r>
              <w:rPr>
                <w:rFonts w:eastAsiaTheme="minorEastAsia"/>
                <w:noProof/>
              </w:rPr>
              <w:tab/>
            </w:r>
            <w:r w:rsidRPr="00063E1A">
              <w:rPr>
                <w:rStyle w:val="Hyperlink"/>
                <w:rFonts w:ascii="Arial" w:eastAsia="Times New Roman" w:hAnsi="Arial" w:cs="Arial"/>
                <w:noProof/>
              </w:rPr>
              <w:t>Open Book Pricing</w:t>
            </w:r>
            <w:r>
              <w:rPr>
                <w:noProof/>
                <w:webHidden/>
              </w:rPr>
              <w:tab/>
            </w:r>
            <w:r>
              <w:rPr>
                <w:noProof/>
                <w:webHidden/>
              </w:rPr>
              <w:fldChar w:fldCharType="begin"/>
            </w:r>
            <w:r>
              <w:rPr>
                <w:noProof/>
                <w:webHidden/>
              </w:rPr>
              <w:instrText xml:space="preserve"> PAGEREF _Toc209698239 \h </w:instrText>
            </w:r>
            <w:r>
              <w:rPr>
                <w:noProof/>
                <w:webHidden/>
              </w:rPr>
            </w:r>
            <w:r>
              <w:rPr>
                <w:noProof/>
                <w:webHidden/>
              </w:rPr>
              <w:fldChar w:fldCharType="separate"/>
            </w:r>
            <w:r>
              <w:rPr>
                <w:noProof/>
                <w:webHidden/>
              </w:rPr>
              <w:t>8</w:t>
            </w:r>
            <w:r>
              <w:rPr>
                <w:noProof/>
                <w:webHidden/>
              </w:rPr>
              <w:fldChar w:fldCharType="end"/>
            </w:r>
          </w:hyperlink>
        </w:p>
        <w:p w14:paraId="2580CCD5" w14:textId="23202016" w:rsidR="00E85CC2" w:rsidRDefault="00E85CC2">
          <w:pPr>
            <w:pStyle w:val="TOC2"/>
            <w:tabs>
              <w:tab w:val="left" w:pos="660"/>
              <w:tab w:val="right" w:leader="dot" w:pos="10502"/>
            </w:tabs>
            <w:rPr>
              <w:rFonts w:eastAsiaTheme="minorEastAsia"/>
              <w:noProof/>
            </w:rPr>
          </w:pPr>
          <w:hyperlink w:anchor="_Toc209698240" w:history="1">
            <w:r w:rsidRPr="00063E1A">
              <w:rPr>
                <w:rStyle w:val="Hyperlink"/>
                <w:rFonts w:ascii="Arial" w:eastAsia="Times New Roman" w:hAnsi="Arial" w:cs="Arial"/>
                <w:noProof/>
              </w:rPr>
              <w:t>F.</w:t>
            </w:r>
            <w:r>
              <w:rPr>
                <w:rFonts w:eastAsiaTheme="minorEastAsia"/>
                <w:noProof/>
              </w:rPr>
              <w:tab/>
            </w:r>
            <w:r w:rsidRPr="00063E1A">
              <w:rPr>
                <w:rStyle w:val="Hyperlink"/>
                <w:rFonts w:ascii="Arial" w:eastAsia="Times New Roman" w:hAnsi="Arial" w:cs="Arial"/>
                <w:noProof/>
              </w:rPr>
              <w:t>Tax Exempt Status</w:t>
            </w:r>
            <w:r>
              <w:rPr>
                <w:noProof/>
                <w:webHidden/>
              </w:rPr>
              <w:tab/>
            </w:r>
            <w:r>
              <w:rPr>
                <w:noProof/>
                <w:webHidden/>
              </w:rPr>
              <w:fldChar w:fldCharType="begin"/>
            </w:r>
            <w:r>
              <w:rPr>
                <w:noProof/>
                <w:webHidden/>
              </w:rPr>
              <w:instrText xml:space="preserve"> PAGEREF _Toc209698240 \h </w:instrText>
            </w:r>
            <w:r>
              <w:rPr>
                <w:noProof/>
                <w:webHidden/>
              </w:rPr>
            </w:r>
            <w:r>
              <w:rPr>
                <w:noProof/>
                <w:webHidden/>
              </w:rPr>
              <w:fldChar w:fldCharType="separate"/>
            </w:r>
            <w:r>
              <w:rPr>
                <w:noProof/>
                <w:webHidden/>
              </w:rPr>
              <w:t>9</w:t>
            </w:r>
            <w:r>
              <w:rPr>
                <w:noProof/>
                <w:webHidden/>
              </w:rPr>
              <w:fldChar w:fldCharType="end"/>
            </w:r>
          </w:hyperlink>
        </w:p>
        <w:p w14:paraId="593EDB39" w14:textId="46C7F7EA" w:rsidR="00E85CC2" w:rsidRDefault="00E85CC2">
          <w:pPr>
            <w:pStyle w:val="TOC2"/>
            <w:tabs>
              <w:tab w:val="left" w:pos="880"/>
              <w:tab w:val="right" w:leader="dot" w:pos="10502"/>
            </w:tabs>
            <w:rPr>
              <w:rFonts w:eastAsiaTheme="minorEastAsia"/>
              <w:noProof/>
            </w:rPr>
          </w:pPr>
          <w:hyperlink w:anchor="_Toc209698241" w:history="1">
            <w:r w:rsidRPr="00063E1A">
              <w:rPr>
                <w:rStyle w:val="Hyperlink"/>
                <w:rFonts w:ascii="Arial" w:eastAsia="Times New Roman" w:hAnsi="Arial" w:cs="Arial"/>
                <w:noProof/>
              </w:rPr>
              <w:t>G.</w:t>
            </w:r>
            <w:r>
              <w:rPr>
                <w:rFonts w:eastAsiaTheme="minorEastAsia"/>
                <w:noProof/>
              </w:rPr>
              <w:tab/>
            </w:r>
            <w:r w:rsidRPr="00063E1A">
              <w:rPr>
                <w:rStyle w:val="Hyperlink"/>
                <w:rFonts w:ascii="Arial" w:eastAsia="Times New Roman" w:hAnsi="Arial" w:cs="Arial"/>
                <w:noProof/>
              </w:rPr>
              <w:t>Payment Terms</w:t>
            </w:r>
            <w:r>
              <w:rPr>
                <w:noProof/>
                <w:webHidden/>
              </w:rPr>
              <w:tab/>
            </w:r>
            <w:r>
              <w:rPr>
                <w:noProof/>
                <w:webHidden/>
              </w:rPr>
              <w:fldChar w:fldCharType="begin"/>
            </w:r>
            <w:r>
              <w:rPr>
                <w:noProof/>
                <w:webHidden/>
              </w:rPr>
              <w:instrText xml:space="preserve"> PAGEREF _Toc209698241 \h </w:instrText>
            </w:r>
            <w:r>
              <w:rPr>
                <w:noProof/>
                <w:webHidden/>
              </w:rPr>
            </w:r>
            <w:r>
              <w:rPr>
                <w:noProof/>
                <w:webHidden/>
              </w:rPr>
              <w:fldChar w:fldCharType="separate"/>
            </w:r>
            <w:r>
              <w:rPr>
                <w:noProof/>
                <w:webHidden/>
              </w:rPr>
              <w:t>9</w:t>
            </w:r>
            <w:r>
              <w:rPr>
                <w:noProof/>
                <w:webHidden/>
              </w:rPr>
              <w:fldChar w:fldCharType="end"/>
            </w:r>
          </w:hyperlink>
        </w:p>
        <w:p w14:paraId="5B6D08DD" w14:textId="779D3413" w:rsidR="00E85CC2" w:rsidRDefault="00E85CC2">
          <w:pPr>
            <w:pStyle w:val="TOC1"/>
            <w:tabs>
              <w:tab w:val="left" w:pos="660"/>
              <w:tab w:val="right" w:leader="dot" w:pos="10502"/>
            </w:tabs>
            <w:rPr>
              <w:rFonts w:eastAsiaTheme="minorEastAsia"/>
              <w:noProof/>
            </w:rPr>
          </w:pPr>
          <w:hyperlink w:anchor="_Toc209698242" w:history="1">
            <w:r w:rsidRPr="00063E1A">
              <w:rPr>
                <w:rStyle w:val="Hyperlink"/>
                <w:rFonts w:ascii="Arial" w:eastAsia="Times New Roman" w:hAnsi="Arial" w:cs="Arial"/>
                <w:noProof/>
              </w:rPr>
              <w:t>VI.</w:t>
            </w:r>
            <w:r>
              <w:rPr>
                <w:rFonts w:eastAsiaTheme="minorEastAsia"/>
                <w:noProof/>
              </w:rPr>
              <w:tab/>
            </w:r>
            <w:r w:rsidRPr="00063E1A">
              <w:rPr>
                <w:rStyle w:val="Hyperlink"/>
                <w:rFonts w:ascii="Arial" w:eastAsia="Times New Roman" w:hAnsi="Arial" w:cs="Arial"/>
                <w:noProof/>
              </w:rPr>
              <w:t>Supplemental Bidder Information</w:t>
            </w:r>
            <w:r>
              <w:rPr>
                <w:noProof/>
                <w:webHidden/>
              </w:rPr>
              <w:tab/>
            </w:r>
            <w:r>
              <w:rPr>
                <w:noProof/>
                <w:webHidden/>
              </w:rPr>
              <w:fldChar w:fldCharType="begin"/>
            </w:r>
            <w:r>
              <w:rPr>
                <w:noProof/>
                <w:webHidden/>
              </w:rPr>
              <w:instrText xml:space="preserve"> PAGEREF _Toc209698242 \h </w:instrText>
            </w:r>
            <w:r>
              <w:rPr>
                <w:noProof/>
                <w:webHidden/>
              </w:rPr>
            </w:r>
            <w:r>
              <w:rPr>
                <w:noProof/>
                <w:webHidden/>
              </w:rPr>
              <w:fldChar w:fldCharType="separate"/>
            </w:r>
            <w:r>
              <w:rPr>
                <w:noProof/>
                <w:webHidden/>
              </w:rPr>
              <w:t>9</w:t>
            </w:r>
            <w:r>
              <w:rPr>
                <w:noProof/>
                <w:webHidden/>
              </w:rPr>
              <w:fldChar w:fldCharType="end"/>
            </w:r>
          </w:hyperlink>
        </w:p>
        <w:p w14:paraId="00F9DEB4" w14:textId="62E25818" w:rsidR="00E85CC2" w:rsidRDefault="00E85CC2">
          <w:pPr>
            <w:pStyle w:val="TOC2"/>
            <w:tabs>
              <w:tab w:val="left" w:pos="660"/>
              <w:tab w:val="right" w:leader="dot" w:pos="10502"/>
            </w:tabs>
            <w:rPr>
              <w:rFonts w:eastAsiaTheme="minorEastAsia"/>
              <w:noProof/>
            </w:rPr>
          </w:pPr>
          <w:hyperlink w:anchor="_Toc209698243" w:history="1">
            <w:r w:rsidRPr="00063E1A">
              <w:rPr>
                <w:rStyle w:val="Hyperlink"/>
                <w:rFonts w:ascii="Arial" w:eastAsia="Times New Roman" w:hAnsi="Arial" w:cs="Arial"/>
                <w:noProof/>
              </w:rPr>
              <w:t>A.</w:t>
            </w:r>
            <w:r>
              <w:rPr>
                <w:rFonts w:eastAsiaTheme="minorEastAsia"/>
                <w:noProof/>
              </w:rPr>
              <w:tab/>
            </w:r>
            <w:r w:rsidRPr="00063E1A">
              <w:rPr>
                <w:rStyle w:val="Hyperlink"/>
                <w:rFonts w:ascii="Arial" w:eastAsia="Times New Roman" w:hAnsi="Arial" w:cs="Arial"/>
                <w:noProof/>
              </w:rPr>
              <w:t>Business Continuity</w:t>
            </w:r>
            <w:r>
              <w:rPr>
                <w:noProof/>
                <w:webHidden/>
              </w:rPr>
              <w:tab/>
            </w:r>
            <w:r>
              <w:rPr>
                <w:noProof/>
                <w:webHidden/>
              </w:rPr>
              <w:fldChar w:fldCharType="begin"/>
            </w:r>
            <w:r>
              <w:rPr>
                <w:noProof/>
                <w:webHidden/>
              </w:rPr>
              <w:instrText xml:space="preserve"> PAGEREF _Toc209698243 \h </w:instrText>
            </w:r>
            <w:r>
              <w:rPr>
                <w:noProof/>
                <w:webHidden/>
              </w:rPr>
            </w:r>
            <w:r>
              <w:rPr>
                <w:noProof/>
                <w:webHidden/>
              </w:rPr>
              <w:fldChar w:fldCharType="separate"/>
            </w:r>
            <w:r>
              <w:rPr>
                <w:noProof/>
                <w:webHidden/>
              </w:rPr>
              <w:t>9</w:t>
            </w:r>
            <w:r>
              <w:rPr>
                <w:noProof/>
                <w:webHidden/>
              </w:rPr>
              <w:fldChar w:fldCharType="end"/>
            </w:r>
          </w:hyperlink>
        </w:p>
        <w:p w14:paraId="0CE15FC2" w14:textId="54863D61" w:rsidR="00E85CC2" w:rsidRDefault="00E85CC2">
          <w:pPr>
            <w:pStyle w:val="TOC2"/>
            <w:tabs>
              <w:tab w:val="left" w:pos="660"/>
              <w:tab w:val="right" w:leader="dot" w:pos="10502"/>
            </w:tabs>
            <w:rPr>
              <w:rFonts w:eastAsiaTheme="minorEastAsia"/>
              <w:noProof/>
            </w:rPr>
          </w:pPr>
          <w:hyperlink w:anchor="_Toc209698244" w:history="1">
            <w:r w:rsidRPr="00063E1A">
              <w:rPr>
                <w:rStyle w:val="Hyperlink"/>
                <w:rFonts w:ascii="Arial" w:eastAsia="Times New Roman" w:hAnsi="Arial" w:cs="Arial"/>
                <w:noProof/>
              </w:rPr>
              <w:t>B.</w:t>
            </w:r>
            <w:r>
              <w:rPr>
                <w:rFonts w:eastAsiaTheme="minorEastAsia"/>
                <w:noProof/>
              </w:rPr>
              <w:tab/>
            </w:r>
            <w:r w:rsidRPr="00063E1A">
              <w:rPr>
                <w:rStyle w:val="Hyperlink"/>
                <w:rFonts w:ascii="Arial" w:eastAsia="Times New Roman" w:hAnsi="Arial" w:cs="Arial"/>
                <w:noProof/>
              </w:rPr>
              <w:t>Conformity of Proposal with SGC Requirements</w:t>
            </w:r>
            <w:r>
              <w:rPr>
                <w:noProof/>
                <w:webHidden/>
              </w:rPr>
              <w:tab/>
            </w:r>
            <w:r>
              <w:rPr>
                <w:noProof/>
                <w:webHidden/>
              </w:rPr>
              <w:fldChar w:fldCharType="begin"/>
            </w:r>
            <w:r>
              <w:rPr>
                <w:noProof/>
                <w:webHidden/>
              </w:rPr>
              <w:instrText xml:space="preserve"> PAGEREF _Toc209698244 \h </w:instrText>
            </w:r>
            <w:r>
              <w:rPr>
                <w:noProof/>
                <w:webHidden/>
              </w:rPr>
            </w:r>
            <w:r>
              <w:rPr>
                <w:noProof/>
                <w:webHidden/>
              </w:rPr>
              <w:fldChar w:fldCharType="separate"/>
            </w:r>
            <w:r>
              <w:rPr>
                <w:noProof/>
                <w:webHidden/>
              </w:rPr>
              <w:t>9</w:t>
            </w:r>
            <w:r>
              <w:rPr>
                <w:noProof/>
                <w:webHidden/>
              </w:rPr>
              <w:fldChar w:fldCharType="end"/>
            </w:r>
          </w:hyperlink>
        </w:p>
        <w:p w14:paraId="3D234A14" w14:textId="2F49081E" w:rsidR="00E85CC2" w:rsidRDefault="00E85CC2">
          <w:pPr>
            <w:pStyle w:val="TOC1"/>
            <w:tabs>
              <w:tab w:val="left" w:pos="660"/>
              <w:tab w:val="right" w:leader="dot" w:pos="10502"/>
            </w:tabs>
            <w:rPr>
              <w:rFonts w:eastAsiaTheme="minorEastAsia"/>
              <w:noProof/>
            </w:rPr>
          </w:pPr>
          <w:hyperlink w:anchor="_Toc209698245" w:history="1">
            <w:r w:rsidRPr="00063E1A">
              <w:rPr>
                <w:rStyle w:val="Hyperlink"/>
                <w:rFonts w:ascii="Arial" w:eastAsia="Times New Roman" w:hAnsi="Arial" w:cs="Arial"/>
                <w:noProof/>
              </w:rPr>
              <w:t>VII.</w:t>
            </w:r>
            <w:r>
              <w:rPr>
                <w:rFonts w:eastAsiaTheme="minorEastAsia"/>
                <w:noProof/>
              </w:rPr>
              <w:tab/>
            </w:r>
            <w:r w:rsidRPr="00063E1A">
              <w:rPr>
                <w:rStyle w:val="Hyperlink"/>
                <w:rFonts w:ascii="Arial" w:eastAsia="Times New Roman" w:hAnsi="Arial" w:cs="Arial"/>
                <w:noProof/>
              </w:rPr>
              <w:t>Vendor Requirements</w:t>
            </w:r>
            <w:r>
              <w:rPr>
                <w:noProof/>
                <w:webHidden/>
              </w:rPr>
              <w:tab/>
            </w:r>
            <w:r>
              <w:rPr>
                <w:noProof/>
                <w:webHidden/>
              </w:rPr>
              <w:fldChar w:fldCharType="begin"/>
            </w:r>
            <w:r>
              <w:rPr>
                <w:noProof/>
                <w:webHidden/>
              </w:rPr>
              <w:instrText xml:space="preserve"> PAGEREF _Toc209698245 \h </w:instrText>
            </w:r>
            <w:r>
              <w:rPr>
                <w:noProof/>
                <w:webHidden/>
              </w:rPr>
            </w:r>
            <w:r>
              <w:rPr>
                <w:noProof/>
                <w:webHidden/>
              </w:rPr>
              <w:fldChar w:fldCharType="separate"/>
            </w:r>
            <w:r>
              <w:rPr>
                <w:noProof/>
                <w:webHidden/>
              </w:rPr>
              <w:t>9</w:t>
            </w:r>
            <w:r>
              <w:rPr>
                <w:noProof/>
                <w:webHidden/>
              </w:rPr>
              <w:fldChar w:fldCharType="end"/>
            </w:r>
          </w:hyperlink>
        </w:p>
        <w:p w14:paraId="0DDDB3E1" w14:textId="2EBAF273" w:rsidR="00E85CC2" w:rsidRDefault="00E85CC2">
          <w:pPr>
            <w:pStyle w:val="TOC2"/>
            <w:tabs>
              <w:tab w:val="left" w:pos="660"/>
              <w:tab w:val="right" w:leader="dot" w:pos="10502"/>
            </w:tabs>
            <w:rPr>
              <w:rFonts w:eastAsiaTheme="minorEastAsia"/>
              <w:noProof/>
            </w:rPr>
          </w:pPr>
          <w:hyperlink w:anchor="_Toc209698246" w:history="1">
            <w:r w:rsidRPr="00063E1A">
              <w:rPr>
                <w:rStyle w:val="Hyperlink"/>
                <w:rFonts w:ascii="Arial" w:eastAsia="Times New Roman" w:hAnsi="Arial" w:cs="Arial"/>
                <w:noProof/>
              </w:rPr>
              <w:t>A.</w:t>
            </w:r>
            <w:r>
              <w:rPr>
                <w:rFonts w:eastAsiaTheme="minorEastAsia"/>
                <w:noProof/>
              </w:rPr>
              <w:tab/>
            </w:r>
            <w:r w:rsidRPr="00063E1A">
              <w:rPr>
                <w:rStyle w:val="Hyperlink"/>
                <w:rFonts w:ascii="Arial" w:eastAsia="Times New Roman" w:hAnsi="Arial" w:cs="Arial"/>
                <w:noProof/>
              </w:rPr>
              <w:t>Proposal</w:t>
            </w:r>
            <w:r>
              <w:rPr>
                <w:noProof/>
                <w:webHidden/>
              </w:rPr>
              <w:tab/>
            </w:r>
            <w:r>
              <w:rPr>
                <w:noProof/>
                <w:webHidden/>
              </w:rPr>
              <w:fldChar w:fldCharType="begin"/>
            </w:r>
            <w:r>
              <w:rPr>
                <w:noProof/>
                <w:webHidden/>
              </w:rPr>
              <w:instrText xml:space="preserve"> PAGEREF _Toc209698246 \h </w:instrText>
            </w:r>
            <w:r>
              <w:rPr>
                <w:noProof/>
                <w:webHidden/>
              </w:rPr>
            </w:r>
            <w:r>
              <w:rPr>
                <w:noProof/>
                <w:webHidden/>
              </w:rPr>
              <w:fldChar w:fldCharType="separate"/>
            </w:r>
            <w:r>
              <w:rPr>
                <w:noProof/>
                <w:webHidden/>
              </w:rPr>
              <w:t>9</w:t>
            </w:r>
            <w:r>
              <w:rPr>
                <w:noProof/>
                <w:webHidden/>
              </w:rPr>
              <w:fldChar w:fldCharType="end"/>
            </w:r>
          </w:hyperlink>
        </w:p>
        <w:p w14:paraId="0D4A6900" w14:textId="6C11BBD4" w:rsidR="00E85CC2" w:rsidRDefault="00E85CC2">
          <w:pPr>
            <w:pStyle w:val="TOC2"/>
            <w:tabs>
              <w:tab w:val="left" w:pos="660"/>
              <w:tab w:val="right" w:leader="dot" w:pos="10502"/>
            </w:tabs>
            <w:rPr>
              <w:rFonts w:eastAsiaTheme="minorEastAsia"/>
              <w:noProof/>
            </w:rPr>
          </w:pPr>
          <w:hyperlink w:anchor="_Toc209698247" w:history="1">
            <w:r w:rsidRPr="00063E1A">
              <w:rPr>
                <w:rStyle w:val="Hyperlink"/>
                <w:rFonts w:ascii="Arial" w:eastAsia="Times New Roman" w:hAnsi="Arial" w:cs="Arial"/>
                <w:noProof/>
              </w:rPr>
              <w:t>B.</w:t>
            </w:r>
            <w:r>
              <w:rPr>
                <w:rFonts w:eastAsiaTheme="minorEastAsia"/>
                <w:noProof/>
              </w:rPr>
              <w:tab/>
            </w:r>
            <w:r w:rsidRPr="00063E1A">
              <w:rPr>
                <w:rStyle w:val="Hyperlink"/>
                <w:rFonts w:ascii="Arial" w:eastAsia="Times New Roman" w:hAnsi="Arial" w:cs="Arial"/>
                <w:noProof/>
              </w:rPr>
              <w:t>Standard Supply Agreement</w:t>
            </w:r>
            <w:r>
              <w:rPr>
                <w:noProof/>
                <w:webHidden/>
              </w:rPr>
              <w:tab/>
            </w:r>
            <w:r>
              <w:rPr>
                <w:noProof/>
                <w:webHidden/>
              </w:rPr>
              <w:fldChar w:fldCharType="begin"/>
            </w:r>
            <w:r>
              <w:rPr>
                <w:noProof/>
                <w:webHidden/>
              </w:rPr>
              <w:instrText xml:space="preserve"> PAGEREF _Toc209698247 \h </w:instrText>
            </w:r>
            <w:r>
              <w:rPr>
                <w:noProof/>
                <w:webHidden/>
              </w:rPr>
            </w:r>
            <w:r>
              <w:rPr>
                <w:noProof/>
                <w:webHidden/>
              </w:rPr>
              <w:fldChar w:fldCharType="separate"/>
            </w:r>
            <w:r>
              <w:rPr>
                <w:noProof/>
                <w:webHidden/>
              </w:rPr>
              <w:t>9</w:t>
            </w:r>
            <w:r>
              <w:rPr>
                <w:noProof/>
                <w:webHidden/>
              </w:rPr>
              <w:fldChar w:fldCharType="end"/>
            </w:r>
          </w:hyperlink>
        </w:p>
        <w:p w14:paraId="7AAAE98E" w14:textId="17E07981" w:rsidR="00E85CC2" w:rsidRDefault="00E85CC2">
          <w:pPr>
            <w:pStyle w:val="TOC2"/>
            <w:tabs>
              <w:tab w:val="left" w:pos="880"/>
              <w:tab w:val="right" w:leader="dot" w:pos="10502"/>
            </w:tabs>
            <w:rPr>
              <w:rFonts w:eastAsiaTheme="minorEastAsia"/>
              <w:noProof/>
            </w:rPr>
          </w:pPr>
          <w:hyperlink w:anchor="_Toc209698248" w:history="1">
            <w:r w:rsidRPr="00063E1A">
              <w:rPr>
                <w:rStyle w:val="Hyperlink"/>
                <w:rFonts w:ascii="Arial" w:eastAsia="Times New Roman" w:hAnsi="Arial" w:cs="Arial"/>
                <w:noProof/>
              </w:rPr>
              <w:t>C.</w:t>
            </w:r>
            <w:r>
              <w:rPr>
                <w:rFonts w:eastAsiaTheme="minorEastAsia"/>
                <w:noProof/>
              </w:rPr>
              <w:tab/>
            </w:r>
            <w:r w:rsidRPr="00063E1A">
              <w:rPr>
                <w:rStyle w:val="Hyperlink"/>
                <w:rFonts w:ascii="Arial" w:eastAsia="Times New Roman" w:hAnsi="Arial" w:cs="Arial"/>
                <w:noProof/>
              </w:rPr>
              <w:t>Seneca Nation Business Registration Fee (SNIBRF)</w:t>
            </w:r>
            <w:r>
              <w:rPr>
                <w:noProof/>
                <w:webHidden/>
              </w:rPr>
              <w:tab/>
            </w:r>
            <w:r>
              <w:rPr>
                <w:noProof/>
                <w:webHidden/>
              </w:rPr>
              <w:fldChar w:fldCharType="begin"/>
            </w:r>
            <w:r>
              <w:rPr>
                <w:noProof/>
                <w:webHidden/>
              </w:rPr>
              <w:instrText xml:space="preserve"> PAGEREF _Toc209698248 \h </w:instrText>
            </w:r>
            <w:r>
              <w:rPr>
                <w:noProof/>
                <w:webHidden/>
              </w:rPr>
            </w:r>
            <w:r>
              <w:rPr>
                <w:noProof/>
                <w:webHidden/>
              </w:rPr>
              <w:fldChar w:fldCharType="separate"/>
            </w:r>
            <w:r>
              <w:rPr>
                <w:noProof/>
                <w:webHidden/>
              </w:rPr>
              <w:t>9</w:t>
            </w:r>
            <w:r>
              <w:rPr>
                <w:noProof/>
                <w:webHidden/>
              </w:rPr>
              <w:fldChar w:fldCharType="end"/>
            </w:r>
          </w:hyperlink>
        </w:p>
        <w:p w14:paraId="09CEF482" w14:textId="6D30FCA2" w:rsidR="00E85CC2" w:rsidRDefault="00E85CC2">
          <w:pPr>
            <w:pStyle w:val="TOC1"/>
            <w:tabs>
              <w:tab w:val="left" w:pos="660"/>
              <w:tab w:val="right" w:leader="dot" w:pos="10502"/>
            </w:tabs>
            <w:rPr>
              <w:rFonts w:eastAsiaTheme="minorEastAsia"/>
              <w:noProof/>
            </w:rPr>
          </w:pPr>
          <w:hyperlink w:anchor="_Toc209698249" w:history="1">
            <w:r w:rsidRPr="00063E1A">
              <w:rPr>
                <w:rStyle w:val="Hyperlink"/>
                <w:rFonts w:ascii="Arial" w:eastAsia="Times New Roman" w:hAnsi="Arial" w:cs="Arial"/>
                <w:noProof/>
              </w:rPr>
              <w:t>VIII.</w:t>
            </w:r>
            <w:r>
              <w:rPr>
                <w:rFonts w:eastAsiaTheme="minorEastAsia"/>
                <w:noProof/>
              </w:rPr>
              <w:tab/>
            </w:r>
            <w:r w:rsidRPr="00063E1A">
              <w:rPr>
                <w:rStyle w:val="Hyperlink"/>
                <w:rFonts w:ascii="Arial" w:eastAsia="Times New Roman" w:hAnsi="Arial" w:cs="Arial"/>
                <w:noProof/>
              </w:rPr>
              <w:t>Bid Submittal Checklist</w:t>
            </w:r>
            <w:r>
              <w:rPr>
                <w:noProof/>
                <w:webHidden/>
              </w:rPr>
              <w:tab/>
            </w:r>
            <w:r>
              <w:rPr>
                <w:noProof/>
                <w:webHidden/>
              </w:rPr>
              <w:fldChar w:fldCharType="begin"/>
            </w:r>
            <w:r>
              <w:rPr>
                <w:noProof/>
                <w:webHidden/>
              </w:rPr>
              <w:instrText xml:space="preserve"> PAGEREF _Toc209698249 \h </w:instrText>
            </w:r>
            <w:r>
              <w:rPr>
                <w:noProof/>
                <w:webHidden/>
              </w:rPr>
            </w:r>
            <w:r>
              <w:rPr>
                <w:noProof/>
                <w:webHidden/>
              </w:rPr>
              <w:fldChar w:fldCharType="separate"/>
            </w:r>
            <w:r>
              <w:rPr>
                <w:noProof/>
                <w:webHidden/>
              </w:rPr>
              <w:t>9</w:t>
            </w:r>
            <w:r>
              <w:rPr>
                <w:noProof/>
                <w:webHidden/>
              </w:rPr>
              <w:fldChar w:fldCharType="end"/>
            </w:r>
          </w:hyperlink>
        </w:p>
        <w:p w14:paraId="6386E5E2" w14:textId="44A90C3A" w:rsidR="00E85CC2" w:rsidRDefault="00E85CC2">
          <w:pPr>
            <w:pStyle w:val="TOC1"/>
            <w:tabs>
              <w:tab w:val="left" w:pos="660"/>
              <w:tab w:val="right" w:leader="dot" w:pos="10502"/>
            </w:tabs>
            <w:rPr>
              <w:rFonts w:eastAsiaTheme="minorEastAsia"/>
              <w:noProof/>
            </w:rPr>
          </w:pPr>
          <w:hyperlink w:anchor="_Toc209698250" w:history="1">
            <w:r w:rsidRPr="00063E1A">
              <w:rPr>
                <w:rStyle w:val="Hyperlink"/>
                <w:rFonts w:ascii="Arial" w:eastAsia="Times New Roman" w:hAnsi="Arial" w:cs="Arial"/>
                <w:noProof/>
              </w:rPr>
              <w:t>IX.</w:t>
            </w:r>
            <w:r>
              <w:rPr>
                <w:rFonts w:eastAsiaTheme="minorEastAsia"/>
                <w:noProof/>
              </w:rPr>
              <w:tab/>
            </w:r>
            <w:r w:rsidRPr="00063E1A">
              <w:rPr>
                <w:rStyle w:val="Hyperlink"/>
                <w:rFonts w:ascii="Arial" w:eastAsia="Times New Roman" w:hAnsi="Arial" w:cs="Arial"/>
                <w:noProof/>
              </w:rPr>
              <w:t>Bidder Certifications and Representations</w:t>
            </w:r>
            <w:r>
              <w:rPr>
                <w:noProof/>
                <w:webHidden/>
              </w:rPr>
              <w:tab/>
            </w:r>
            <w:r>
              <w:rPr>
                <w:noProof/>
                <w:webHidden/>
              </w:rPr>
              <w:fldChar w:fldCharType="begin"/>
            </w:r>
            <w:r>
              <w:rPr>
                <w:noProof/>
                <w:webHidden/>
              </w:rPr>
              <w:instrText xml:space="preserve"> PAGEREF _Toc209698250 \h </w:instrText>
            </w:r>
            <w:r>
              <w:rPr>
                <w:noProof/>
                <w:webHidden/>
              </w:rPr>
            </w:r>
            <w:r>
              <w:rPr>
                <w:noProof/>
                <w:webHidden/>
              </w:rPr>
              <w:fldChar w:fldCharType="separate"/>
            </w:r>
            <w:r>
              <w:rPr>
                <w:noProof/>
                <w:webHidden/>
              </w:rPr>
              <w:t>10</w:t>
            </w:r>
            <w:r>
              <w:rPr>
                <w:noProof/>
                <w:webHidden/>
              </w:rPr>
              <w:fldChar w:fldCharType="end"/>
            </w:r>
          </w:hyperlink>
        </w:p>
        <w:p w14:paraId="23BBE583" w14:textId="492DF3F4" w:rsidR="00E96538" w:rsidRPr="00C718FB" w:rsidRDefault="00E96538" w:rsidP="00E96538">
          <w:pPr>
            <w:rPr>
              <w:rFonts w:ascii="Arial" w:hAnsi="Arial" w:cs="Arial"/>
            </w:rPr>
          </w:pPr>
          <w:r w:rsidRPr="00C718FB">
            <w:rPr>
              <w:rFonts w:ascii="Arial" w:hAnsi="Arial" w:cs="Arial"/>
              <w:b/>
              <w:bCs/>
              <w:noProof/>
            </w:rPr>
            <w:fldChar w:fldCharType="end"/>
          </w:r>
        </w:p>
      </w:sdtContent>
    </w:sdt>
    <w:p w14:paraId="7A609127" w14:textId="77777777" w:rsidR="00E96538" w:rsidRPr="00C718FB" w:rsidRDefault="00E96538" w:rsidP="00E96538">
      <w:pPr>
        <w:rPr>
          <w:rFonts w:ascii="Arial" w:eastAsiaTheme="majorEastAsia" w:hAnsi="Arial" w:cs="Arial"/>
          <w:color w:val="2E74B5" w:themeColor="accent1" w:themeShade="BF"/>
          <w:sz w:val="32"/>
          <w:szCs w:val="32"/>
        </w:rPr>
      </w:pPr>
      <w:r w:rsidRPr="00C718FB">
        <w:rPr>
          <w:rFonts w:ascii="Arial" w:hAnsi="Arial" w:cs="Arial"/>
        </w:rPr>
        <w:br w:type="page"/>
      </w:r>
    </w:p>
    <w:p w14:paraId="65AD78B5" w14:textId="77777777" w:rsidR="00E96538" w:rsidRPr="00C718FB" w:rsidRDefault="00E96538" w:rsidP="00E96538">
      <w:pPr>
        <w:pStyle w:val="Heading1"/>
        <w:rPr>
          <w:rFonts w:ascii="Arial" w:hAnsi="Arial" w:cs="Arial"/>
        </w:rPr>
      </w:pPr>
      <w:bookmarkStart w:id="0" w:name="_Toc209698218"/>
      <w:r w:rsidRPr="00C718FB">
        <w:rPr>
          <w:rFonts w:ascii="Arial" w:hAnsi="Arial" w:cs="Arial"/>
        </w:rPr>
        <w:lastRenderedPageBreak/>
        <w:t>Introduction</w:t>
      </w:r>
      <w:bookmarkEnd w:id="0"/>
    </w:p>
    <w:p w14:paraId="4AFC9530" w14:textId="77777777"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6C5DBCB0" w:rsidR="00E96538" w:rsidRPr="00C718FB" w:rsidRDefault="00E96538" w:rsidP="00E96538">
      <w:pPr>
        <w:pStyle w:val="NormalWeb"/>
        <w:shd w:val="clear" w:color="auto" w:fill="FFFFFF"/>
        <w:spacing w:before="0" w:beforeAutospacing="0" w:after="120" w:afterAutospacing="0"/>
        <w:ind w:left="720"/>
        <w:jc w:val="both"/>
        <w:rPr>
          <w:rFonts w:ascii="Arial" w:hAnsi="Arial" w:cs="Arial"/>
          <w:color w:val="262626"/>
          <w:sz w:val="22"/>
          <w:szCs w:val="22"/>
        </w:rPr>
      </w:pPr>
      <w:r w:rsidRPr="00C718FB">
        <w:rPr>
          <w:rFonts w:ascii="Arial" w:hAnsi="Arial" w:cs="Arial"/>
          <w:color w:val="262626"/>
          <w:sz w:val="22"/>
          <w:szCs w:val="22"/>
        </w:rPr>
        <w:t>Seneca Gaming Corporation, through its wholly owned subsidiaries, owns and operates Seneca Niagara Resort &amp; Casino</w:t>
      </w:r>
      <w:r w:rsidR="00FD254E">
        <w:rPr>
          <w:rFonts w:ascii="Arial" w:hAnsi="Arial" w:cs="Arial"/>
          <w:color w:val="262626"/>
          <w:sz w:val="22"/>
          <w:szCs w:val="22"/>
        </w:rPr>
        <w:t xml:space="preserve"> </w:t>
      </w:r>
      <w:r w:rsidR="00FD254E">
        <w:rPr>
          <w:rFonts w:ascii="Arial" w:hAnsi="Arial" w:cs="Arial"/>
          <w:color w:val="262626"/>
          <w:sz w:val="22"/>
          <w:szCs w:val="22"/>
        </w:rPr>
        <w:t>(SNRC)</w:t>
      </w:r>
      <w:r w:rsidRPr="00C718FB">
        <w:rPr>
          <w:rFonts w:ascii="Arial" w:hAnsi="Arial" w:cs="Arial"/>
          <w:color w:val="262626"/>
          <w:sz w:val="22"/>
          <w:szCs w:val="22"/>
        </w:rPr>
        <w:t xml:space="preserve"> in Niagara Falls</w:t>
      </w:r>
      <w:r w:rsidR="00FD254E">
        <w:rPr>
          <w:rFonts w:ascii="Arial" w:hAnsi="Arial" w:cs="Arial"/>
          <w:color w:val="262626"/>
          <w:sz w:val="22"/>
          <w:szCs w:val="22"/>
        </w:rPr>
        <w:t xml:space="preserve">, </w:t>
      </w:r>
      <w:r w:rsidRPr="00C718FB">
        <w:rPr>
          <w:rFonts w:ascii="Arial" w:hAnsi="Arial" w:cs="Arial"/>
          <w:color w:val="262626"/>
          <w:sz w:val="22"/>
          <w:szCs w:val="22"/>
        </w:rPr>
        <w:t>New York, Seneca Allegany Resort &amp; Casino</w:t>
      </w:r>
      <w:r w:rsidR="00FD254E">
        <w:rPr>
          <w:rFonts w:ascii="Arial" w:hAnsi="Arial" w:cs="Arial"/>
          <w:color w:val="262626"/>
          <w:sz w:val="22"/>
          <w:szCs w:val="22"/>
        </w:rPr>
        <w:t xml:space="preserve"> (SARC)</w:t>
      </w:r>
      <w:r w:rsidRPr="00C718FB">
        <w:rPr>
          <w:rFonts w:ascii="Arial" w:hAnsi="Arial" w:cs="Arial"/>
          <w:color w:val="262626"/>
          <w:sz w:val="22"/>
          <w:szCs w:val="22"/>
        </w:rPr>
        <w:t xml:space="preserve"> in Salamanca, New York, and Seneca Buffalo Creek Casino </w:t>
      </w:r>
      <w:r w:rsidR="00FD254E">
        <w:rPr>
          <w:rFonts w:ascii="Arial" w:hAnsi="Arial" w:cs="Arial"/>
          <w:color w:val="262626"/>
          <w:sz w:val="22"/>
          <w:szCs w:val="22"/>
        </w:rPr>
        <w:t xml:space="preserve">(SBCC) </w:t>
      </w:r>
      <w:r w:rsidRPr="00C718FB">
        <w:rPr>
          <w:rFonts w:ascii="Arial" w:hAnsi="Arial" w:cs="Arial"/>
          <w:color w:val="262626"/>
          <w:sz w:val="22"/>
          <w:szCs w:val="22"/>
        </w:rPr>
        <w:t xml:space="preserve">in Buffalo, New York. </w:t>
      </w:r>
    </w:p>
    <w:p w14:paraId="733BEFF7" w14:textId="77777777" w:rsidR="00E96538" w:rsidRPr="00C718FB" w:rsidRDefault="00E96538" w:rsidP="00E96538">
      <w:pPr>
        <w:ind w:left="720"/>
        <w:rPr>
          <w:rFonts w:ascii="Arial" w:hAnsi="Arial" w:cs="Arial"/>
        </w:rPr>
      </w:pPr>
      <w:r w:rsidRPr="00C718FB">
        <w:rPr>
          <w:rFonts w:ascii="Arial" w:hAnsi="Arial" w:cs="Arial"/>
        </w:rPr>
        <w:t xml:space="preserve">For additional information, please visit our website at </w:t>
      </w:r>
      <w:hyperlink r:id="rId10" w:history="1">
        <w:r w:rsidR="006A381D" w:rsidRPr="00C718FB">
          <w:rPr>
            <w:rStyle w:val="Hyperlink"/>
            <w:rFonts w:ascii="Arial" w:hAnsi="Arial" w:cs="Arial"/>
          </w:rPr>
          <w:t>www.Senecacasinos.com</w:t>
        </w:r>
      </w:hyperlink>
      <w:r w:rsidR="006A381D" w:rsidRPr="00C718FB">
        <w:rPr>
          <w:rFonts w:ascii="Arial" w:hAnsi="Arial" w:cs="Arial"/>
        </w:rPr>
        <w:t>.</w:t>
      </w:r>
    </w:p>
    <w:p w14:paraId="5D71DD4D" w14:textId="77777777" w:rsidR="00E96538" w:rsidRPr="00C718FB" w:rsidRDefault="00E96538" w:rsidP="00E96538">
      <w:pPr>
        <w:pStyle w:val="Heading1"/>
        <w:rPr>
          <w:rFonts w:ascii="Arial" w:hAnsi="Arial" w:cs="Arial"/>
        </w:rPr>
      </w:pPr>
      <w:bookmarkStart w:id="1" w:name="_Toc209698219"/>
      <w:r w:rsidRPr="00C718FB">
        <w:rPr>
          <w:rFonts w:ascii="Arial" w:hAnsi="Arial" w:cs="Arial"/>
        </w:rPr>
        <w:t>RFP Objective</w:t>
      </w:r>
      <w:bookmarkEnd w:id="1"/>
    </w:p>
    <w:p w14:paraId="628CF385" w14:textId="17F1E218" w:rsidR="00275CA0" w:rsidRPr="00C718FB" w:rsidRDefault="00275CA0" w:rsidP="005A6B3F">
      <w:pPr>
        <w:ind w:left="720"/>
        <w:rPr>
          <w:rFonts w:ascii="Arial" w:hAnsi="Arial" w:cs="Arial"/>
        </w:rPr>
      </w:pPr>
      <w:bookmarkStart w:id="2" w:name="_Toc187756661"/>
      <w:r w:rsidRPr="00C718FB">
        <w:rPr>
          <w:rFonts w:ascii="Arial" w:hAnsi="Arial" w:cs="Arial"/>
        </w:rPr>
        <w:t xml:space="preserve">Seneca Gaming Corporation (hereinafter referred to as </w:t>
      </w:r>
      <w:r w:rsidRPr="00FD254E">
        <w:rPr>
          <w:rFonts w:ascii="Arial" w:hAnsi="Arial" w:cs="Arial"/>
        </w:rPr>
        <w:t>SGC) is</w:t>
      </w:r>
      <w:bookmarkStart w:id="3" w:name="_Hlk208859482"/>
      <w:r w:rsidRPr="00FD254E">
        <w:rPr>
          <w:rFonts w:ascii="Arial" w:hAnsi="Arial" w:cs="Arial"/>
        </w:rPr>
        <w:t xml:space="preserve"> seeking</w:t>
      </w:r>
      <w:r w:rsidR="005A6B3F" w:rsidRPr="00FD254E">
        <w:rPr>
          <w:rFonts w:ascii="Arial" w:hAnsi="Arial" w:cs="Arial"/>
        </w:rPr>
        <w:t xml:space="preserve"> a qualified wholesale bakery to provide fresh bread and rolls to </w:t>
      </w:r>
      <w:r w:rsidR="008065BF" w:rsidRPr="00FD254E">
        <w:rPr>
          <w:rFonts w:ascii="Arial" w:hAnsi="Arial" w:cs="Arial"/>
        </w:rPr>
        <w:t>Seneca Casino and Resort Properties</w:t>
      </w:r>
      <w:r w:rsidR="003B6193">
        <w:rPr>
          <w:rFonts w:ascii="Arial" w:hAnsi="Arial" w:cs="Arial"/>
        </w:rPr>
        <w:t xml:space="preserve"> for a period of three to five years</w:t>
      </w:r>
      <w:r w:rsidR="005A6B3F" w:rsidRPr="00FD254E">
        <w:rPr>
          <w:rFonts w:ascii="Arial" w:hAnsi="Arial" w:cs="Arial"/>
        </w:rPr>
        <w:t xml:space="preserve">. </w:t>
      </w:r>
      <w:bookmarkEnd w:id="3"/>
    </w:p>
    <w:p w14:paraId="18BE909E" w14:textId="5D2AD580" w:rsidR="003401B6" w:rsidRPr="00C718FB" w:rsidRDefault="003401B6" w:rsidP="003401B6">
      <w:pPr>
        <w:pStyle w:val="Heading1"/>
        <w:rPr>
          <w:rFonts w:ascii="Arial" w:hAnsi="Arial" w:cs="Arial"/>
        </w:rPr>
      </w:pPr>
      <w:bookmarkStart w:id="4" w:name="_Toc209698220"/>
      <w:r w:rsidRPr="00C718FB">
        <w:rPr>
          <w:rFonts w:ascii="Arial" w:hAnsi="Arial" w:cs="Arial"/>
        </w:rPr>
        <w:t>Scope of Services</w:t>
      </w:r>
      <w:bookmarkEnd w:id="2"/>
      <w:bookmarkEnd w:id="4"/>
    </w:p>
    <w:p w14:paraId="2C4E8013" w14:textId="7494947F" w:rsidR="009F1F9B" w:rsidRPr="00E85CC2" w:rsidRDefault="009F1F9B" w:rsidP="009F1F9B">
      <w:pPr>
        <w:ind w:left="720"/>
        <w:rPr>
          <w:rFonts w:ascii="Arial" w:hAnsi="Arial" w:cs="Arial"/>
        </w:rPr>
      </w:pPr>
      <w:r w:rsidRPr="00E85CC2">
        <w:rPr>
          <w:rFonts w:ascii="Arial" w:hAnsi="Arial" w:cs="Arial"/>
          <w:b/>
        </w:rPr>
        <w:t>Market Basket:</w:t>
      </w:r>
      <w:r w:rsidRPr="00E85CC2">
        <w:rPr>
          <w:rFonts w:ascii="Arial" w:hAnsi="Arial" w:cs="Arial"/>
        </w:rPr>
        <w:t xml:space="preserve"> The products listed on the attached companion document Exhibit A are a representative sampling of the products purchased by SGC. This list is provided for informational purposes only and should not be construed as a commitment of future purchases. These prices will be weighed according to usage and used as the price component of the evaluation process. </w:t>
      </w:r>
    </w:p>
    <w:p w14:paraId="5A942DF2" w14:textId="77777777" w:rsidR="009F1F9B" w:rsidRPr="00E85CC2" w:rsidRDefault="009F1F9B" w:rsidP="009F1F9B">
      <w:pPr>
        <w:pStyle w:val="ListParagraph"/>
        <w:numPr>
          <w:ilvl w:val="0"/>
          <w:numId w:val="24"/>
        </w:numPr>
        <w:rPr>
          <w:rFonts w:ascii="Arial" w:hAnsi="Arial" w:cs="Arial"/>
        </w:rPr>
      </w:pPr>
      <w:r w:rsidRPr="00E85CC2">
        <w:rPr>
          <w:rFonts w:ascii="Arial" w:hAnsi="Arial" w:cs="Arial"/>
        </w:rPr>
        <w:t xml:space="preserve">When completing the companion document, respond to each category and bid on the brand names when specified only. If you are unable to match the exact item description, please bid and identify a like product that you carry. </w:t>
      </w:r>
    </w:p>
    <w:p w14:paraId="01B37CFA" w14:textId="77777777" w:rsidR="009F1F9B" w:rsidRPr="00E85CC2" w:rsidRDefault="009F1F9B" w:rsidP="009F1F9B">
      <w:pPr>
        <w:pStyle w:val="ListParagraph"/>
        <w:numPr>
          <w:ilvl w:val="0"/>
          <w:numId w:val="24"/>
        </w:numPr>
        <w:rPr>
          <w:rFonts w:ascii="Arial" w:hAnsi="Arial" w:cs="Arial"/>
        </w:rPr>
      </w:pPr>
      <w:r w:rsidRPr="00E85CC2">
        <w:rPr>
          <w:rFonts w:ascii="Arial" w:hAnsi="Arial" w:cs="Arial"/>
        </w:rPr>
        <w:t xml:space="preserve">Vendors must supply a list of product items from the market basket that cannot be supplied. </w:t>
      </w:r>
    </w:p>
    <w:p w14:paraId="5DCE310D" w14:textId="77777777" w:rsidR="009F1F9B" w:rsidRPr="00E85CC2" w:rsidRDefault="009F1F9B" w:rsidP="009F1F9B">
      <w:pPr>
        <w:pStyle w:val="ListParagraph"/>
        <w:numPr>
          <w:ilvl w:val="0"/>
          <w:numId w:val="24"/>
        </w:numPr>
        <w:rPr>
          <w:rFonts w:ascii="Arial" w:hAnsi="Arial" w:cs="Arial"/>
        </w:rPr>
      </w:pPr>
      <w:r w:rsidRPr="00E85CC2">
        <w:rPr>
          <w:rFonts w:ascii="Arial" w:hAnsi="Arial" w:cs="Arial"/>
        </w:rPr>
        <w:t xml:space="preserve">Pricing must be submitted using the companion document spreadsheet. </w:t>
      </w:r>
    </w:p>
    <w:p w14:paraId="4A3C9C56" w14:textId="0F43AF89" w:rsidR="009F1F9B" w:rsidRPr="00E85CC2" w:rsidRDefault="009F1F9B" w:rsidP="009F1F9B">
      <w:pPr>
        <w:ind w:left="720"/>
        <w:rPr>
          <w:rFonts w:ascii="Arial" w:hAnsi="Arial" w:cs="Arial"/>
        </w:rPr>
      </w:pPr>
      <w:r w:rsidRPr="00E85CC2">
        <w:rPr>
          <w:rFonts w:ascii="Arial" w:hAnsi="Arial" w:cs="Arial"/>
          <w:b/>
        </w:rPr>
        <w:t>Product Samples:</w:t>
      </w:r>
      <w:r w:rsidRPr="00E85CC2">
        <w:rPr>
          <w:rFonts w:ascii="Arial" w:hAnsi="Arial" w:cs="Arial"/>
        </w:rPr>
        <w:t xml:space="preserve"> SGC reserves the right to test samples of products to determine quality and acceptability. Product samples requested within reason must be provided free of charge. </w:t>
      </w:r>
    </w:p>
    <w:p w14:paraId="12466D35" w14:textId="77777777" w:rsidR="009F1F9B" w:rsidRPr="00E85CC2" w:rsidRDefault="009F1F9B" w:rsidP="009F1F9B">
      <w:pPr>
        <w:ind w:left="720"/>
        <w:rPr>
          <w:rFonts w:ascii="Arial" w:hAnsi="Arial" w:cs="Arial"/>
        </w:rPr>
      </w:pPr>
      <w:r w:rsidRPr="00E85CC2">
        <w:rPr>
          <w:rFonts w:ascii="Arial" w:hAnsi="Arial" w:cs="Arial"/>
          <w:b/>
        </w:rPr>
        <w:t>Product Testing:</w:t>
      </w:r>
      <w:r w:rsidRPr="00E85CC2">
        <w:rPr>
          <w:rFonts w:ascii="Arial" w:hAnsi="Arial" w:cs="Arial"/>
        </w:rPr>
        <w:t xml:space="preserve"> SGC reserves the right to perform product testing and change product brands on any product during the contract period. </w:t>
      </w:r>
    </w:p>
    <w:p w14:paraId="32D83530" w14:textId="0A0FD390" w:rsidR="009F1F9B" w:rsidRPr="00E85CC2" w:rsidRDefault="009F1F9B" w:rsidP="009F1F9B">
      <w:pPr>
        <w:ind w:left="720"/>
        <w:rPr>
          <w:rFonts w:ascii="Arial" w:hAnsi="Arial" w:cs="Arial"/>
        </w:rPr>
      </w:pPr>
      <w:r w:rsidRPr="00E85CC2">
        <w:rPr>
          <w:rFonts w:ascii="Arial" w:hAnsi="Arial" w:cs="Arial"/>
          <w:b/>
        </w:rPr>
        <w:t>Deliveries:</w:t>
      </w:r>
      <w:r w:rsidRPr="00E85CC2">
        <w:rPr>
          <w:rFonts w:ascii="Arial" w:hAnsi="Arial" w:cs="Arial"/>
        </w:rPr>
        <w:t xml:space="preserve"> </w:t>
      </w:r>
      <w:r w:rsidR="00FD254E" w:rsidRPr="00E85CC2">
        <w:rPr>
          <w:rFonts w:ascii="Arial" w:hAnsi="Arial" w:cs="Arial"/>
        </w:rPr>
        <w:t xml:space="preserve">While it is preferred that vendors </w:t>
      </w:r>
      <w:r w:rsidRPr="00E85CC2">
        <w:rPr>
          <w:rFonts w:ascii="Arial" w:hAnsi="Arial" w:cs="Arial"/>
        </w:rPr>
        <w:t>service all SGC properties</w:t>
      </w:r>
      <w:r w:rsidR="00FD254E" w:rsidRPr="00E85CC2">
        <w:rPr>
          <w:rFonts w:ascii="Arial" w:hAnsi="Arial" w:cs="Arial"/>
        </w:rPr>
        <w:t xml:space="preserve">, we will consider offers for one or two select locations. Please </w:t>
      </w:r>
      <w:r w:rsidRPr="00E85CC2">
        <w:rPr>
          <w:rFonts w:ascii="Arial" w:hAnsi="Arial" w:cs="Arial"/>
        </w:rPr>
        <w:t>submit delivery frequency and lead times for all locations to</w:t>
      </w:r>
      <w:r w:rsidR="00FD254E" w:rsidRPr="00E85CC2">
        <w:rPr>
          <w:rFonts w:ascii="Arial" w:hAnsi="Arial" w:cs="Arial"/>
        </w:rPr>
        <w:t xml:space="preserve"> be serviced</w:t>
      </w:r>
      <w:r w:rsidR="00990057" w:rsidRPr="00E85CC2">
        <w:rPr>
          <w:rFonts w:ascii="Arial" w:hAnsi="Arial" w:cs="Arial"/>
        </w:rPr>
        <w:t>.</w:t>
      </w:r>
      <w:r w:rsidR="00FD254E" w:rsidRPr="00E85CC2">
        <w:rPr>
          <w:rFonts w:ascii="Arial" w:hAnsi="Arial" w:cs="Arial"/>
        </w:rPr>
        <w:t xml:space="preserve"> </w:t>
      </w:r>
    </w:p>
    <w:p w14:paraId="2B7D4F5A" w14:textId="27913E4D" w:rsidR="009F1F9B" w:rsidRPr="00E85CC2" w:rsidRDefault="009527B2" w:rsidP="009F1F9B">
      <w:pPr>
        <w:pStyle w:val="ListParagraph"/>
        <w:numPr>
          <w:ilvl w:val="0"/>
          <w:numId w:val="25"/>
        </w:numPr>
        <w:spacing w:after="120"/>
        <w:contextualSpacing w:val="0"/>
        <w:rPr>
          <w:rFonts w:ascii="Arial" w:hAnsi="Arial" w:cs="Arial"/>
        </w:rPr>
      </w:pPr>
      <w:r w:rsidRPr="00E85CC2">
        <w:rPr>
          <w:rFonts w:ascii="Arial" w:hAnsi="Arial" w:cs="Arial"/>
        </w:rPr>
        <w:t>Please list your available delivery days and times for each property</w:t>
      </w:r>
      <w:r w:rsidR="00FD254E" w:rsidRPr="00E85CC2">
        <w:rPr>
          <w:rFonts w:ascii="Arial" w:hAnsi="Arial" w:cs="Arial"/>
        </w:rPr>
        <w:t xml:space="preserve"> to be serviced</w:t>
      </w:r>
      <w:r w:rsidRPr="00E85CC2">
        <w:rPr>
          <w:rFonts w:ascii="Arial" w:hAnsi="Arial" w:cs="Arial"/>
        </w:rPr>
        <w:t xml:space="preserve"> </w:t>
      </w:r>
      <w:r w:rsidR="00FD254E" w:rsidRPr="00E85CC2">
        <w:rPr>
          <w:rFonts w:ascii="Arial" w:hAnsi="Arial" w:cs="Arial"/>
        </w:rPr>
        <w:t>(currently SBCC is not utilizing the program, but may be required to in the future).</w:t>
      </w:r>
    </w:p>
    <w:p w14:paraId="0159EC2B" w14:textId="7E081FC1" w:rsidR="009F1F9B" w:rsidRPr="00E85CC2" w:rsidRDefault="009F1F9B" w:rsidP="009F1F9B">
      <w:pPr>
        <w:pStyle w:val="ListParagraph"/>
        <w:numPr>
          <w:ilvl w:val="0"/>
          <w:numId w:val="25"/>
        </w:numPr>
        <w:spacing w:after="120"/>
        <w:contextualSpacing w:val="0"/>
        <w:rPr>
          <w:rFonts w:ascii="Arial" w:hAnsi="Arial" w:cs="Arial"/>
        </w:rPr>
      </w:pPr>
      <w:r w:rsidRPr="00E85CC2">
        <w:rPr>
          <w:rFonts w:ascii="Arial" w:hAnsi="Arial" w:cs="Arial"/>
        </w:rPr>
        <w:t xml:space="preserve">All bread/bakery crates that are used during the term of the contracts awarded are on temporary loan to SGC and shall remain the property of the Vendor. The Vendor shall pick up all bread/bakery crates at their next delivery. </w:t>
      </w:r>
    </w:p>
    <w:p w14:paraId="71C5D122" w14:textId="77777777" w:rsidR="009F1F9B" w:rsidRPr="00E85CC2" w:rsidRDefault="009F1F9B" w:rsidP="009F1F9B">
      <w:pPr>
        <w:pStyle w:val="ListParagraph"/>
        <w:numPr>
          <w:ilvl w:val="0"/>
          <w:numId w:val="25"/>
        </w:numPr>
        <w:spacing w:after="120"/>
        <w:contextualSpacing w:val="0"/>
        <w:rPr>
          <w:rFonts w:ascii="Arial" w:hAnsi="Arial" w:cs="Arial"/>
        </w:rPr>
      </w:pPr>
      <w:r w:rsidRPr="00E85CC2">
        <w:rPr>
          <w:rFonts w:ascii="Arial" w:hAnsi="Arial" w:cs="Arial"/>
        </w:rPr>
        <w:t xml:space="preserve">All bread items delivered must contain the proper date code stamped on the package as verification of the original date the bread item was actually baked. All pre-packaged food-service products offered as meeting the specification requirements must be dated for freshness. </w:t>
      </w:r>
    </w:p>
    <w:p w14:paraId="43EB25D3" w14:textId="01B40368" w:rsidR="00D13EDC" w:rsidRPr="00E85CC2" w:rsidRDefault="009F1F9B" w:rsidP="00D13EDC">
      <w:pPr>
        <w:pStyle w:val="ListParagraph"/>
        <w:numPr>
          <w:ilvl w:val="0"/>
          <w:numId w:val="25"/>
        </w:numPr>
        <w:spacing w:after="120"/>
        <w:contextualSpacing w:val="0"/>
        <w:rPr>
          <w:rFonts w:ascii="Arial" w:hAnsi="Arial" w:cs="Arial"/>
        </w:rPr>
      </w:pPr>
      <w:r w:rsidRPr="00E85CC2">
        <w:rPr>
          <w:rFonts w:ascii="Arial" w:hAnsi="Arial" w:cs="Arial"/>
        </w:rPr>
        <w:t xml:space="preserve">Any products that are outdated or dated so that they cannot be consumed within a reasonable time frame will be rejected by SGC. The Vendor may be held liable for any price differences incurred as the result of an emergency purchase that SGC must make to maintain an uninterrupted supply of vital food products. </w:t>
      </w:r>
    </w:p>
    <w:p w14:paraId="2F16F2B5" w14:textId="77777777" w:rsidR="00D13EDC" w:rsidRPr="00E85CC2" w:rsidRDefault="00D13EDC" w:rsidP="00D13EDC">
      <w:pPr>
        <w:pStyle w:val="ListParagraph"/>
        <w:numPr>
          <w:ilvl w:val="0"/>
          <w:numId w:val="25"/>
        </w:numPr>
        <w:spacing w:after="120"/>
        <w:contextualSpacing w:val="0"/>
        <w:rPr>
          <w:rFonts w:ascii="Arial" w:hAnsi="Arial" w:cs="Arial"/>
        </w:rPr>
      </w:pPr>
      <w:r w:rsidRPr="00E85CC2">
        <w:rPr>
          <w:rFonts w:ascii="Arial" w:hAnsi="Arial" w:cs="Arial"/>
        </w:rPr>
        <w:lastRenderedPageBreak/>
        <w:t>Vendor is responsible for stocking and rotating product to known pars</w:t>
      </w:r>
    </w:p>
    <w:p w14:paraId="1E69E88A" w14:textId="77777777" w:rsidR="00D13EDC" w:rsidRPr="00E85CC2" w:rsidRDefault="00D13EDC" w:rsidP="00D13EDC">
      <w:pPr>
        <w:pStyle w:val="ListParagraph"/>
        <w:numPr>
          <w:ilvl w:val="0"/>
          <w:numId w:val="25"/>
        </w:numPr>
        <w:spacing w:after="120"/>
        <w:contextualSpacing w:val="0"/>
        <w:rPr>
          <w:rFonts w:ascii="Arial" w:hAnsi="Arial" w:cs="Arial"/>
        </w:rPr>
      </w:pPr>
      <w:r w:rsidRPr="00E85CC2">
        <w:rPr>
          <w:rFonts w:ascii="Arial" w:hAnsi="Arial" w:cs="Arial"/>
        </w:rPr>
        <w:t>Vendor is to obtain an appropriate receipt signature from the chef on duty, leaving them a copy from which to process order in internal ERP system</w:t>
      </w:r>
    </w:p>
    <w:p w14:paraId="600AC75A" w14:textId="77777777" w:rsidR="00D13EDC" w:rsidRPr="00E85CC2" w:rsidRDefault="00D13EDC" w:rsidP="00D13EDC">
      <w:pPr>
        <w:pStyle w:val="ListParagraph"/>
        <w:numPr>
          <w:ilvl w:val="0"/>
          <w:numId w:val="25"/>
        </w:numPr>
        <w:spacing w:after="120"/>
        <w:contextualSpacing w:val="0"/>
        <w:rPr>
          <w:rFonts w:ascii="Arial" w:hAnsi="Arial" w:cs="Arial"/>
        </w:rPr>
      </w:pPr>
      <w:r w:rsidRPr="00E85CC2">
        <w:rPr>
          <w:rFonts w:ascii="Arial" w:hAnsi="Arial" w:cs="Arial"/>
        </w:rPr>
        <w:t>Vendor is to email a copy of the receipt to the SGC Accounts Payable Department at ap@senecacasinos.com</w:t>
      </w:r>
    </w:p>
    <w:p w14:paraId="188EC401" w14:textId="45FBB154" w:rsidR="00D13EDC" w:rsidRPr="00E85CC2" w:rsidRDefault="00D13EDC" w:rsidP="00D13EDC">
      <w:pPr>
        <w:pStyle w:val="ListParagraph"/>
        <w:numPr>
          <w:ilvl w:val="0"/>
          <w:numId w:val="25"/>
        </w:numPr>
        <w:spacing w:after="120"/>
        <w:contextualSpacing w:val="0"/>
        <w:rPr>
          <w:rFonts w:ascii="Arial" w:hAnsi="Arial" w:cs="Arial"/>
        </w:rPr>
      </w:pPr>
      <w:r w:rsidRPr="00E85CC2">
        <w:rPr>
          <w:rFonts w:ascii="Arial" w:hAnsi="Arial" w:cs="Arial"/>
        </w:rPr>
        <w:t xml:space="preserve">Chef on duty is responsible for communicating to Vendor in writing any changes to weekly par levels or adjustments for upcoming events, holidays, etc. </w:t>
      </w:r>
    </w:p>
    <w:p w14:paraId="38021AF4" w14:textId="4F8A95FA" w:rsidR="00D13EDC" w:rsidRPr="00E85CC2" w:rsidRDefault="00D13EDC" w:rsidP="00D13EDC">
      <w:pPr>
        <w:pStyle w:val="ListParagraph"/>
        <w:numPr>
          <w:ilvl w:val="0"/>
          <w:numId w:val="25"/>
        </w:numPr>
        <w:spacing w:after="120"/>
        <w:contextualSpacing w:val="0"/>
        <w:rPr>
          <w:rFonts w:ascii="Arial" w:hAnsi="Arial" w:cs="Arial"/>
        </w:rPr>
      </w:pPr>
      <w:r w:rsidRPr="00E85CC2">
        <w:rPr>
          <w:rFonts w:ascii="Arial" w:hAnsi="Arial" w:cs="Arial"/>
        </w:rPr>
        <w:t xml:space="preserve">Chef on duty is responsible for communicating in writing any additional product requests outside of the established pars. </w:t>
      </w:r>
    </w:p>
    <w:p w14:paraId="1DBFF9DB" w14:textId="2BF93456" w:rsidR="009F1F9B" w:rsidRPr="00E85CC2" w:rsidRDefault="009F1F9B" w:rsidP="00D13EDC">
      <w:pPr>
        <w:pStyle w:val="ListParagraph"/>
        <w:numPr>
          <w:ilvl w:val="0"/>
          <w:numId w:val="25"/>
        </w:numPr>
        <w:spacing w:after="120"/>
        <w:contextualSpacing w:val="0"/>
        <w:rPr>
          <w:rFonts w:ascii="Arial" w:hAnsi="Arial" w:cs="Arial"/>
        </w:rPr>
      </w:pPr>
      <w:r w:rsidRPr="00E85CC2">
        <w:rPr>
          <w:rFonts w:ascii="Arial" w:hAnsi="Arial" w:cs="Arial"/>
        </w:rPr>
        <w:t xml:space="preserve">Vendor is to notify the chef on duty and assigned Purchasing representative of any product shortages. </w:t>
      </w:r>
    </w:p>
    <w:p w14:paraId="68E10EB6" w14:textId="77777777" w:rsidR="009F1F9B" w:rsidRPr="00E85CC2" w:rsidRDefault="009F1F9B" w:rsidP="009F1F9B">
      <w:pPr>
        <w:spacing w:after="120"/>
        <w:ind w:left="720"/>
        <w:rPr>
          <w:rFonts w:ascii="Arial" w:hAnsi="Arial" w:cs="Arial"/>
        </w:rPr>
      </w:pPr>
      <w:r w:rsidRPr="00E85CC2">
        <w:rPr>
          <w:rFonts w:ascii="Arial" w:hAnsi="Arial" w:cs="Arial"/>
          <w:b/>
          <w:bCs/>
        </w:rPr>
        <w:t>Delivery Outages</w:t>
      </w:r>
      <w:r w:rsidRPr="00E85CC2">
        <w:rPr>
          <w:rFonts w:ascii="Arial" w:hAnsi="Arial" w:cs="Arial"/>
        </w:rPr>
        <w:t xml:space="preserve">: Delivery outages must be minimal, with all substitutes having to be approved prior to delivery. </w:t>
      </w:r>
    </w:p>
    <w:p w14:paraId="1CFE5940" w14:textId="77777777" w:rsidR="009F1F9B" w:rsidRPr="009F1F9B" w:rsidRDefault="009F1F9B" w:rsidP="009F1F9B">
      <w:pPr>
        <w:pStyle w:val="ListParagraph"/>
        <w:numPr>
          <w:ilvl w:val="0"/>
          <w:numId w:val="25"/>
        </w:numPr>
        <w:spacing w:after="120"/>
        <w:contextualSpacing w:val="0"/>
        <w:rPr>
          <w:rFonts w:ascii="Arial" w:hAnsi="Arial" w:cs="Arial"/>
          <w:color w:val="FF0000"/>
        </w:rPr>
      </w:pPr>
      <w:r w:rsidRPr="00E85CC2">
        <w:rPr>
          <w:rFonts w:ascii="Arial" w:hAnsi="Arial" w:cs="Arial"/>
        </w:rPr>
        <w:t>All substitutes must be of equal or better quality than the product originally ordered. Should there be a price difference between the ordered product and the substituted product, SGC will be charged either the price of the normally ordered product or the price of the substitute, whichever is lower</w:t>
      </w:r>
      <w:r w:rsidRPr="009F1F9B">
        <w:rPr>
          <w:rFonts w:ascii="Arial" w:hAnsi="Arial" w:cs="Arial"/>
          <w:color w:val="FF0000"/>
        </w:rPr>
        <w:t xml:space="preserve">. </w:t>
      </w:r>
    </w:p>
    <w:p w14:paraId="6496EA3B" w14:textId="3D4DF23F" w:rsidR="00E96538" w:rsidRPr="00C718FB" w:rsidRDefault="00E96538" w:rsidP="00E96538">
      <w:pPr>
        <w:pStyle w:val="Heading1"/>
        <w:rPr>
          <w:rFonts w:ascii="Arial" w:hAnsi="Arial" w:cs="Arial"/>
        </w:rPr>
      </w:pPr>
      <w:bookmarkStart w:id="5" w:name="_Toc209698221"/>
      <w:r w:rsidRPr="00C718FB">
        <w:rPr>
          <w:rFonts w:ascii="Arial" w:hAnsi="Arial" w:cs="Arial"/>
        </w:rPr>
        <w:t>RFP Administrative Information</w:t>
      </w:r>
      <w:bookmarkEnd w:id="5"/>
    </w:p>
    <w:p w14:paraId="0CA4C7A8" w14:textId="77777777" w:rsidR="00E96538" w:rsidRPr="00C718FB" w:rsidRDefault="00E96538" w:rsidP="00E96538">
      <w:pPr>
        <w:pStyle w:val="Heading2"/>
        <w:rPr>
          <w:rFonts w:ascii="Arial" w:hAnsi="Arial" w:cs="Arial"/>
        </w:rPr>
      </w:pPr>
      <w:bookmarkStart w:id="6" w:name="_Toc209698222"/>
      <w:r w:rsidRPr="00C718FB">
        <w:rPr>
          <w:rFonts w:ascii="Arial" w:hAnsi="Arial" w:cs="Arial"/>
        </w:rPr>
        <w:t>Contact Information</w:t>
      </w:r>
      <w:bookmarkEnd w:id="6"/>
    </w:p>
    <w:p w14:paraId="288C32ED" w14:textId="43188CB1" w:rsidR="00E96538" w:rsidRPr="00C718FB" w:rsidRDefault="00E96538" w:rsidP="00A83248">
      <w:pPr>
        <w:spacing w:after="80"/>
        <w:ind w:left="1440"/>
        <w:jc w:val="both"/>
        <w:rPr>
          <w:rFonts w:ascii="Arial" w:hAnsi="Arial" w:cs="Arial"/>
        </w:rPr>
      </w:pPr>
      <w:r w:rsidRPr="00C718FB">
        <w:rPr>
          <w:rFonts w:ascii="Arial" w:hAnsi="Arial" w:cs="Arial"/>
        </w:rPr>
        <w:t>Please use the following name and email address for all correspondence concerning this RFP.</w:t>
      </w:r>
    </w:p>
    <w:p w14:paraId="4D3AA31F" w14:textId="3A2DCC6B" w:rsidR="00E96538" w:rsidRPr="00A83248" w:rsidRDefault="00DB61C3" w:rsidP="00140981">
      <w:pPr>
        <w:spacing w:before="120" w:after="0"/>
        <w:ind w:left="1440" w:firstLine="720"/>
        <w:rPr>
          <w:rFonts w:ascii="Arial" w:hAnsi="Arial" w:cs="Arial"/>
        </w:rPr>
      </w:pPr>
      <w:r w:rsidRPr="00A83248">
        <w:rPr>
          <w:rFonts w:ascii="Arial" w:hAnsi="Arial" w:cs="Arial"/>
        </w:rPr>
        <w:t xml:space="preserve">Name </w:t>
      </w:r>
      <w:r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E96538" w:rsidRPr="00A83248">
        <w:rPr>
          <w:rFonts w:ascii="Arial" w:hAnsi="Arial" w:cs="Arial"/>
        </w:rPr>
        <w:tab/>
      </w:r>
      <w:r w:rsidR="002D048B" w:rsidRPr="00A83248">
        <w:rPr>
          <w:rFonts w:ascii="Arial" w:hAnsi="Arial" w:cs="Arial"/>
        </w:rPr>
        <w:t>Shelle Heaton</w:t>
      </w:r>
      <w:r w:rsidR="002D048B" w:rsidRPr="00A83248">
        <w:rPr>
          <w:rFonts w:ascii="Arial" w:hAnsi="Arial" w:cs="Arial"/>
        </w:rPr>
        <w:tab/>
      </w:r>
    </w:p>
    <w:p w14:paraId="1774C131" w14:textId="77777777" w:rsidR="002D048B" w:rsidRPr="00A83248" w:rsidRDefault="00E96538" w:rsidP="00140981">
      <w:pPr>
        <w:spacing w:after="0"/>
        <w:ind w:left="1440" w:firstLine="720"/>
        <w:rPr>
          <w:rFonts w:ascii="Arial" w:hAnsi="Arial" w:cs="Arial"/>
        </w:rPr>
      </w:pPr>
      <w:r w:rsidRPr="00A83248">
        <w:rPr>
          <w:rFonts w:ascii="Arial" w:hAnsi="Arial" w:cs="Arial"/>
        </w:rPr>
        <w:t xml:space="preserve">Telephone </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(716) 345-1594</w:t>
      </w:r>
    </w:p>
    <w:p w14:paraId="11B86B5D" w14:textId="3F3F05D5" w:rsidR="00E96538" w:rsidRPr="00A83248" w:rsidRDefault="00E96538" w:rsidP="00A83248">
      <w:pPr>
        <w:spacing w:after="120"/>
        <w:ind w:left="1440" w:firstLine="720"/>
        <w:rPr>
          <w:rFonts w:ascii="Arial" w:hAnsi="Arial" w:cs="Arial"/>
        </w:rPr>
      </w:pPr>
      <w:r w:rsidRPr="00A83248">
        <w:rPr>
          <w:rFonts w:ascii="Arial" w:hAnsi="Arial" w:cs="Arial"/>
        </w:rPr>
        <w:t>Email</w:t>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Pr="00A83248">
        <w:rPr>
          <w:rFonts w:ascii="Arial" w:hAnsi="Arial" w:cs="Arial"/>
        </w:rPr>
        <w:tab/>
      </w:r>
      <w:r w:rsidR="002D048B" w:rsidRPr="00A83248">
        <w:rPr>
          <w:rFonts w:ascii="Arial" w:hAnsi="Arial" w:cs="Arial"/>
        </w:rPr>
        <w:t>sheaton@senecacasinos.com</w:t>
      </w:r>
    </w:p>
    <w:p w14:paraId="6AFB9417" w14:textId="77777777" w:rsidR="00E96538" w:rsidRPr="00C718FB" w:rsidRDefault="00E96538" w:rsidP="00E96538">
      <w:pPr>
        <w:pStyle w:val="Heading2"/>
        <w:rPr>
          <w:rFonts w:ascii="Arial" w:hAnsi="Arial" w:cs="Arial"/>
        </w:rPr>
      </w:pPr>
      <w:bookmarkStart w:id="7" w:name="_Toc209698223"/>
      <w:r w:rsidRPr="00C718FB">
        <w:rPr>
          <w:rFonts w:ascii="Arial" w:hAnsi="Arial" w:cs="Arial"/>
        </w:rPr>
        <w:t>Schedule of Events</w:t>
      </w:r>
      <w:bookmarkEnd w:id="7"/>
    </w:p>
    <w:p w14:paraId="506D373B" w14:textId="3B192E4E" w:rsidR="00E96538" w:rsidRPr="00E85CC2" w:rsidRDefault="00E96538" w:rsidP="00E632C9">
      <w:pPr>
        <w:spacing w:after="0"/>
        <w:ind w:left="1440" w:firstLine="720"/>
        <w:rPr>
          <w:rFonts w:ascii="Arial" w:hAnsi="Arial" w:cs="Arial"/>
        </w:rPr>
      </w:pPr>
      <w:r w:rsidRPr="00E85CC2">
        <w:rPr>
          <w:rFonts w:ascii="Arial" w:hAnsi="Arial" w:cs="Arial"/>
        </w:rPr>
        <w:t xml:space="preserve">RFP issue date:  </w:t>
      </w:r>
      <w:r w:rsidRPr="00E85CC2">
        <w:rPr>
          <w:rFonts w:ascii="Arial" w:hAnsi="Arial" w:cs="Arial"/>
        </w:rPr>
        <w:tab/>
      </w:r>
      <w:r w:rsidRPr="00E85CC2">
        <w:rPr>
          <w:rFonts w:ascii="Arial" w:hAnsi="Arial" w:cs="Arial"/>
        </w:rPr>
        <w:tab/>
      </w:r>
      <w:r w:rsidRPr="00E85CC2">
        <w:rPr>
          <w:rFonts w:ascii="Arial" w:hAnsi="Arial" w:cs="Arial"/>
        </w:rPr>
        <w:tab/>
      </w:r>
      <w:r w:rsidR="00AA69A3" w:rsidRPr="00E85CC2">
        <w:rPr>
          <w:rFonts w:ascii="Arial" w:hAnsi="Arial" w:cs="Arial"/>
        </w:rPr>
        <w:t>09/</w:t>
      </w:r>
      <w:r w:rsidR="003B6193" w:rsidRPr="00E85CC2">
        <w:rPr>
          <w:rFonts w:ascii="Arial" w:hAnsi="Arial" w:cs="Arial"/>
        </w:rPr>
        <w:t>25</w:t>
      </w:r>
      <w:r w:rsidR="002D048B" w:rsidRPr="00E85CC2">
        <w:rPr>
          <w:rFonts w:ascii="Arial" w:hAnsi="Arial" w:cs="Arial"/>
        </w:rPr>
        <w:t>/2025</w:t>
      </w:r>
    </w:p>
    <w:p w14:paraId="7B2FB4C9" w14:textId="6A56B405" w:rsidR="00AE4B06" w:rsidRPr="00E85CC2" w:rsidRDefault="00AE4B06" w:rsidP="00E632C9">
      <w:pPr>
        <w:spacing w:after="0"/>
        <w:ind w:left="1440" w:firstLine="720"/>
        <w:rPr>
          <w:rFonts w:ascii="Arial" w:hAnsi="Arial" w:cs="Arial"/>
        </w:rPr>
      </w:pPr>
      <w:r w:rsidRPr="00E85CC2">
        <w:rPr>
          <w:rFonts w:ascii="Arial" w:hAnsi="Arial" w:cs="Arial"/>
        </w:rPr>
        <w:t>Intent to Bid:</w:t>
      </w:r>
      <w:r w:rsidRPr="00E85CC2">
        <w:rPr>
          <w:rFonts w:ascii="Arial" w:hAnsi="Arial" w:cs="Arial"/>
        </w:rPr>
        <w:tab/>
      </w:r>
      <w:r w:rsidRPr="00E85CC2">
        <w:rPr>
          <w:rFonts w:ascii="Arial" w:hAnsi="Arial" w:cs="Arial"/>
        </w:rPr>
        <w:tab/>
      </w:r>
      <w:r w:rsidRPr="00E85CC2">
        <w:rPr>
          <w:rFonts w:ascii="Arial" w:hAnsi="Arial" w:cs="Arial"/>
        </w:rPr>
        <w:tab/>
      </w:r>
      <w:r w:rsidRPr="00E85CC2">
        <w:rPr>
          <w:rFonts w:ascii="Arial" w:hAnsi="Arial" w:cs="Arial"/>
        </w:rPr>
        <w:tab/>
      </w:r>
      <w:r w:rsidR="003B6193" w:rsidRPr="00E85CC2">
        <w:rPr>
          <w:rFonts w:ascii="Arial" w:hAnsi="Arial" w:cs="Arial"/>
        </w:rPr>
        <w:t>10</w:t>
      </w:r>
      <w:r w:rsidR="003F6C8E" w:rsidRPr="00E85CC2">
        <w:rPr>
          <w:rFonts w:ascii="Arial" w:hAnsi="Arial" w:cs="Arial"/>
        </w:rPr>
        <w:t>/</w:t>
      </w:r>
      <w:r w:rsidR="003B6193" w:rsidRPr="00E85CC2">
        <w:rPr>
          <w:rFonts w:ascii="Arial" w:hAnsi="Arial" w:cs="Arial"/>
        </w:rPr>
        <w:t>0</w:t>
      </w:r>
      <w:r w:rsidR="00B56D6F">
        <w:rPr>
          <w:rFonts w:ascii="Arial" w:hAnsi="Arial" w:cs="Arial"/>
        </w:rPr>
        <w:t>3</w:t>
      </w:r>
      <w:r w:rsidR="002D048B" w:rsidRPr="00E85CC2">
        <w:rPr>
          <w:rFonts w:ascii="Arial" w:hAnsi="Arial" w:cs="Arial"/>
        </w:rPr>
        <w:t>/2025</w:t>
      </w:r>
    </w:p>
    <w:p w14:paraId="08ECBC76" w14:textId="45A64F72" w:rsidR="00E96538" w:rsidRPr="00E85CC2" w:rsidRDefault="003F6C8E" w:rsidP="00E632C9">
      <w:pPr>
        <w:spacing w:after="0"/>
        <w:ind w:left="1440" w:firstLine="720"/>
        <w:rPr>
          <w:rFonts w:ascii="Arial" w:hAnsi="Arial" w:cs="Arial"/>
        </w:rPr>
      </w:pPr>
      <w:r w:rsidRPr="00E85CC2">
        <w:rPr>
          <w:rFonts w:ascii="Arial" w:hAnsi="Arial" w:cs="Arial"/>
        </w:rPr>
        <w:t>Bidder Q</w:t>
      </w:r>
      <w:r w:rsidR="00AA69A3" w:rsidRPr="00E85CC2">
        <w:rPr>
          <w:rFonts w:ascii="Arial" w:hAnsi="Arial" w:cs="Arial"/>
        </w:rPr>
        <w:t>uestions Due:</w:t>
      </w:r>
      <w:r w:rsidR="00AA69A3" w:rsidRPr="00E85CC2">
        <w:rPr>
          <w:rFonts w:ascii="Arial" w:hAnsi="Arial" w:cs="Arial"/>
        </w:rPr>
        <w:tab/>
      </w:r>
      <w:r w:rsidR="00E96538" w:rsidRPr="00E85CC2">
        <w:rPr>
          <w:rFonts w:ascii="Arial" w:hAnsi="Arial" w:cs="Arial"/>
        </w:rPr>
        <w:tab/>
      </w:r>
      <w:r w:rsidR="003B6193" w:rsidRPr="00E85CC2">
        <w:rPr>
          <w:rFonts w:ascii="Arial" w:hAnsi="Arial" w:cs="Arial"/>
        </w:rPr>
        <w:t>10</w:t>
      </w:r>
      <w:r w:rsidR="00AA69A3" w:rsidRPr="00E85CC2">
        <w:rPr>
          <w:rFonts w:ascii="Arial" w:hAnsi="Arial" w:cs="Arial"/>
        </w:rPr>
        <w:t>/</w:t>
      </w:r>
      <w:r w:rsidR="003B6193" w:rsidRPr="00E85CC2">
        <w:rPr>
          <w:rFonts w:ascii="Arial" w:hAnsi="Arial" w:cs="Arial"/>
        </w:rPr>
        <w:t>0</w:t>
      </w:r>
      <w:r w:rsidR="00B56D6F">
        <w:rPr>
          <w:rFonts w:ascii="Arial" w:hAnsi="Arial" w:cs="Arial"/>
        </w:rPr>
        <w:t>3</w:t>
      </w:r>
      <w:r w:rsidR="002D048B" w:rsidRPr="00E85CC2">
        <w:rPr>
          <w:rFonts w:ascii="Arial" w:hAnsi="Arial" w:cs="Arial"/>
        </w:rPr>
        <w:t>/2025</w:t>
      </w:r>
    </w:p>
    <w:p w14:paraId="7D06AF2A" w14:textId="3203F25E" w:rsidR="00E96538" w:rsidRPr="00E85CC2" w:rsidRDefault="00E96538" w:rsidP="00E632C9">
      <w:pPr>
        <w:spacing w:after="240"/>
        <w:ind w:left="5760" w:hanging="3600"/>
        <w:rPr>
          <w:rFonts w:ascii="Arial" w:hAnsi="Arial" w:cs="Arial"/>
          <w:b/>
        </w:rPr>
      </w:pPr>
      <w:r w:rsidRPr="00E85CC2">
        <w:rPr>
          <w:rFonts w:ascii="Arial" w:hAnsi="Arial" w:cs="Arial"/>
          <w:b/>
        </w:rPr>
        <w:t xml:space="preserve">Bid Submission Deadline: </w:t>
      </w:r>
      <w:r w:rsidRPr="00E85CC2">
        <w:rPr>
          <w:rFonts w:ascii="Arial" w:hAnsi="Arial" w:cs="Arial"/>
          <w:b/>
        </w:rPr>
        <w:tab/>
      </w:r>
      <w:r w:rsidR="00AA69A3" w:rsidRPr="00E85CC2">
        <w:rPr>
          <w:rFonts w:ascii="Arial" w:hAnsi="Arial" w:cs="Arial"/>
          <w:b/>
        </w:rPr>
        <w:t>10/</w:t>
      </w:r>
      <w:r w:rsidR="00B56D6F">
        <w:rPr>
          <w:rFonts w:ascii="Arial" w:hAnsi="Arial" w:cs="Arial"/>
          <w:b/>
        </w:rPr>
        <w:t>10</w:t>
      </w:r>
      <w:r w:rsidR="002D048B" w:rsidRPr="00E85CC2">
        <w:rPr>
          <w:rFonts w:ascii="Arial" w:hAnsi="Arial" w:cs="Arial"/>
          <w:b/>
        </w:rPr>
        <w:t>/2025</w:t>
      </w:r>
      <w:r w:rsidRPr="00E85CC2">
        <w:rPr>
          <w:rFonts w:ascii="Arial" w:hAnsi="Arial" w:cs="Arial"/>
          <w:b/>
        </w:rPr>
        <w:t xml:space="preserve"> </w:t>
      </w:r>
    </w:p>
    <w:p w14:paraId="047AD639" w14:textId="77777777" w:rsidR="00E96538" w:rsidRPr="00C718FB" w:rsidRDefault="00E96538" w:rsidP="00E96538">
      <w:pPr>
        <w:pStyle w:val="Heading2"/>
        <w:rPr>
          <w:rFonts w:ascii="Arial" w:eastAsia="Times New Roman" w:hAnsi="Arial" w:cs="Arial"/>
        </w:rPr>
      </w:pPr>
      <w:bookmarkStart w:id="8" w:name="_Toc209698224"/>
      <w:r w:rsidRPr="00C718FB">
        <w:rPr>
          <w:rFonts w:ascii="Arial" w:eastAsia="Times New Roman" w:hAnsi="Arial" w:cs="Arial"/>
        </w:rPr>
        <w:t>Intent to Bid</w:t>
      </w:r>
      <w:bookmarkEnd w:id="8"/>
    </w:p>
    <w:p w14:paraId="7778F4D6" w14:textId="17B416BA" w:rsidR="00E96538" w:rsidRPr="00C718FB" w:rsidRDefault="00E96538" w:rsidP="00E96538">
      <w:pPr>
        <w:ind w:left="1440"/>
        <w:jc w:val="both"/>
        <w:rPr>
          <w:rFonts w:ascii="Arial" w:hAnsi="Arial" w:cs="Arial"/>
        </w:rPr>
      </w:pPr>
      <w:r w:rsidRPr="00C718FB">
        <w:rPr>
          <w:rFonts w:ascii="Arial" w:hAnsi="Arial" w:cs="Arial"/>
        </w:rPr>
        <w:t xml:space="preserve">Potential Bidders must submit an email confirming their intent to bid to the </w:t>
      </w:r>
      <w:r w:rsidR="00AE4B06" w:rsidRPr="00C718FB">
        <w:rPr>
          <w:rFonts w:ascii="Arial" w:hAnsi="Arial" w:cs="Arial"/>
        </w:rPr>
        <w:t xml:space="preserve">Facilitator by </w:t>
      </w:r>
      <w:r w:rsidRPr="00C718FB">
        <w:rPr>
          <w:rFonts w:ascii="Arial" w:hAnsi="Arial" w:cs="Arial"/>
        </w:rPr>
        <w:t>the date and time indicated in the above schedule of events.</w:t>
      </w:r>
    </w:p>
    <w:p w14:paraId="7655B56B" w14:textId="77777777" w:rsidR="00E96538" w:rsidRPr="00C718FB" w:rsidRDefault="00E96538" w:rsidP="00E96538">
      <w:pPr>
        <w:ind w:left="1440"/>
        <w:jc w:val="both"/>
        <w:rPr>
          <w:rFonts w:ascii="Arial" w:hAnsi="Arial" w:cs="Arial"/>
        </w:rPr>
      </w:pPr>
      <w:r w:rsidRPr="00C718FB">
        <w:rPr>
          <w:rFonts w:ascii="Arial" w:hAnsi="Arial" w:cs="Arial"/>
        </w:rP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718FB" w:rsidRDefault="00E96538" w:rsidP="00E96538">
      <w:pPr>
        <w:pStyle w:val="Heading2"/>
        <w:rPr>
          <w:rFonts w:ascii="Arial" w:eastAsia="Times New Roman" w:hAnsi="Arial" w:cs="Arial"/>
        </w:rPr>
      </w:pPr>
      <w:bookmarkStart w:id="9" w:name="_Toc209698225"/>
      <w:r w:rsidRPr="00C718FB">
        <w:rPr>
          <w:rFonts w:ascii="Arial" w:eastAsia="Times New Roman" w:hAnsi="Arial" w:cs="Arial"/>
        </w:rPr>
        <w:t>Bidder Questions</w:t>
      </w:r>
      <w:bookmarkEnd w:id="9"/>
    </w:p>
    <w:p w14:paraId="7C152CB8" w14:textId="484D53A8" w:rsidR="00E96538" w:rsidRPr="00C718FB" w:rsidRDefault="00E96538" w:rsidP="00E96538">
      <w:pPr>
        <w:pStyle w:val="ListParagraph"/>
        <w:spacing w:after="120" w:line="240" w:lineRule="auto"/>
        <w:ind w:left="1440"/>
        <w:contextualSpacing w:val="0"/>
        <w:jc w:val="both"/>
        <w:rPr>
          <w:rFonts w:ascii="Arial" w:eastAsia="Times New Roman" w:hAnsi="Arial" w:cs="Arial"/>
        </w:rPr>
      </w:pPr>
      <w:r w:rsidRPr="00C718FB">
        <w:rPr>
          <w:rFonts w:ascii="Arial" w:eastAsia="Times New Roman" w:hAnsi="Arial" w:cs="Arial"/>
        </w:rPr>
        <w:t xml:space="preserve">Bidders must submit any questions to the </w:t>
      </w:r>
      <w:r w:rsidR="00AE4B06" w:rsidRPr="00C718FB">
        <w:rPr>
          <w:rFonts w:ascii="Arial" w:eastAsia="Times New Roman" w:hAnsi="Arial" w:cs="Arial"/>
        </w:rPr>
        <w:t>Facilitator’s</w:t>
      </w:r>
      <w:r w:rsidRPr="00C718FB">
        <w:rPr>
          <w:rFonts w:ascii="Arial" w:eastAsia="Times New Roman" w:hAnsi="Arial" w:cs="Arial"/>
        </w:rPr>
        <w:t xml:space="preserve"> email address directly. </w:t>
      </w:r>
      <w:r w:rsidRPr="00C718FB">
        <w:rPr>
          <w:rFonts w:ascii="Arial" w:eastAsia="Times New Roman" w:hAnsi="Arial" w:cs="Arial"/>
          <w:i/>
        </w:rPr>
        <w:t>No telephone questions will be accepted or considered</w:t>
      </w:r>
      <w:r w:rsidRPr="00C718FB">
        <w:rPr>
          <w:rFonts w:ascii="Arial" w:eastAsia="Times New Roman" w:hAnsi="Arial" w:cs="Arial"/>
        </w:rPr>
        <w:t xml:space="preserve">.  </w:t>
      </w:r>
    </w:p>
    <w:p w14:paraId="536187C7" w14:textId="77777777" w:rsidR="00E96538" w:rsidRPr="00C718FB" w:rsidRDefault="00E96538" w:rsidP="00E96538">
      <w:pPr>
        <w:pStyle w:val="ListParagraph"/>
        <w:spacing w:after="120" w:line="240" w:lineRule="auto"/>
        <w:ind w:left="1440"/>
        <w:jc w:val="both"/>
        <w:rPr>
          <w:rFonts w:ascii="Arial" w:eastAsia="Times New Roman" w:hAnsi="Arial" w:cs="Arial"/>
        </w:rPr>
      </w:pPr>
      <w:r w:rsidRPr="00C718FB">
        <w:rPr>
          <w:rFonts w:ascii="Arial" w:eastAsia="Times New Roman" w:hAnsi="Arial" w:cs="Arial"/>
        </w:rPr>
        <w:t>Questions must reference the specific RFP paragraph number and page and quote the passage being questioned. SGC will respond to questions promptly and will send answers to Bidders as a group.</w:t>
      </w:r>
    </w:p>
    <w:p w14:paraId="5FA2BDB9" w14:textId="77777777" w:rsidR="00456E00" w:rsidRPr="00C718FB" w:rsidRDefault="00456E00" w:rsidP="00456E00">
      <w:pPr>
        <w:pStyle w:val="Heading2"/>
        <w:rPr>
          <w:rFonts w:ascii="Arial" w:eastAsia="Times New Roman" w:hAnsi="Arial" w:cs="Arial"/>
        </w:rPr>
      </w:pPr>
      <w:bookmarkStart w:id="10" w:name="_Toc17728971"/>
      <w:bookmarkStart w:id="11" w:name="_Toc209698226"/>
      <w:r w:rsidRPr="00C718FB">
        <w:rPr>
          <w:rFonts w:ascii="Arial" w:eastAsia="Times New Roman" w:hAnsi="Arial" w:cs="Arial"/>
        </w:rPr>
        <w:lastRenderedPageBreak/>
        <w:t>Submission of Proposals</w:t>
      </w:r>
      <w:bookmarkEnd w:id="10"/>
      <w:bookmarkEnd w:id="11"/>
    </w:p>
    <w:p w14:paraId="015559A6" w14:textId="77777777" w:rsidR="00456E00" w:rsidRPr="00396DDE" w:rsidRDefault="00456E00" w:rsidP="00456E00">
      <w:pPr>
        <w:pStyle w:val="ListParagraph"/>
        <w:spacing w:after="120" w:line="240" w:lineRule="auto"/>
        <w:ind w:left="1440"/>
        <w:contextualSpacing w:val="0"/>
        <w:jc w:val="both"/>
        <w:rPr>
          <w:rFonts w:ascii="Arial" w:eastAsia="Times New Roman" w:hAnsi="Arial" w:cs="Arial"/>
        </w:rPr>
      </w:pPr>
      <w:r w:rsidRPr="00396DDE">
        <w:rPr>
          <w:rFonts w:ascii="Arial" w:eastAsia="Times New Roman" w:hAnsi="Arial" w:cs="Arial"/>
        </w:rPr>
        <w:t xml:space="preserve">Proposals must be submitted in electronic form, preferably in Microsoft Word and/or Microsoft Excel formats.  Note: SGC’s email system rejects incoming messages with attachments exceeding 20 MB.  Bidders are encourage to confirm that the Coordinating Buyer received their bid, prior to the bid submission deadline </w:t>
      </w:r>
      <w:r w:rsidRPr="00396DDE">
        <w:rPr>
          <w:rFonts w:ascii="Arial" w:hAnsi="Arial" w:cs="Arial"/>
        </w:rPr>
        <w:t>(date and time) indicated in the above schedule of events</w:t>
      </w:r>
      <w:r w:rsidRPr="00396DDE">
        <w:rPr>
          <w:rFonts w:ascii="Arial" w:eastAsia="Times New Roman" w:hAnsi="Arial" w:cs="Arial"/>
        </w:rPr>
        <w:t>.</w:t>
      </w:r>
    </w:p>
    <w:p w14:paraId="425CD6F3" w14:textId="77777777" w:rsidR="00E96538" w:rsidRPr="00C718FB" w:rsidRDefault="00456E00" w:rsidP="00456E00">
      <w:pPr>
        <w:pStyle w:val="ListParagraph"/>
        <w:spacing w:after="120" w:line="240" w:lineRule="auto"/>
        <w:ind w:left="1440"/>
        <w:contextualSpacing w:val="0"/>
        <w:jc w:val="both"/>
        <w:rPr>
          <w:rFonts w:ascii="Arial" w:eastAsia="Times New Roman" w:hAnsi="Arial" w:cs="Arial"/>
          <w:sz w:val="24"/>
          <w:szCs w:val="24"/>
        </w:rPr>
      </w:pPr>
      <w:r w:rsidRPr="00396DDE">
        <w:rPr>
          <w:rFonts w:ascii="Arial" w:eastAsia="Times New Roman" w:hAnsi="Arial" w:cs="Arial"/>
        </w:rPr>
        <w:t xml:space="preserve">The Coordinating Buyer must receive proposals on or before </w:t>
      </w:r>
      <w:r w:rsidRPr="00396DDE">
        <w:rPr>
          <w:rFonts w:ascii="Arial" w:hAnsi="Arial" w:cs="Arial"/>
        </w:rPr>
        <w:t>the bid submission deadline</w:t>
      </w:r>
      <w:r w:rsidRPr="00396DDE">
        <w:rPr>
          <w:rFonts w:ascii="Arial" w:eastAsia="Times New Roman" w:hAnsi="Arial" w:cs="Arial"/>
        </w:rPr>
        <w:t>.</w:t>
      </w:r>
      <w:r w:rsidRPr="00396DDE">
        <w:rPr>
          <w:rFonts w:ascii="Arial" w:eastAsia="Times New Roman" w:hAnsi="Arial" w:cs="Arial"/>
          <w:sz w:val="24"/>
          <w:szCs w:val="24"/>
        </w:rPr>
        <w:t xml:space="preserve"> Proposals received after the bid </w:t>
      </w:r>
      <w:r w:rsidRPr="00396DDE">
        <w:rPr>
          <w:rFonts w:ascii="Arial" w:hAnsi="Arial" w:cs="Arial"/>
          <w:sz w:val="24"/>
          <w:szCs w:val="24"/>
        </w:rPr>
        <w:t xml:space="preserve">submission deadline </w:t>
      </w:r>
      <w:r w:rsidRPr="00396DDE">
        <w:rPr>
          <w:rFonts w:ascii="Arial" w:eastAsia="Times New Roman" w:hAnsi="Arial" w:cs="Arial"/>
          <w:sz w:val="24"/>
          <w:szCs w:val="24"/>
        </w:rPr>
        <w:t>will not be considered</w:t>
      </w:r>
      <w:r w:rsidR="00E96538" w:rsidRPr="00C718FB">
        <w:rPr>
          <w:rFonts w:ascii="Arial" w:eastAsia="Times New Roman" w:hAnsi="Arial" w:cs="Arial"/>
          <w:b/>
          <w:sz w:val="24"/>
          <w:szCs w:val="24"/>
        </w:rPr>
        <w:t xml:space="preserve">. </w:t>
      </w:r>
      <w:r w:rsidR="00E96538" w:rsidRPr="00C718FB">
        <w:rPr>
          <w:rFonts w:ascii="Arial" w:eastAsia="Times New Roman" w:hAnsi="Arial" w:cs="Arial"/>
          <w:sz w:val="24"/>
          <w:szCs w:val="24"/>
        </w:rPr>
        <w:t xml:space="preserve"> </w:t>
      </w:r>
    </w:p>
    <w:p w14:paraId="65774376" w14:textId="32ACA1EF" w:rsidR="00834241" w:rsidRPr="00C718FB" w:rsidRDefault="00834241" w:rsidP="00834241">
      <w:pPr>
        <w:pStyle w:val="Heading2"/>
        <w:rPr>
          <w:rFonts w:ascii="Arial" w:eastAsia="Times New Roman" w:hAnsi="Arial" w:cs="Arial"/>
        </w:rPr>
      </w:pPr>
      <w:bookmarkStart w:id="12" w:name="_Toc17728972"/>
      <w:bookmarkStart w:id="13" w:name="_Toc209698227"/>
      <w:r w:rsidRPr="00C718FB">
        <w:rPr>
          <w:rFonts w:ascii="Arial" w:eastAsia="Times New Roman" w:hAnsi="Arial" w:cs="Arial"/>
        </w:rPr>
        <w:t>Proposal Format</w:t>
      </w:r>
      <w:bookmarkEnd w:id="12"/>
      <w:bookmarkEnd w:id="13"/>
    </w:p>
    <w:p w14:paraId="1F03FDA8" w14:textId="490A9284" w:rsidR="00F43ED8" w:rsidRPr="00C718FB" w:rsidRDefault="00F43ED8" w:rsidP="00F43ED8">
      <w:pPr>
        <w:rPr>
          <w:rFonts w:ascii="Arial" w:hAnsi="Arial" w:cs="Arial"/>
        </w:rPr>
      </w:pPr>
      <w:r w:rsidRPr="00C718FB">
        <w:rPr>
          <w:rFonts w:ascii="Arial" w:hAnsi="Arial" w:cs="Arial"/>
        </w:rPr>
        <w:tab/>
      </w:r>
      <w:r w:rsidRPr="00C718FB">
        <w:rPr>
          <w:rFonts w:ascii="Arial" w:hAnsi="Arial" w:cs="Arial"/>
        </w:rPr>
        <w:tab/>
        <w:t xml:space="preserve">Send RFP response with all requested information answered in the format provided, </w:t>
      </w:r>
      <w:r w:rsidRPr="00C718FB">
        <w:rPr>
          <w:rFonts w:ascii="Arial" w:hAnsi="Arial" w:cs="Arial"/>
        </w:rPr>
        <w:tab/>
      </w:r>
      <w:r w:rsidRPr="00C718FB">
        <w:rPr>
          <w:rFonts w:ascii="Arial" w:hAnsi="Arial" w:cs="Arial"/>
        </w:rPr>
        <w:tab/>
      </w:r>
      <w:r w:rsidRPr="00C718FB">
        <w:rPr>
          <w:rFonts w:ascii="Arial" w:hAnsi="Arial" w:cs="Arial"/>
        </w:rPr>
        <w:tab/>
        <w:t xml:space="preserve">along with any supporting attachments, electronically via email as stated in (above) </w:t>
      </w:r>
      <w:r w:rsidRPr="00C718FB">
        <w:rPr>
          <w:rFonts w:ascii="Arial" w:hAnsi="Arial" w:cs="Arial"/>
        </w:rPr>
        <w:tab/>
      </w:r>
      <w:r w:rsidRPr="00C718FB">
        <w:rPr>
          <w:rFonts w:ascii="Arial" w:hAnsi="Arial" w:cs="Arial"/>
        </w:rPr>
        <w:tab/>
      </w:r>
      <w:r w:rsidR="003F6C8E" w:rsidRPr="00C718FB">
        <w:rPr>
          <w:rFonts w:ascii="Arial" w:hAnsi="Arial" w:cs="Arial"/>
        </w:rPr>
        <w:tab/>
      </w:r>
      <w:r w:rsidRPr="00C718FB">
        <w:rPr>
          <w:rFonts w:ascii="Arial" w:hAnsi="Arial" w:cs="Arial"/>
        </w:rPr>
        <w:t xml:space="preserve">Section E. Submission of Proposals.  </w:t>
      </w:r>
    </w:p>
    <w:p w14:paraId="23CD1CCD" w14:textId="36AA4BE2" w:rsidR="00F43ED8" w:rsidRPr="00C718FB" w:rsidRDefault="00F43ED8" w:rsidP="00F43ED8">
      <w:pPr>
        <w:ind w:left="1440"/>
        <w:rPr>
          <w:rFonts w:ascii="Arial" w:hAnsi="Arial" w:cs="Arial"/>
        </w:rPr>
      </w:pPr>
      <w:r w:rsidRPr="00C718FB">
        <w:rPr>
          <w:rFonts w:ascii="Arial" w:hAnsi="Arial" w:cs="Arial"/>
        </w:rPr>
        <w:t xml:space="preserve">Bidders must complete the attached excel workbook </w:t>
      </w:r>
      <w:r w:rsidRPr="00AA69A3">
        <w:rPr>
          <w:rFonts w:ascii="Arial" w:hAnsi="Arial" w:cs="Arial"/>
          <w:b/>
          <w:sz w:val="21"/>
          <w:szCs w:val="21"/>
        </w:rPr>
        <w:t>- Exhibit A</w:t>
      </w:r>
      <w:r w:rsidRPr="00AA69A3">
        <w:rPr>
          <w:rFonts w:ascii="Arial" w:hAnsi="Arial" w:cs="Arial"/>
        </w:rPr>
        <w:tab/>
      </w:r>
    </w:p>
    <w:p w14:paraId="4460EE3E" w14:textId="204D139F" w:rsidR="00F43ED8" w:rsidRPr="00C718FB" w:rsidRDefault="00143363" w:rsidP="00143363">
      <w:pPr>
        <w:ind w:left="720" w:firstLine="720"/>
        <w:rPr>
          <w:rFonts w:ascii="Arial" w:eastAsia="Times New Roman" w:hAnsi="Arial" w:cs="Arial"/>
        </w:rPr>
      </w:pPr>
      <w:r w:rsidRPr="00C718FB">
        <w:rPr>
          <w:rFonts w:ascii="Arial" w:eastAsia="Times New Roman" w:hAnsi="Arial" w:cs="Arial"/>
        </w:rPr>
        <w:t>In addition, the following documents must be sent with your RFP response:</w:t>
      </w:r>
    </w:p>
    <w:p w14:paraId="21423F4E" w14:textId="57318654" w:rsidR="00143363" w:rsidRPr="00C718FB" w:rsidRDefault="00143363" w:rsidP="00143363">
      <w:pPr>
        <w:spacing w:after="120"/>
        <w:ind w:left="720" w:firstLine="720"/>
        <w:rPr>
          <w:rFonts w:ascii="Arial" w:hAnsi="Arial" w:cs="Arial"/>
          <w:b/>
        </w:rPr>
      </w:pPr>
      <w:r w:rsidRPr="00C718FB">
        <w:rPr>
          <w:rFonts w:ascii="Arial" w:hAnsi="Arial" w:cs="Arial"/>
          <w:b/>
        </w:rPr>
        <w:t>Part-1</w:t>
      </w:r>
      <w:r w:rsidRPr="00C718FB">
        <w:rPr>
          <w:rFonts w:ascii="Arial" w:hAnsi="Arial" w:cs="Arial"/>
          <w:b/>
        </w:rPr>
        <w:tab/>
        <w:t>Bidder Representations and Certifications</w:t>
      </w:r>
    </w:p>
    <w:p w14:paraId="058365B0" w14:textId="77777777" w:rsidR="00143363" w:rsidRPr="00C718FB" w:rsidRDefault="00143363" w:rsidP="00143363">
      <w:pPr>
        <w:ind w:left="1440"/>
        <w:jc w:val="both"/>
        <w:rPr>
          <w:rFonts w:ascii="Arial" w:hAnsi="Arial" w:cs="Arial"/>
        </w:rPr>
      </w:pPr>
      <w:r w:rsidRPr="00C718FB">
        <w:rPr>
          <w:rFonts w:ascii="Arial" w:hAnsi="Arial" w:cs="Arial"/>
        </w:rPr>
        <w:t xml:space="preserve">A corporate officer or person who is authorized to represent Bidder must complete, sign and date the Bidder Certifications and Representations, Section VII of the RFP. </w:t>
      </w:r>
    </w:p>
    <w:p w14:paraId="1CE0B5F4" w14:textId="38D6E598" w:rsidR="00143363" w:rsidRPr="00C718FB" w:rsidRDefault="00143363" w:rsidP="00143363">
      <w:pPr>
        <w:ind w:left="720" w:firstLine="720"/>
        <w:rPr>
          <w:rFonts w:ascii="Arial" w:hAnsi="Arial" w:cs="Arial"/>
          <w:b/>
        </w:rPr>
      </w:pPr>
      <w:r w:rsidRPr="00C718FB">
        <w:rPr>
          <w:rFonts w:ascii="Arial" w:hAnsi="Arial" w:cs="Arial"/>
          <w:b/>
        </w:rPr>
        <w:t>Part-2</w:t>
      </w:r>
      <w:r w:rsidRPr="00C718FB">
        <w:rPr>
          <w:rFonts w:ascii="Arial" w:hAnsi="Arial" w:cs="Arial"/>
          <w:b/>
        </w:rPr>
        <w:tab/>
        <w:t>Appendix</w:t>
      </w:r>
    </w:p>
    <w:p w14:paraId="73B1212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Appendix-A: Evidence of Insurance</w:t>
      </w:r>
    </w:p>
    <w:p w14:paraId="6D513133" w14:textId="77777777" w:rsidR="00143363" w:rsidRPr="00C718FB" w:rsidRDefault="00143363" w:rsidP="00143363">
      <w:pPr>
        <w:ind w:left="1440"/>
        <w:jc w:val="both"/>
        <w:rPr>
          <w:rFonts w:ascii="Arial" w:hAnsi="Arial" w:cs="Arial"/>
        </w:rPr>
      </w:pPr>
      <w:r w:rsidRPr="00C718FB">
        <w:rPr>
          <w:rFonts w:ascii="Arial" w:hAnsi="Arial" w:cs="Arial"/>
        </w:rPr>
        <w:t>Evidence of current insurance is to be provided to the satisfaction of SGC’s Risk Management Department. 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C718FB" w:rsidRDefault="00143363" w:rsidP="00143363">
      <w:pPr>
        <w:ind w:left="1440"/>
        <w:jc w:val="both"/>
        <w:rPr>
          <w:rFonts w:ascii="Arial" w:hAnsi="Arial" w:cs="Arial"/>
          <w:b/>
          <w:bCs/>
        </w:rPr>
      </w:pPr>
      <w:r w:rsidRPr="00C718FB">
        <w:rPr>
          <w:rFonts w:ascii="Arial" w:hAnsi="Arial" w:cs="Arial"/>
          <w:b/>
          <w:bCs/>
        </w:rPr>
        <w:t>Additional Insured language:</w:t>
      </w:r>
    </w:p>
    <w:p w14:paraId="7EA61210" w14:textId="77777777" w:rsidR="00143363" w:rsidRPr="00C718FB" w:rsidRDefault="00143363" w:rsidP="00143363">
      <w:pPr>
        <w:ind w:left="1440"/>
        <w:jc w:val="both"/>
        <w:rPr>
          <w:rFonts w:ascii="Arial" w:hAnsi="Arial" w:cs="Arial"/>
        </w:rPr>
      </w:pPr>
      <w:r w:rsidRPr="00C718FB">
        <w:rPr>
          <w:rFonts w:ascii="Arial" w:hAnsi="Arial" w:cs="Arial"/>
        </w:rP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Pr="00C718FB" w:rsidRDefault="00143363" w:rsidP="00143363">
      <w:pPr>
        <w:ind w:left="1440"/>
        <w:jc w:val="both"/>
        <w:rPr>
          <w:rFonts w:ascii="Arial" w:hAnsi="Arial" w:cs="Arial"/>
        </w:rPr>
      </w:pPr>
      <w:r w:rsidRPr="00C718FB">
        <w:rPr>
          <w:rFonts w:ascii="Arial" w:hAnsi="Arial" w:cs="Arial"/>
        </w:rPr>
        <w:t>Seneca Gaming Corporation to be named as Certificate Holder:</w:t>
      </w:r>
    </w:p>
    <w:p w14:paraId="3077F239" w14:textId="77777777" w:rsidR="00143363" w:rsidRPr="00C718FB" w:rsidRDefault="00143363" w:rsidP="00AA69A3">
      <w:pPr>
        <w:spacing w:after="0"/>
        <w:ind w:left="3600"/>
        <w:jc w:val="both"/>
        <w:rPr>
          <w:rFonts w:ascii="Arial" w:hAnsi="Arial" w:cs="Arial"/>
        </w:rPr>
      </w:pPr>
      <w:r w:rsidRPr="00C718FB">
        <w:rPr>
          <w:rFonts w:ascii="Arial" w:hAnsi="Arial" w:cs="Arial"/>
        </w:rPr>
        <w:t>Seneca Gaming Corporation</w:t>
      </w:r>
    </w:p>
    <w:p w14:paraId="0494335A" w14:textId="77777777" w:rsidR="00143363" w:rsidRPr="00C718FB" w:rsidRDefault="00143363" w:rsidP="00AA69A3">
      <w:pPr>
        <w:spacing w:after="0"/>
        <w:ind w:left="3600"/>
        <w:jc w:val="both"/>
        <w:rPr>
          <w:rFonts w:ascii="Arial" w:hAnsi="Arial" w:cs="Arial"/>
        </w:rPr>
      </w:pPr>
      <w:r w:rsidRPr="00C718FB">
        <w:rPr>
          <w:rFonts w:ascii="Arial" w:hAnsi="Arial" w:cs="Arial"/>
        </w:rPr>
        <w:t>310 Fourth Street</w:t>
      </w:r>
    </w:p>
    <w:p w14:paraId="4482B17A" w14:textId="77777777" w:rsidR="00143363" w:rsidRPr="00C718FB" w:rsidRDefault="00143363" w:rsidP="00AA69A3">
      <w:pPr>
        <w:ind w:left="3600"/>
        <w:jc w:val="both"/>
        <w:rPr>
          <w:rFonts w:ascii="Arial" w:hAnsi="Arial" w:cs="Arial"/>
        </w:rPr>
      </w:pPr>
      <w:r w:rsidRPr="00C718FB">
        <w:rPr>
          <w:rFonts w:ascii="Arial" w:hAnsi="Arial" w:cs="Arial"/>
        </w:rPr>
        <w:t>Niagara Falls, NY 14303</w:t>
      </w:r>
    </w:p>
    <w:p w14:paraId="64DF6E7C" w14:textId="77777777" w:rsidR="00143363" w:rsidRPr="00C718FB" w:rsidRDefault="00143363" w:rsidP="00143363">
      <w:pPr>
        <w:ind w:left="1440"/>
        <w:jc w:val="both"/>
        <w:rPr>
          <w:rFonts w:ascii="Arial" w:hAnsi="Arial" w:cs="Arial"/>
        </w:rPr>
      </w:pPr>
      <w:r w:rsidRPr="00C718FB">
        <w:rPr>
          <w:rFonts w:ascii="Arial" w:hAnsi="Arial" w:cs="Arial"/>
        </w:rPr>
        <w:lastRenderedPageBreak/>
        <w:t>Certificates evidencing such coverage shall be provided prior to commencement of work and renewal certificates shall be provided upon availability.</w:t>
      </w:r>
    </w:p>
    <w:p w14:paraId="6A9E6ABA" w14:textId="77777777" w:rsidR="00143363" w:rsidRPr="00C718FB" w:rsidRDefault="00143363" w:rsidP="00143363">
      <w:pPr>
        <w:ind w:left="1440"/>
        <w:jc w:val="both"/>
        <w:rPr>
          <w:rFonts w:ascii="Arial" w:hAnsi="Arial" w:cs="Arial"/>
        </w:rPr>
      </w:pPr>
      <w:r w:rsidRPr="00C718FB">
        <w:rPr>
          <w:rFonts w:ascii="Arial" w:hAnsi="Arial" w:cs="Arial"/>
        </w:rPr>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C718FB" w:rsidRDefault="00143363" w:rsidP="00143363">
      <w:pPr>
        <w:ind w:left="1440"/>
        <w:rPr>
          <w:rFonts w:ascii="Arial" w:hAnsi="Arial" w:cs="Arial"/>
        </w:rPr>
      </w:pPr>
      <w:r w:rsidRPr="00C718FB">
        <w:rPr>
          <w:rFonts w:ascii="Arial" w:hAnsi="Arial" w:cs="Arial"/>
        </w:rPr>
        <w:t xml:space="preserve">For additional details, see section 22 of SGC’s Standard Terms &amp; Conditions at </w:t>
      </w:r>
      <w:hyperlink r:id="rId11" w:history="1">
        <w:r w:rsidRPr="00C718FB">
          <w:rPr>
            <w:rStyle w:val="Hyperlink"/>
            <w:rFonts w:ascii="Arial" w:hAnsi="Arial" w:cs="Arial"/>
          </w:rPr>
          <w:t>https://senecacasinos.com/media/zqdd2j1f/sgc-standard-terms-and-conditions-v-10-30-20.pdf</w:t>
        </w:r>
      </w:hyperlink>
    </w:p>
    <w:p w14:paraId="4A7E9D93" w14:textId="77777777" w:rsidR="00143363" w:rsidRPr="00C718FB" w:rsidRDefault="00143363" w:rsidP="00143363">
      <w:pPr>
        <w:spacing w:after="120"/>
        <w:ind w:left="720" w:firstLine="720"/>
        <w:rPr>
          <w:rFonts w:ascii="Arial" w:hAnsi="Arial" w:cs="Arial"/>
          <w:u w:val="single"/>
        </w:rPr>
      </w:pPr>
      <w:r w:rsidRPr="00C718FB">
        <w:rPr>
          <w:rFonts w:ascii="Arial" w:hAnsi="Arial" w:cs="Arial"/>
          <w:u w:val="single"/>
        </w:rPr>
        <w:t>Appendix-B:  Standard Agreements</w:t>
      </w:r>
    </w:p>
    <w:p w14:paraId="766FFBD9" w14:textId="77777777" w:rsidR="00143363" w:rsidRPr="00AA69A3" w:rsidRDefault="00143363" w:rsidP="00143363">
      <w:pPr>
        <w:ind w:left="1440"/>
        <w:jc w:val="both"/>
        <w:rPr>
          <w:rFonts w:ascii="Arial" w:hAnsi="Arial" w:cs="Arial"/>
        </w:rPr>
      </w:pPr>
      <w:r w:rsidRPr="00AA69A3">
        <w:rPr>
          <w:rFonts w:ascii="Arial" w:hAnsi="Arial" w:cs="Arial"/>
        </w:rPr>
        <w:t>Bidders are invited to include their standard form of agreement (preferably in Word format) to form the basis of the contract should it be awarded to them. However, SGC reserves the right to utilize its own standard form of agreement.</w:t>
      </w:r>
    </w:p>
    <w:p w14:paraId="31CC1174" w14:textId="11D38CB4" w:rsidR="00834241" w:rsidRPr="00AA69A3" w:rsidRDefault="00AE4B06" w:rsidP="00AA69A3">
      <w:pPr>
        <w:rPr>
          <w:rFonts w:ascii="Arial" w:hAnsi="Arial" w:cs="Arial"/>
          <w:b/>
          <w:sz w:val="24"/>
          <w:szCs w:val="24"/>
        </w:rPr>
      </w:pPr>
      <w:r w:rsidRPr="00AA69A3">
        <w:rPr>
          <w:rFonts w:ascii="Arial" w:hAnsi="Arial" w:cs="Arial"/>
        </w:rPr>
        <w:tab/>
      </w:r>
      <w:r w:rsidRPr="00AA69A3">
        <w:rPr>
          <w:rFonts w:ascii="Arial" w:hAnsi="Arial" w:cs="Arial"/>
        </w:rPr>
        <w:tab/>
      </w:r>
      <w:r w:rsidR="00834241" w:rsidRPr="00AA69A3">
        <w:rPr>
          <w:rFonts w:ascii="Arial" w:hAnsi="Arial" w:cs="Arial"/>
          <w:b/>
          <w:sz w:val="24"/>
          <w:szCs w:val="24"/>
        </w:rPr>
        <w:t>Part-</w:t>
      </w:r>
      <w:r w:rsidR="00143363" w:rsidRPr="00AA69A3">
        <w:rPr>
          <w:rFonts w:ascii="Arial" w:hAnsi="Arial" w:cs="Arial"/>
          <w:b/>
          <w:sz w:val="24"/>
          <w:szCs w:val="24"/>
        </w:rPr>
        <w:t>3</w:t>
      </w:r>
      <w:r w:rsidR="00834241" w:rsidRPr="00AA69A3">
        <w:rPr>
          <w:rFonts w:ascii="Arial" w:hAnsi="Arial" w:cs="Arial"/>
          <w:b/>
          <w:sz w:val="24"/>
          <w:szCs w:val="24"/>
        </w:rPr>
        <w:tab/>
        <w:t>Company Overview</w:t>
      </w:r>
    </w:p>
    <w:p w14:paraId="7CC65678" w14:textId="5709C469" w:rsidR="00834241" w:rsidRPr="00AA69A3" w:rsidRDefault="00834241" w:rsidP="00834241">
      <w:pPr>
        <w:spacing w:after="120"/>
        <w:ind w:left="720" w:firstLine="720"/>
        <w:rPr>
          <w:rFonts w:ascii="Arial" w:hAnsi="Arial" w:cs="Arial"/>
          <w:u w:val="single"/>
        </w:rPr>
      </w:pPr>
      <w:r w:rsidRPr="00AA69A3">
        <w:rPr>
          <w:rFonts w:ascii="Arial" w:hAnsi="Arial" w:cs="Arial"/>
          <w:u w:val="single"/>
        </w:rPr>
        <w:t>Section 1: Company Overview</w:t>
      </w:r>
    </w:p>
    <w:p w14:paraId="5FF036CC" w14:textId="77777777" w:rsidR="00834241" w:rsidRPr="00AA69A3" w:rsidRDefault="00834241" w:rsidP="00834241">
      <w:pPr>
        <w:ind w:left="1440"/>
        <w:jc w:val="both"/>
        <w:rPr>
          <w:rFonts w:ascii="Arial" w:hAnsi="Arial" w:cs="Arial"/>
        </w:rPr>
      </w:pPr>
      <w:r w:rsidRPr="00AA69A3">
        <w:rPr>
          <w:rFonts w:ascii="Arial" w:hAnsi="Arial" w:cs="Arial"/>
        </w:rP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D731E08" w14:textId="77777777" w:rsidR="00834241" w:rsidRPr="00AA69A3" w:rsidRDefault="00834241" w:rsidP="00834241">
      <w:pPr>
        <w:spacing w:after="120"/>
        <w:ind w:left="720" w:firstLine="720"/>
        <w:rPr>
          <w:rFonts w:ascii="Arial" w:hAnsi="Arial" w:cs="Arial"/>
          <w:u w:val="single"/>
        </w:rPr>
      </w:pPr>
      <w:r w:rsidRPr="00AA69A3">
        <w:rPr>
          <w:rFonts w:ascii="Arial" w:hAnsi="Arial" w:cs="Arial"/>
          <w:u w:val="single"/>
        </w:rPr>
        <w:t>Section 2: References</w:t>
      </w:r>
    </w:p>
    <w:p w14:paraId="6453DE4A" w14:textId="77777777" w:rsidR="00834241" w:rsidRPr="00AA69A3" w:rsidRDefault="00834241" w:rsidP="00834241">
      <w:pPr>
        <w:ind w:left="1440"/>
        <w:jc w:val="both"/>
        <w:rPr>
          <w:rFonts w:ascii="Arial" w:hAnsi="Arial" w:cs="Arial"/>
        </w:rPr>
      </w:pPr>
      <w:r w:rsidRPr="00AA69A3">
        <w:rPr>
          <w:rFonts w:ascii="Arial" w:hAnsi="Arial" w:cs="Arial"/>
        </w:rPr>
        <w:t>Include a minimum of three contracts for goods or services similar to those in the RFP’s Requirement Specifications that were awarded within the last three (3) years, along with contact information for each client reference. Wherever possible, include casino and casino-resort clients in these references.</w:t>
      </w:r>
    </w:p>
    <w:p w14:paraId="00839E5E" w14:textId="60A1EAA5" w:rsidR="00834241" w:rsidRPr="00AA69A3" w:rsidRDefault="00834241" w:rsidP="00834241">
      <w:pPr>
        <w:spacing w:after="120"/>
        <w:ind w:left="720" w:firstLine="720"/>
        <w:rPr>
          <w:rFonts w:ascii="Arial" w:hAnsi="Arial" w:cs="Arial"/>
          <w:b/>
          <w:sz w:val="24"/>
          <w:szCs w:val="24"/>
        </w:rPr>
      </w:pPr>
      <w:r w:rsidRPr="00AA69A3">
        <w:rPr>
          <w:rFonts w:ascii="Arial" w:hAnsi="Arial" w:cs="Arial"/>
          <w:b/>
          <w:sz w:val="24"/>
          <w:szCs w:val="24"/>
        </w:rPr>
        <w:t>Part-</w:t>
      </w:r>
      <w:r w:rsidR="00143363" w:rsidRPr="00AA69A3">
        <w:rPr>
          <w:rFonts w:ascii="Arial" w:hAnsi="Arial" w:cs="Arial"/>
          <w:b/>
          <w:sz w:val="24"/>
          <w:szCs w:val="24"/>
        </w:rPr>
        <w:t>4</w:t>
      </w:r>
      <w:r w:rsidRPr="00AA69A3">
        <w:rPr>
          <w:rFonts w:ascii="Arial" w:hAnsi="Arial" w:cs="Arial"/>
          <w:b/>
          <w:sz w:val="24"/>
          <w:szCs w:val="24"/>
        </w:rPr>
        <w:t xml:space="preserve"> RFP Proposal</w:t>
      </w:r>
    </w:p>
    <w:p w14:paraId="545F3BB0" w14:textId="77777777" w:rsidR="00834241" w:rsidRPr="00AA69A3" w:rsidRDefault="00834241" w:rsidP="00834241">
      <w:pPr>
        <w:spacing w:after="120"/>
        <w:ind w:left="720" w:firstLine="720"/>
        <w:rPr>
          <w:rFonts w:ascii="Arial" w:hAnsi="Arial" w:cs="Arial"/>
          <w:bCs/>
          <w:u w:val="single"/>
        </w:rPr>
      </w:pPr>
      <w:r w:rsidRPr="00AA69A3">
        <w:rPr>
          <w:rFonts w:ascii="Arial" w:hAnsi="Arial" w:cs="Arial"/>
          <w:bCs/>
          <w:u w:val="single"/>
        </w:rPr>
        <w:t>Section 1: Executive Summary</w:t>
      </w:r>
    </w:p>
    <w:p w14:paraId="6481A9FA" w14:textId="77777777" w:rsidR="00834241" w:rsidRPr="00AA69A3" w:rsidRDefault="00834241" w:rsidP="00834241">
      <w:pPr>
        <w:ind w:left="1440"/>
        <w:jc w:val="both"/>
        <w:rPr>
          <w:rFonts w:ascii="Arial" w:hAnsi="Arial" w:cs="Arial"/>
          <w:bCs/>
        </w:rPr>
      </w:pPr>
      <w:r w:rsidRPr="00AA69A3">
        <w:rPr>
          <w:rFonts w:ascii="Arial" w:hAnsi="Arial" w:cs="Arial"/>
          <w:bCs/>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AA69A3" w:rsidRDefault="00834241" w:rsidP="00834241">
      <w:pPr>
        <w:spacing w:after="120"/>
        <w:ind w:left="720" w:firstLine="720"/>
        <w:rPr>
          <w:rFonts w:ascii="Arial" w:hAnsi="Arial" w:cs="Arial"/>
          <w:bCs/>
          <w:u w:val="single"/>
        </w:rPr>
      </w:pPr>
      <w:r w:rsidRPr="00AA69A3">
        <w:rPr>
          <w:rFonts w:ascii="Arial" w:hAnsi="Arial" w:cs="Arial"/>
          <w:bCs/>
          <w:u w:val="single"/>
        </w:rPr>
        <w:t>Section 2: Response to Requirements</w:t>
      </w:r>
    </w:p>
    <w:p w14:paraId="2ED46696" w14:textId="77777777" w:rsidR="00834241" w:rsidRPr="00AA69A3" w:rsidRDefault="00834241" w:rsidP="00834241">
      <w:pPr>
        <w:ind w:left="1440"/>
        <w:jc w:val="both"/>
        <w:rPr>
          <w:rFonts w:ascii="Arial" w:hAnsi="Arial" w:cs="Arial"/>
        </w:rPr>
      </w:pPr>
      <w:r w:rsidRPr="00AA69A3">
        <w:rPr>
          <w:rFonts w:ascii="Arial" w:hAnsi="Arial" w:cs="Arial"/>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AA69A3" w:rsidRDefault="00834241" w:rsidP="00834241">
      <w:pPr>
        <w:spacing w:after="120"/>
        <w:ind w:left="720" w:firstLine="720"/>
        <w:rPr>
          <w:rFonts w:ascii="Arial" w:hAnsi="Arial" w:cs="Arial"/>
          <w:u w:val="single"/>
        </w:rPr>
      </w:pPr>
      <w:r w:rsidRPr="00AA69A3">
        <w:rPr>
          <w:rFonts w:ascii="Arial" w:hAnsi="Arial" w:cs="Arial"/>
          <w:u w:val="single"/>
        </w:rPr>
        <w:t>Section 3: Bidder Supplemental Information</w:t>
      </w:r>
    </w:p>
    <w:p w14:paraId="60208F17" w14:textId="77777777" w:rsidR="00834241" w:rsidRPr="00AA69A3" w:rsidRDefault="00834241" w:rsidP="00834241">
      <w:pPr>
        <w:ind w:left="1440"/>
        <w:jc w:val="both"/>
        <w:rPr>
          <w:rFonts w:ascii="Arial" w:hAnsi="Arial" w:cs="Arial"/>
        </w:rPr>
      </w:pPr>
      <w:r w:rsidRPr="00AA69A3">
        <w:rPr>
          <w:rFonts w:ascii="Arial" w:hAnsi="Arial" w:cs="Arial"/>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AA69A3" w:rsidRDefault="00834241" w:rsidP="00834241">
      <w:pPr>
        <w:spacing w:after="120"/>
        <w:ind w:left="720" w:firstLine="720"/>
        <w:rPr>
          <w:rFonts w:ascii="Arial" w:hAnsi="Arial" w:cs="Arial"/>
          <w:u w:val="single"/>
        </w:rPr>
      </w:pPr>
      <w:r w:rsidRPr="00AA69A3">
        <w:rPr>
          <w:rFonts w:ascii="Arial" w:hAnsi="Arial" w:cs="Arial"/>
          <w:u w:val="single"/>
        </w:rPr>
        <w:t>Section 4: Product and Service Delivery</w:t>
      </w:r>
    </w:p>
    <w:p w14:paraId="0F6B32D7" w14:textId="662F2E50" w:rsidR="00834241" w:rsidRPr="00AA69A3" w:rsidRDefault="00834241" w:rsidP="00834241">
      <w:pPr>
        <w:ind w:left="1440"/>
        <w:jc w:val="both"/>
        <w:rPr>
          <w:rFonts w:ascii="Arial" w:hAnsi="Arial" w:cs="Arial"/>
        </w:rPr>
      </w:pPr>
      <w:r w:rsidRPr="00AA69A3">
        <w:rPr>
          <w:rFonts w:ascii="Arial" w:hAnsi="Arial" w:cs="Arial"/>
        </w:rPr>
        <w:lastRenderedPageBreak/>
        <w:t>This section summarizes for your standard fulfillment processes, including delivery scheduling, response to emergency orders, disaster recovery and equipment installation, maintenance, repair and replacement plans.</w:t>
      </w:r>
    </w:p>
    <w:p w14:paraId="1E8A1522" w14:textId="0AFEA5E6" w:rsidR="00834241" w:rsidRPr="00AA69A3" w:rsidRDefault="00834241" w:rsidP="00834241">
      <w:pPr>
        <w:spacing w:after="120"/>
        <w:ind w:left="720" w:firstLine="720"/>
        <w:rPr>
          <w:rFonts w:ascii="Arial" w:hAnsi="Arial" w:cs="Arial"/>
          <w:b/>
          <w:sz w:val="24"/>
          <w:szCs w:val="24"/>
        </w:rPr>
      </w:pPr>
      <w:r w:rsidRPr="00AA69A3">
        <w:rPr>
          <w:rFonts w:ascii="Arial" w:hAnsi="Arial" w:cs="Arial"/>
          <w:b/>
          <w:sz w:val="24"/>
          <w:szCs w:val="24"/>
        </w:rPr>
        <w:t>Part-</w:t>
      </w:r>
      <w:r w:rsidR="00143363" w:rsidRPr="00AA69A3">
        <w:rPr>
          <w:rFonts w:ascii="Arial" w:hAnsi="Arial" w:cs="Arial"/>
          <w:b/>
          <w:sz w:val="24"/>
          <w:szCs w:val="24"/>
        </w:rPr>
        <w:t>5</w:t>
      </w:r>
      <w:r w:rsidRPr="00AA69A3">
        <w:rPr>
          <w:rFonts w:ascii="Arial" w:hAnsi="Arial" w:cs="Arial"/>
          <w:b/>
          <w:sz w:val="24"/>
          <w:szCs w:val="24"/>
        </w:rPr>
        <w:tab/>
        <w:t>Pricing Proposal and Quotes</w:t>
      </w:r>
    </w:p>
    <w:p w14:paraId="32598794" w14:textId="77777777" w:rsidR="00834241" w:rsidRPr="00AA69A3" w:rsidRDefault="00834241" w:rsidP="00834241">
      <w:pPr>
        <w:ind w:left="1440"/>
        <w:jc w:val="both"/>
        <w:rPr>
          <w:rFonts w:ascii="Arial" w:hAnsi="Arial" w:cs="Arial"/>
          <w:bCs/>
          <w:u w:val="single"/>
        </w:rPr>
      </w:pPr>
      <w:r w:rsidRPr="00AA69A3">
        <w:rPr>
          <w:rFonts w:ascii="Arial" w:hAnsi="Arial" w:cs="Arial"/>
          <w:bCs/>
          <w:u w:val="single"/>
        </w:rPr>
        <w:t>Section 1: Pricing Model and Terms</w:t>
      </w:r>
    </w:p>
    <w:p w14:paraId="2FB30485" w14:textId="5BD9D513" w:rsidR="00834241" w:rsidRPr="00AA69A3" w:rsidRDefault="00834241" w:rsidP="00834241">
      <w:pPr>
        <w:ind w:left="1440"/>
        <w:jc w:val="both"/>
        <w:rPr>
          <w:rFonts w:ascii="Arial" w:hAnsi="Arial" w:cs="Arial"/>
          <w:bCs/>
        </w:rPr>
      </w:pPr>
      <w:r w:rsidRPr="00AA69A3">
        <w:rPr>
          <w:rFonts w:ascii="Arial" w:hAnsi="Arial" w:cs="Arial"/>
          <w:bCs/>
        </w:rPr>
        <w:t>This section summarizes Bidder’s pricing model and applicable terms. Where applicable, pricing should cover the entire term of the contract indicated in the RFP, including any options to renew, where applicable.</w:t>
      </w:r>
    </w:p>
    <w:p w14:paraId="01C12E4C" w14:textId="77777777" w:rsidR="00834241" w:rsidRPr="00AA69A3" w:rsidRDefault="00834241" w:rsidP="00834241">
      <w:pPr>
        <w:ind w:left="1440"/>
        <w:jc w:val="both"/>
        <w:rPr>
          <w:rFonts w:ascii="Arial" w:hAnsi="Arial" w:cs="Arial"/>
          <w:bCs/>
          <w:u w:val="single"/>
        </w:rPr>
      </w:pPr>
      <w:r w:rsidRPr="00AA69A3">
        <w:rPr>
          <w:rFonts w:ascii="Arial" w:hAnsi="Arial" w:cs="Arial"/>
          <w:bCs/>
          <w:u w:val="single"/>
        </w:rPr>
        <w:t>Section 2:  Market Basket Quotes</w:t>
      </w:r>
    </w:p>
    <w:p w14:paraId="58EBCA82" w14:textId="779BFF9E" w:rsidR="00834241" w:rsidRPr="00C718FB" w:rsidRDefault="00834241" w:rsidP="00AA69A3">
      <w:pPr>
        <w:ind w:left="1440"/>
        <w:jc w:val="both"/>
        <w:rPr>
          <w:rFonts w:ascii="Arial" w:hAnsi="Arial" w:cs="Arial"/>
          <w:highlight w:val="yellow"/>
        </w:rPr>
      </w:pPr>
      <w:r w:rsidRPr="00AA69A3">
        <w:rPr>
          <w:rFonts w:ascii="Arial" w:hAnsi="Arial" w:cs="Arial"/>
          <w:bCs/>
        </w:rPr>
        <w:t>This section requires Bidders to provide</w:t>
      </w:r>
      <w:r w:rsidRPr="00C718FB">
        <w:rPr>
          <w:rFonts w:ascii="Arial" w:hAnsi="Arial" w:cs="Arial"/>
        </w:rPr>
        <w:t xml:space="preserve"> hard quotes for each of the specified product and</w:t>
      </w:r>
      <w:r w:rsidR="004D32F5" w:rsidRPr="00C718FB">
        <w:rPr>
          <w:rFonts w:ascii="Arial" w:hAnsi="Arial" w:cs="Arial"/>
        </w:rPr>
        <w:t xml:space="preserve">/or </w:t>
      </w:r>
      <w:r w:rsidR="007F794E" w:rsidRPr="00C718FB">
        <w:rPr>
          <w:rFonts w:ascii="Arial" w:hAnsi="Arial" w:cs="Arial"/>
        </w:rPr>
        <w:t>service to be provided</w:t>
      </w:r>
      <w:r w:rsidRPr="00C718FB">
        <w:rPr>
          <w:rFonts w:ascii="Arial" w:hAnsi="Arial" w:cs="Arial"/>
        </w:rPr>
        <w:t>. Quotes must be submitted using the respective RFP companion</w:t>
      </w:r>
      <w:r w:rsidR="00AA69A3">
        <w:rPr>
          <w:rFonts w:ascii="Arial" w:hAnsi="Arial" w:cs="Arial"/>
        </w:rPr>
        <w:t xml:space="preserve">- </w:t>
      </w:r>
      <w:r w:rsidR="00AA69A3" w:rsidRPr="00AA69A3">
        <w:rPr>
          <w:rFonts w:ascii="Arial" w:hAnsi="Arial" w:cs="Arial"/>
          <w:b/>
        </w:rPr>
        <w:t>Exhibit A</w:t>
      </w:r>
    </w:p>
    <w:p w14:paraId="23A4C877" w14:textId="77777777" w:rsidR="00911476" w:rsidRPr="00C718FB" w:rsidRDefault="00911476" w:rsidP="00911476">
      <w:pPr>
        <w:pStyle w:val="Heading2"/>
        <w:rPr>
          <w:rFonts w:ascii="Arial" w:eastAsia="Times New Roman" w:hAnsi="Arial" w:cs="Arial"/>
        </w:rPr>
      </w:pPr>
      <w:bookmarkStart w:id="14" w:name="_Toc186803474"/>
      <w:bookmarkStart w:id="15" w:name="_Toc209698228"/>
      <w:r w:rsidRPr="00C718FB">
        <w:rPr>
          <w:rFonts w:ascii="Arial" w:eastAsia="Times New Roman" w:hAnsi="Arial" w:cs="Arial"/>
        </w:rPr>
        <w:t>Conditions</w:t>
      </w:r>
      <w:bookmarkEnd w:id="14"/>
      <w:bookmarkEnd w:id="15"/>
    </w:p>
    <w:p w14:paraId="03AB3761" w14:textId="0EF179D0"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Under no circumstances will responses be made available to other organizations, either </w:t>
      </w:r>
      <w:r w:rsidRPr="00C718FB">
        <w:rPr>
          <w:rFonts w:ascii="Arial" w:hAnsi="Arial" w:cs="Arial"/>
        </w:rPr>
        <w:tab/>
      </w:r>
      <w:r w:rsidRPr="00C718FB">
        <w:rPr>
          <w:rFonts w:ascii="Arial" w:hAnsi="Arial" w:cs="Arial"/>
        </w:rPr>
        <w:tab/>
      </w:r>
      <w:r w:rsidRPr="00C718FB">
        <w:rPr>
          <w:rFonts w:ascii="Arial" w:hAnsi="Arial" w:cs="Arial"/>
        </w:rPr>
        <w:tab/>
        <w:t>wholly or in part, without Vendor’s prior written permission.</w:t>
      </w:r>
    </w:p>
    <w:p w14:paraId="5A7835EA" w14:textId="77777777"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By participating in this RFP:</w:t>
      </w:r>
    </w:p>
    <w:p w14:paraId="50B93C41"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 xml:space="preserve">Bidder agrees that you will not directly contact any SGC employee without prior written approval from SGC.  Failure to do so may revoke your invitation to participate in this RFP. </w:t>
      </w:r>
    </w:p>
    <w:p w14:paraId="6D49792E" w14:textId="77777777" w:rsidR="00911476" w:rsidRPr="00C718FB" w:rsidRDefault="00911476" w:rsidP="00911476">
      <w:pPr>
        <w:pStyle w:val="ListParagraph"/>
        <w:numPr>
          <w:ilvl w:val="0"/>
          <w:numId w:val="9"/>
        </w:numPr>
        <w:rPr>
          <w:rFonts w:ascii="Arial" w:hAnsi="Arial" w:cs="Arial"/>
        </w:rPr>
      </w:pPr>
      <w:r w:rsidRPr="00C718FB">
        <w:rPr>
          <w:rFonts w:ascii="Arial" w:hAnsi="Arial" w:cs="Arial"/>
        </w:rP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67409CCA"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Bidder agrees that all information provided in their RFP response is valid for a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minimum of 90 days from the response date.</w:t>
      </w:r>
    </w:p>
    <w:p w14:paraId="36303B3F" w14:textId="34CBF136"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 xml:space="preserve">All costs incurred by the bidder for participating in this evaluation will be the </w:t>
      </w:r>
      <w:r w:rsidRPr="00C718FB">
        <w:rPr>
          <w:rFonts w:ascii="Arial" w:hAnsi="Arial" w:cs="Arial"/>
        </w:rPr>
        <w:tab/>
      </w:r>
      <w:r w:rsidRPr="00C718FB">
        <w:rPr>
          <w:rFonts w:ascii="Arial" w:hAnsi="Arial" w:cs="Arial"/>
        </w:rPr>
        <w:tab/>
      </w:r>
      <w:r w:rsidRPr="00C718FB">
        <w:rPr>
          <w:rFonts w:ascii="Arial" w:hAnsi="Arial" w:cs="Arial"/>
        </w:rPr>
        <w:tab/>
      </w:r>
      <w:r w:rsidRPr="00C718FB">
        <w:rPr>
          <w:rFonts w:ascii="Arial" w:hAnsi="Arial" w:cs="Arial"/>
        </w:rPr>
        <w:tab/>
        <w:t>responsibility of the bidder.  SGC will not reimburse any bidder costs or expenses.</w:t>
      </w:r>
    </w:p>
    <w:p w14:paraId="2719D125" w14:textId="21BD8CD3" w:rsidR="00911476" w:rsidRPr="00C718FB" w:rsidRDefault="00911476" w:rsidP="00911476">
      <w:pPr>
        <w:rPr>
          <w:rFonts w:ascii="Arial" w:hAnsi="Arial" w:cs="Arial"/>
        </w:rPr>
      </w:pPr>
      <w:r w:rsidRPr="00C718FB">
        <w:rPr>
          <w:rFonts w:ascii="Arial" w:hAnsi="Arial" w:cs="Arial"/>
        </w:rPr>
        <w:tab/>
      </w:r>
      <w:r w:rsidRPr="00C718FB">
        <w:rPr>
          <w:rFonts w:ascii="Arial" w:hAnsi="Arial" w:cs="Arial"/>
        </w:rPr>
        <w:tab/>
        <w:t>All responses to the RFP become the property of SGC.</w:t>
      </w:r>
    </w:p>
    <w:p w14:paraId="6956EF26" w14:textId="3BE2AA2D" w:rsidR="00E96538" w:rsidRPr="00C718FB" w:rsidRDefault="00E96538" w:rsidP="00E96538">
      <w:pPr>
        <w:pStyle w:val="Heading2"/>
        <w:rPr>
          <w:rFonts w:ascii="Arial" w:eastAsia="Times New Roman" w:hAnsi="Arial" w:cs="Arial"/>
        </w:rPr>
      </w:pPr>
      <w:bookmarkStart w:id="16" w:name="_Toc209698229"/>
      <w:r w:rsidRPr="00C718FB">
        <w:rPr>
          <w:rFonts w:ascii="Arial" w:eastAsia="Times New Roman" w:hAnsi="Arial" w:cs="Arial"/>
        </w:rPr>
        <w:t>Proposal Evaluation/Vendor Selection</w:t>
      </w:r>
      <w:bookmarkEnd w:id="16"/>
    </w:p>
    <w:p w14:paraId="47216457"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Successful Bidders must complete SGC’s Vendor Registration Form and W-9 (or equivalent for non-U.S. persons/entities). If required, they must also complete and submit to the SGA the requisite vendor license application. They are also responsible for payment of SGA processing </w:t>
      </w:r>
      <w:r w:rsidRPr="00C718FB">
        <w:rPr>
          <w:rFonts w:ascii="Arial" w:hAnsi="Arial" w:cs="Arial"/>
        </w:rPr>
        <w:lastRenderedPageBreak/>
        <w:t>or vendor license fees plus the Seneca Nation of Indians Business License fee</w:t>
      </w:r>
      <w:r w:rsidR="00D20F91" w:rsidRPr="00C718FB">
        <w:rPr>
          <w:rFonts w:ascii="Arial" w:hAnsi="Arial" w:cs="Arial"/>
        </w:rPr>
        <w:t xml:space="preserve"> as detailed in paragraph VI. I. below</w:t>
      </w:r>
      <w:r w:rsidRPr="00C718FB">
        <w:rPr>
          <w:rFonts w:ascii="Arial" w:hAnsi="Arial" w:cs="Arial"/>
        </w:rPr>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Pr="00C718FB" w:rsidRDefault="00E96538" w:rsidP="00E96538">
      <w:pPr>
        <w:pStyle w:val="Heading2"/>
        <w:rPr>
          <w:rFonts w:ascii="Arial" w:eastAsia="Times New Roman" w:hAnsi="Arial" w:cs="Arial"/>
        </w:rPr>
      </w:pPr>
      <w:bookmarkStart w:id="17" w:name="_Toc209698230"/>
      <w:r w:rsidRPr="00C718FB">
        <w:rPr>
          <w:rFonts w:ascii="Arial" w:eastAsia="Times New Roman" w:hAnsi="Arial" w:cs="Arial"/>
        </w:rPr>
        <w:t>General Bidder Information</w:t>
      </w:r>
      <w:bookmarkEnd w:id="17"/>
    </w:p>
    <w:p w14:paraId="3686E673"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This RFP does not commit SGC to award a contract, to pay any costs incurred in the preparation of the RFP, nor to procure or contract for services or supplies.</w:t>
      </w:r>
    </w:p>
    <w:p w14:paraId="70439CA5"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rPr>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C718FB" w:rsidRDefault="00E96538" w:rsidP="00E96538">
      <w:pPr>
        <w:spacing w:after="120" w:line="240" w:lineRule="auto"/>
        <w:ind w:left="1440"/>
        <w:jc w:val="both"/>
        <w:rPr>
          <w:rFonts w:ascii="Arial" w:hAnsi="Arial" w:cs="Arial"/>
        </w:rPr>
      </w:pPr>
      <w:r w:rsidRPr="00C718FB">
        <w:rPr>
          <w:rFonts w:ascii="Arial" w:hAnsi="Arial" w:cs="Arial"/>
          <w:u w:val="single"/>
        </w:rPr>
        <w:t>Bid Validity</w:t>
      </w:r>
      <w:r w:rsidRPr="00C718FB">
        <w:rPr>
          <w:rFonts w:ascii="Arial" w:hAnsi="Arial" w:cs="Arial"/>
        </w:rPr>
        <w:t xml:space="preserve">. Bidder’s bid submission must remain valid for a minimum of ninety (90) days from the bid closing date. </w:t>
      </w:r>
    </w:p>
    <w:p w14:paraId="0409322D" w14:textId="77777777" w:rsidR="00E96538" w:rsidRPr="00C718FB" w:rsidRDefault="00E96538" w:rsidP="00E96538">
      <w:pPr>
        <w:spacing w:after="120" w:line="240" w:lineRule="auto"/>
        <w:ind w:left="1440"/>
        <w:jc w:val="both"/>
        <w:rPr>
          <w:rFonts w:ascii="Arial" w:eastAsia="Times New Roman" w:hAnsi="Arial" w:cs="Arial"/>
          <w:b/>
        </w:rPr>
      </w:pPr>
      <w:r w:rsidRPr="00C718FB">
        <w:rPr>
          <w:rFonts w:ascii="Arial" w:eastAsia="Times New Roman" w:hAnsi="Arial" w:cs="Arial"/>
          <w:u w:val="single"/>
        </w:rPr>
        <w:t>Minority Bidders:</w:t>
      </w:r>
      <w:r w:rsidRPr="00C718FB">
        <w:rPr>
          <w:rFonts w:ascii="Arial" w:eastAsia="Times New Roman" w:hAnsi="Arial" w:cs="Arial"/>
          <w:b/>
        </w:rPr>
        <w:t xml:space="preserve"> </w:t>
      </w:r>
      <w:r w:rsidRPr="00C718FB">
        <w:rPr>
          <w:rFonts w:ascii="Arial" w:eastAsia="Times New Roman" w:hAnsi="Arial" w:cs="Arial"/>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C718FB" w:rsidRDefault="00E96538" w:rsidP="00E96538">
      <w:pPr>
        <w:spacing w:after="120" w:line="240" w:lineRule="auto"/>
        <w:ind w:left="1440"/>
        <w:jc w:val="both"/>
        <w:rPr>
          <w:rFonts w:ascii="Arial" w:eastAsia="Times New Roman" w:hAnsi="Arial" w:cs="Arial"/>
          <w:b/>
          <w:strike/>
        </w:rPr>
      </w:pPr>
      <w:r w:rsidRPr="00C718FB">
        <w:rPr>
          <w:rFonts w:ascii="Arial" w:eastAsia="Times New Roman" w:hAnsi="Arial" w:cs="Arial"/>
          <w:u w:val="single"/>
        </w:rPr>
        <w:t>Alternative Proposals</w:t>
      </w:r>
      <w:r w:rsidRPr="00C718FB">
        <w:rPr>
          <w:rFonts w:ascii="Arial" w:eastAsia="Times New Roman" w:hAnsi="Arial" w:cs="Arial"/>
          <w:b/>
          <w:u w:val="single"/>
        </w:rPr>
        <w:t xml:space="preserve"> </w:t>
      </w:r>
      <w:r w:rsidRPr="00C718FB">
        <w:rPr>
          <w:rFonts w:ascii="Arial" w:eastAsia="Times New Roman" w:hAnsi="Arial" w:cs="Arial"/>
          <w:i/>
          <w:u w:val="single"/>
        </w:rPr>
        <w:t>(if applicable)</w:t>
      </w:r>
      <w:r w:rsidRPr="00C718FB">
        <w:rPr>
          <w:rFonts w:ascii="Arial" w:eastAsia="Times New Roman" w:hAnsi="Arial" w:cs="Arial"/>
          <w:b/>
        </w:rPr>
        <w:t xml:space="preserve"> </w:t>
      </w:r>
      <w:r w:rsidRPr="00C718FB">
        <w:rPr>
          <w:rFonts w:ascii="Arial" w:eastAsia="Times New Roman" w:hAnsi="Arial" w:cs="Arial"/>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16FC8123"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t>Substitutes.</w:t>
      </w:r>
      <w:r w:rsidRPr="00C718FB">
        <w:rPr>
          <w:rFonts w:ascii="Arial" w:eastAsia="Times New Roman" w:hAnsi="Arial" w:cs="Arial"/>
        </w:rPr>
        <w:t xml:space="preserve"> Any recommended substitutions should be attached separately.  </w:t>
      </w:r>
      <w:r w:rsidRPr="00C718FB">
        <w:rPr>
          <w:rFonts w:ascii="Arial" w:eastAsia="Times New Roman" w:hAnsi="Arial" w:cs="Arial"/>
          <w:i/>
        </w:rPr>
        <w:t xml:space="preserve">Products may require testing before acceptance.  Bidder’s pricing must include the conversion calculations if your size, pack, weight, etc. is not the same as the specified product(s). </w:t>
      </w:r>
      <w:r w:rsidRPr="00C718FB">
        <w:rPr>
          <w:rFonts w:ascii="Arial" w:eastAsia="Times New Roman" w:hAnsi="Arial" w:cs="Arial"/>
        </w:rPr>
        <w:t xml:space="preserve">SGC solicits Bidders’ recommendation(s) for new products and/or services leading to lower costs. </w:t>
      </w:r>
    </w:p>
    <w:p w14:paraId="6FF2E212"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u w:val="single"/>
        </w:rPr>
        <w:t>Projected Volume</w:t>
      </w:r>
      <w:r w:rsidRPr="00C718FB">
        <w:rPr>
          <w:rFonts w:ascii="Arial" w:eastAsia="Times New Roman" w:hAnsi="Arial" w:cs="Arial"/>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C718FB" w:rsidRDefault="00E96538" w:rsidP="00E96538">
      <w:pPr>
        <w:pStyle w:val="Heading2"/>
        <w:rPr>
          <w:rFonts w:ascii="Arial" w:eastAsia="Times New Roman" w:hAnsi="Arial" w:cs="Arial"/>
        </w:rPr>
      </w:pPr>
      <w:bookmarkStart w:id="18" w:name="_Toc209698231"/>
      <w:r w:rsidRPr="00C718FB">
        <w:rPr>
          <w:rFonts w:ascii="Arial" w:eastAsia="Times New Roman" w:hAnsi="Arial" w:cs="Arial"/>
        </w:rPr>
        <w:t>SGC Standard Terms and Conditions</w:t>
      </w:r>
      <w:bookmarkEnd w:id="18"/>
    </w:p>
    <w:p w14:paraId="164FA3F2" w14:textId="77777777" w:rsidR="00B04250" w:rsidRPr="00C718FB" w:rsidRDefault="00E96538" w:rsidP="00E96538">
      <w:pPr>
        <w:spacing w:after="120" w:line="240" w:lineRule="auto"/>
        <w:ind w:left="1440"/>
        <w:jc w:val="both"/>
        <w:rPr>
          <w:rFonts w:ascii="Arial" w:hAnsi="Arial" w:cs="Arial"/>
        </w:rPr>
      </w:pPr>
      <w:r w:rsidRPr="00C718FB">
        <w:rPr>
          <w:rFonts w:ascii="Arial" w:eastAsia="Times New Roman" w:hAnsi="Arial" w:cs="Arial"/>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C718FB">
          <w:rPr>
            <w:rStyle w:val="Hyperlink"/>
            <w:rFonts w:ascii="Arial" w:hAnsi="Arial" w:cs="Arial"/>
          </w:rPr>
          <w:t>https://senecacasinos.com/media/zqdd2j1f/sgc-standard-terms-and-conditions-v-10-30-20.pdf</w:t>
        </w:r>
      </w:hyperlink>
      <w:r w:rsidR="00B04250" w:rsidRPr="00C718FB">
        <w:rPr>
          <w:rFonts w:ascii="Arial" w:hAnsi="Arial" w:cs="Arial"/>
        </w:rPr>
        <w:t>.</w:t>
      </w:r>
    </w:p>
    <w:p w14:paraId="08514266"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Reference to, or inclusion of, the Bidder’s preprinted terms and conditions with Bidder’s Proposal will not be considered as an exception to SGC Terms and Conditions.  </w:t>
      </w:r>
    </w:p>
    <w:p w14:paraId="306D0179" w14:textId="65CB479B" w:rsidR="00E96538" w:rsidRPr="00C718FB" w:rsidRDefault="00E96538" w:rsidP="00E96538">
      <w:pPr>
        <w:pStyle w:val="Heading1"/>
        <w:rPr>
          <w:rFonts w:ascii="Arial" w:eastAsia="Times New Roman" w:hAnsi="Arial" w:cs="Arial"/>
        </w:rPr>
      </w:pPr>
      <w:bookmarkStart w:id="19" w:name="_Toc209698232"/>
      <w:r w:rsidRPr="00C718FB">
        <w:rPr>
          <w:rFonts w:ascii="Arial" w:eastAsia="Times New Roman" w:hAnsi="Arial" w:cs="Arial"/>
        </w:rPr>
        <w:t>Provisions Applicable to the Contract</w:t>
      </w:r>
      <w:bookmarkEnd w:id="19"/>
      <w:r w:rsidR="009367F7" w:rsidRPr="00C718FB">
        <w:rPr>
          <w:rFonts w:ascii="Arial" w:eastAsia="Times New Roman" w:hAnsi="Arial" w:cs="Arial"/>
        </w:rPr>
        <w:t xml:space="preserve"> </w:t>
      </w:r>
    </w:p>
    <w:p w14:paraId="3A80FF3E" w14:textId="4D66FE6E" w:rsidR="009367F7" w:rsidRPr="00C718FB" w:rsidRDefault="00E96538" w:rsidP="009367F7">
      <w:pPr>
        <w:pStyle w:val="Heading2"/>
        <w:rPr>
          <w:rFonts w:ascii="Arial" w:eastAsia="Times New Roman" w:hAnsi="Arial" w:cs="Arial"/>
        </w:rPr>
      </w:pPr>
      <w:bookmarkStart w:id="20" w:name="_Toc209698233"/>
      <w:r w:rsidRPr="00C718FB">
        <w:rPr>
          <w:rFonts w:ascii="Arial" w:eastAsia="Times New Roman" w:hAnsi="Arial" w:cs="Arial"/>
        </w:rPr>
        <w:t>Agreement Term</w:t>
      </w:r>
      <w:bookmarkEnd w:id="20"/>
    </w:p>
    <w:p w14:paraId="4904E9B1" w14:textId="71AE0CF6" w:rsidR="00E96538" w:rsidRPr="00C718FB" w:rsidRDefault="00E96538" w:rsidP="00E96538">
      <w:pPr>
        <w:spacing w:after="0"/>
        <w:ind w:left="1440"/>
        <w:jc w:val="both"/>
        <w:rPr>
          <w:rFonts w:ascii="Arial" w:hAnsi="Arial" w:cs="Arial"/>
        </w:rPr>
      </w:pPr>
      <w:r w:rsidRPr="00C718FB">
        <w:rPr>
          <w:rFonts w:ascii="Arial" w:hAnsi="Arial" w:cs="Arial"/>
        </w:rPr>
        <w:t xml:space="preserve">The initial term of the contract will be </w:t>
      </w:r>
      <w:r w:rsidR="002D048B" w:rsidRPr="00C718FB">
        <w:rPr>
          <w:rFonts w:ascii="Arial" w:hAnsi="Arial" w:cs="Arial"/>
        </w:rPr>
        <w:t>three years</w:t>
      </w:r>
      <w:r w:rsidRPr="00C718FB">
        <w:rPr>
          <w:rFonts w:ascii="Arial" w:hAnsi="Arial" w:cs="Arial"/>
        </w:rPr>
        <w:t xml:space="preserve">, with </w:t>
      </w:r>
      <w:r w:rsidR="002D048B" w:rsidRPr="00C718FB">
        <w:rPr>
          <w:rFonts w:ascii="Arial" w:hAnsi="Arial" w:cs="Arial"/>
          <w:u w:val="single"/>
        </w:rPr>
        <w:t>two</w:t>
      </w:r>
      <w:r w:rsidR="002D048B" w:rsidRPr="00292017">
        <w:rPr>
          <w:rFonts w:ascii="Arial" w:hAnsi="Arial" w:cs="Arial"/>
        </w:rPr>
        <w:t xml:space="preserve"> </w:t>
      </w:r>
      <w:r w:rsidRPr="00C718FB">
        <w:rPr>
          <w:rFonts w:ascii="Arial" w:hAnsi="Arial" w:cs="Arial"/>
        </w:rPr>
        <w:t xml:space="preserve">options to renew in favor of SGC, each (1) year in duration (each a renewal term). </w:t>
      </w:r>
    </w:p>
    <w:p w14:paraId="5C8609DC" w14:textId="5F283AB7" w:rsidR="00E96538" w:rsidRPr="00C718FB" w:rsidRDefault="00E96538" w:rsidP="00E96538">
      <w:pPr>
        <w:spacing w:before="120" w:after="120"/>
        <w:ind w:left="1440"/>
        <w:jc w:val="both"/>
        <w:rPr>
          <w:rFonts w:ascii="Arial" w:hAnsi="Arial" w:cs="Arial"/>
        </w:rPr>
      </w:pPr>
      <w:bookmarkStart w:id="21" w:name="_Hlk195199403"/>
      <w:r w:rsidRPr="00C718FB">
        <w:rPr>
          <w:rFonts w:ascii="Arial" w:hAnsi="Arial" w:cs="Arial"/>
        </w:rPr>
        <w:lastRenderedPageBreak/>
        <w:t>Upon expiration of the initial term and exercised renewal terms, the contract will automatically renew on a month-to-month basis</w:t>
      </w:r>
      <w:r w:rsidR="009367F7" w:rsidRPr="00C718FB">
        <w:rPr>
          <w:rFonts w:ascii="Arial" w:hAnsi="Arial" w:cs="Arial"/>
        </w:rPr>
        <w:t>, as needed to facilitate a new RFP and enter (or transition) into a subsequent new agreement</w:t>
      </w:r>
      <w:r w:rsidRPr="00C718FB">
        <w:rPr>
          <w:rFonts w:ascii="Arial" w:hAnsi="Arial" w:cs="Arial"/>
        </w:rPr>
        <w:t>.</w:t>
      </w:r>
    </w:p>
    <w:p w14:paraId="1D351F9B" w14:textId="77777777" w:rsidR="00E96538" w:rsidRPr="00C718FB" w:rsidRDefault="00E96538" w:rsidP="00E96538">
      <w:pPr>
        <w:pStyle w:val="Heading2"/>
        <w:rPr>
          <w:rFonts w:ascii="Arial" w:hAnsi="Arial" w:cs="Arial"/>
        </w:rPr>
      </w:pPr>
      <w:bookmarkStart w:id="22" w:name="_Toc209698234"/>
      <w:bookmarkEnd w:id="21"/>
      <w:r w:rsidRPr="00C718FB">
        <w:rPr>
          <w:rFonts w:ascii="Arial" w:hAnsi="Arial" w:cs="Arial"/>
        </w:rPr>
        <w:t>Requirements</w:t>
      </w:r>
      <w:r w:rsidR="004D32F5" w:rsidRPr="00C718FB">
        <w:rPr>
          <w:rFonts w:ascii="Arial" w:hAnsi="Arial" w:cs="Arial"/>
        </w:rPr>
        <w:t xml:space="preserve"> Specification</w:t>
      </w:r>
      <w:bookmarkEnd w:id="22"/>
    </w:p>
    <w:p w14:paraId="51F0A1E2" w14:textId="6C59F699" w:rsidR="009F1F9B" w:rsidRPr="00E85CC2" w:rsidRDefault="009F1F9B" w:rsidP="00292017">
      <w:pPr>
        <w:spacing w:after="80"/>
        <w:ind w:left="1440"/>
        <w:rPr>
          <w:rFonts w:ascii="Arial" w:hAnsi="Arial" w:cs="Arial"/>
        </w:rPr>
      </w:pPr>
      <w:bookmarkStart w:id="23" w:name="_Toc17728987"/>
      <w:r w:rsidRPr="00E85CC2">
        <w:rPr>
          <w:rFonts w:ascii="Arial" w:hAnsi="Arial" w:cs="Arial"/>
          <w:b/>
        </w:rPr>
        <w:t>Emergency Plan:</w:t>
      </w:r>
      <w:r w:rsidRPr="00E85CC2">
        <w:rPr>
          <w:rFonts w:ascii="Arial" w:hAnsi="Arial" w:cs="Arial"/>
        </w:rPr>
        <w:t xml:space="preserve"> The </w:t>
      </w:r>
      <w:r w:rsidR="00292017" w:rsidRPr="00E85CC2">
        <w:rPr>
          <w:rFonts w:ascii="Arial" w:hAnsi="Arial" w:cs="Arial"/>
        </w:rPr>
        <w:t>winning v</w:t>
      </w:r>
      <w:r w:rsidRPr="00E85CC2">
        <w:rPr>
          <w:rFonts w:ascii="Arial" w:hAnsi="Arial" w:cs="Arial"/>
        </w:rPr>
        <w:t xml:space="preserve">endor must provide SGC, in writing, an emergency plan for shipping errors, shortages, weather related emergencies and emergency deliveries. This plan should allow for same day deliveries if emergency orders are called in before noon. </w:t>
      </w:r>
    </w:p>
    <w:p w14:paraId="177F4D85" w14:textId="7D8D7283" w:rsidR="009F1F9B" w:rsidRPr="00E85CC2" w:rsidRDefault="009F1F9B" w:rsidP="00292017">
      <w:pPr>
        <w:spacing w:after="80"/>
        <w:ind w:left="1440"/>
        <w:rPr>
          <w:rFonts w:ascii="Arial" w:hAnsi="Arial" w:cs="Arial"/>
        </w:rPr>
      </w:pPr>
      <w:r w:rsidRPr="00E85CC2">
        <w:rPr>
          <w:rFonts w:ascii="Arial" w:hAnsi="Arial" w:cs="Arial"/>
          <w:b/>
        </w:rPr>
        <w:t>Vendor Communication</w:t>
      </w:r>
      <w:r w:rsidR="00396DDE" w:rsidRPr="00E85CC2">
        <w:rPr>
          <w:rFonts w:ascii="Arial" w:hAnsi="Arial" w:cs="Arial"/>
          <w:b/>
        </w:rPr>
        <w:t>-</w:t>
      </w:r>
      <w:r w:rsidR="00396DDE" w:rsidRPr="00E85CC2">
        <w:rPr>
          <w:rFonts w:ascii="Arial" w:hAnsi="Arial" w:cs="Arial"/>
          <w:bCs/>
        </w:rPr>
        <w:t xml:space="preserve"> t</w:t>
      </w:r>
      <w:r w:rsidR="00292017" w:rsidRPr="00E85CC2">
        <w:rPr>
          <w:rFonts w:ascii="Arial" w:hAnsi="Arial" w:cs="Arial"/>
          <w:bCs/>
        </w:rPr>
        <w:t>he</w:t>
      </w:r>
      <w:r w:rsidR="00292017" w:rsidRPr="00E85CC2">
        <w:rPr>
          <w:rFonts w:ascii="Arial" w:hAnsi="Arial" w:cs="Arial"/>
        </w:rPr>
        <w:t xml:space="preserve"> winning vendor </w:t>
      </w:r>
      <w:r w:rsidR="00396DDE" w:rsidRPr="00E85CC2">
        <w:rPr>
          <w:rFonts w:ascii="Arial" w:hAnsi="Arial" w:cs="Arial"/>
        </w:rPr>
        <w:t>is expected to:</w:t>
      </w:r>
    </w:p>
    <w:p w14:paraId="09CDA8CF" w14:textId="6B06D46F" w:rsidR="009F1F9B" w:rsidRPr="00E85CC2" w:rsidRDefault="00396DDE" w:rsidP="009F1F9B">
      <w:pPr>
        <w:pStyle w:val="ListParagraph"/>
        <w:numPr>
          <w:ilvl w:val="0"/>
          <w:numId w:val="23"/>
        </w:numPr>
        <w:rPr>
          <w:rFonts w:ascii="Arial" w:hAnsi="Arial" w:cs="Arial"/>
        </w:rPr>
      </w:pPr>
      <w:r w:rsidRPr="00E85CC2">
        <w:rPr>
          <w:rFonts w:ascii="Arial" w:hAnsi="Arial" w:cs="Arial"/>
        </w:rPr>
        <w:t>Conduct an a</w:t>
      </w:r>
      <w:r w:rsidR="00292017" w:rsidRPr="00E85CC2">
        <w:rPr>
          <w:rFonts w:ascii="Arial" w:hAnsi="Arial" w:cs="Arial"/>
        </w:rPr>
        <w:t>nnual</w:t>
      </w:r>
      <w:r w:rsidR="009F1F9B" w:rsidRPr="00E85CC2">
        <w:rPr>
          <w:rFonts w:ascii="Arial" w:hAnsi="Arial" w:cs="Arial"/>
        </w:rPr>
        <w:t xml:space="preserve"> </w:t>
      </w:r>
      <w:r w:rsidRPr="00E85CC2">
        <w:rPr>
          <w:rFonts w:ascii="Arial" w:hAnsi="Arial" w:cs="Arial"/>
        </w:rPr>
        <w:t xml:space="preserve">business </w:t>
      </w:r>
      <w:r w:rsidR="009F1F9B" w:rsidRPr="00E85CC2">
        <w:rPr>
          <w:rFonts w:ascii="Arial" w:hAnsi="Arial" w:cs="Arial"/>
        </w:rPr>
        <w:t xml:space="preserve">meeting/review </w:t>
      </w:r>
      <w:r w:rsidRPr="00E85CC2">
        <w:rPr>
          <w:rFonts w:ascii="Arial" w:hAnsi="Arial" w:cs="Arial"/>
        </w:rPr>
        <w:t>including r</w:t>
      </w:r>
      <w:r w:rsidR="009F1F9B" w:rsidRPr="00E85CC2">
        <w:rPr>
          <w:rFonts w:ascii="Arial" w:hAnsi="Arial" w:cs="Arial"/>
        </w:rPr>
        <w:t>eporting</w:t>
      </w:r>
      <w:r w:rsidRPr="00E85CC2">
        <w:rPr>
          <w:rFonts w:ascii="Arial" w:hAnsi="Arial" w:cs="Arial"/>
        </w:rPr>
        <w:t xml:space="preserve"> and a</w:t>
      </w:r>
      <w:r w:rsidR="009F1F9B" w:rsidRPr="00E85CC2">
        <w:rPr>
          <w:rFonts w:ascii="Arial" w:hAnsi="Arial" w:cs="Arial"/>
        </w:rPr>
        <w:t>nalytics</w:t>
      </w:r>
    </w:p>
    <w:p w14:paraId="31D1B73C" w14:textId="5C3C08C1" w:rsidR="009F1F9B" w:rsidRPr="00E85CC2" w:rsidRDefault="00396DDE" w:rsidP="009F1F9B">
      <w:pPr>
        <w:pStyle w:val="ListParagraph"/>
        <w:numPr>
          <w:ilvl w:val="0"/>
          <w:numId w:val="23"/>
        </w:numPr>
        <w:rPr>
          <w:rFonts w:ascii="Arial" w:hAnsi="Arial" w:cs="Arial"/>
        </w:rPr>
      </w:pPr>
      <w:r w:rsidRPr="00E85CC2">
        <w:rPr>
          <w:rFonts w:ascii="Arial" w:hAnsi="Arial" w:cs="Arial"/>
        </w:rPr>
        <w:t>Create r</w:t>
      </w:r>
      <w:r w:rsidR="009F1F9B" w:rsidRPr="00E85CC2">
        <w:rPr>
          <w:rFonts w:ascii="Arial" w:hAnsi="Arial" w:cs="Arial"/>
        </w:rPr>
        <w:t>evenue generating/savings ideas</w:t>
      </w:r>
      <w:r w:rsidRPr="00E85CC2">
        <w:rPr>
          <w:rFonts w:ascii="Arial" w:hAnsi="Arial" w:cs="Arial"/>
        </w:rPr>
        <w:t xml:space="preserve"> to help</w:t>
      </w:r>
      <w:r w:rsidR="009F1F9B" w:rsidRPr="00E85CC2">
        <w:rPr>
          <w:rFonts w:ascii="Arial" w:hAnsi="Arial" w:cs="Arial"/>
        </w:rPr>
        <w:t xml:space="preserve"> SGC cut costs while not reducing quality. </w:t>
      </w:r>
    </w:p>
    <w:p w14:paraId="2A2F6F7C" w14:textId="305366FB" w:rsidR="009F1F9B" w:rsidRPr="00E85CC2" w:rsidRDefault="009F1F9B" w:rsidP="00432462">
      <w:pPr>
        <w:ind w:left="1440"/>
        <w:rPr>
          <w:rFonts w:ascii="Arial" w:hAnsi="Arial" w:cs="Arial"/>
        </w:rPr>
      </w:pPr>
      <w:r w:rsidRPr="00E85CC2">
        <w:rPr>
          <w:rFonts w:ascii="Arial" w:hAnsi="Arial" w:cs="Arial"/>
          <w:b/>
        </w:rPr>
        <w:t xml:space="preserve">Implementation: </w:t>
      </w:r>
      <w:r w:rsidRPr="00E85CC2">
        <w:rPr>
          <w:rFonts w:ascii="Arial" w:hAnsi="Arial" w:cs="Arial"/>
        </w:rPr>
        <w:t xml:space="preserve">If </w:t>
      </w:r>
      <w:r w:rsidR="00396DDE" w:rsidRPr="00E85CC2">
        <w:rPr>
          <w:rFonts w:ascii="Arial" w:hAnsi="Arial" w:cs="Arial"/>
        </w:rPr>
        <w:t>shifting</w:t>
      </w:r>
      <w:r w:rsidR="00292017" w:rsidRPr="00E85CC2">
        <w:rPr>
          <w:rFonts w:ascii="Arial" w:hAnsi="Arial" w:cs="Arial"/>
        </w:rPr>
        <w:t xml:space="preserve"> suppliers, </w:t>
      </w:r>
      <w:r w:rsidRPr="00E85CC2">
        <w:rPr>
          <w:rFonts w:ascii="Arial" w:hAnsi="Arial" w:cs="Arial"/>
        </w:rPr>
        <w:t xml:space="preserve">the new Vendor would be expected to assist SGC in managing the change to ensure a smooth and efficient transition. </w:t>
      </w:r>
    </w:p>
    <w:p w14:paraId="120E3672" w14:textId="06CE5D77" w:rsidR="009F1F9B" w:rsidRPr="00E85CC2" w:rsidRDefault="009F1F9B" w:rsidP="00396DDE">
      <w:pPr>
        <w:spacing w:after="80"/>
        <w:ind w:left="1440"/>
        <w:rPr>
          <w:rFonts w:ascii="Arial" w:hAnsi="Arial" w:cs="Arial"/>
        </w:rPr>
      </w:pPr>
      <w:r w:rsidRPr="00E85CC2">
        <w:rPr>
          <w:rFonts w:ascii="Arial" w:hAnsi="Arial" w:cs="Arial"/>
          <w:b/>
        </w:rPr>
        <w:t xml:space="preserve">Recall/Credit Policy: </w:t>
      </w:r>
      <w:r w:rsidRPr="00E85CC2">
        <w:rPr>
          <w:rFonts w:ascii="Arial" w:hAnsi="Arial" w:cs="Arial"/>
        </w:rPr>
        <w:t>Bidders are to provide a copy of their current policy</w:t>
      </w:r>
      <w:r w:rsidR="00396DDE" w:rsidRPr="00E85CC2">
        <w:rPr>
          <w:rFonts w:ascii="Arial" w:hAnsi="Arial" w:cs="Arial"/>
        </w:rPr>
        <w:t xml:space="preserve"> and the wi</w:t>
      </w:r>
      <w:r w:rsidR="00DE7C68" w:rsidRPr="00E85CC2">
        <w:rPr>
          <w:rFonts w:ascii="Arial" w:hAnsi="Arial" w:cs="Arial"/>
        </w:rPr>
        <w:t>nn</w:t>
      </w:r>
      <w:r w:rsidR="00396DDE" w:rsidRPr="00E85CC2">
        <w:rPr>
          <w:rFonts w:ascii="Arial" w:hAnsi="Arial" w:cs="Arial"/>
        </w:rPr>
        <w:t xml:space="preserve">ing vendor </w:t>
      </w:r>
      <w:r w:rsidRPr="00E85CC2">
        <w:rPr>
          <w:rFonts w:ascii="Arial" w:hAnsi="Arial" w:cs="Arial"/>
        </w:rPr>
        <w:t>is required to immediately contact and advise the assigned Purchasing representative of any [and forward all] national, state, or local Health Department, Food Safety and Inspection Service/USDA/FDA food borne pathogen/agent advisories, Class I and/or Class II recalls or Center for Disease Control (CDC) alerts [as they become aware of them] relating to products they (have) provide (d) for the term of the contract.</w:t>
      </w:r>
    </w:p>
    <w:p w14:paraId="15433215" w14:textId="5A0AA791" w:rsidR="004D32F5" w:rsidRPr="00C718FB" w:rsidRDefault="004D32F5" w:rsidP="004D32F5">
      <w:pPr>
        <w:pStyle w:val="Heading2"/>
        <w:rPr>
          <w:rFonts w:ascii="Arial" w:hAnsi="Arial" w:cs="Arial"/>
        </w:rPr>
      </w:pPr>
      <w:bookmarkStart w:id="24" w:name="_Toc209698235"/>
      <w:r w:rsidRPr="00C718FB">
        <w:rPr>
          <w:rFonts w:ascii="Arial" w:hAnsi="Arial" w:cs="Arial"/>
        </w:rPr>
        <w:t>Price/Fee Structure</w:t>
      </w:r>
      <w:bookmarkEnd w:id="24"/>
      <w:r w:rsidRPr="00C718FB">
        <w:rPr>
          <w:rFonts w:ascii="Arial" w:hAnsi="Arial" w:cs="Arial"/>
        </w:rPr>
        <w:t xml:space="preserve"> </w:t>
      </w:r>
      <w:bookmarkEnd w:id="23"/>
    </w:p>
    <w:p w14:paraId="75B1ACBF" w14:textId="5C864154" w:rsidR="004C5C41" w:rsidRPr="00E85CC2" w:rsidRDefault="00E96538" w:rsidP="004C5C41">
      <w:pPr>
        <w:ind w:left="720" w:firstLine="720"/>
      </w:pPr>
      <w:r w:rsidRPr="00E85CC2">
        <w:rPr>
          <w:rFonts w:ascii="Arial" w:hAnsi="Arial" w:cs="Arial"/>
        </w:rPr>
        <w:t>Please provide your most competitive pricing and any additional offers.</w:t>
      </w:r>
      <w:r w:rsidR="004C5C41" w:rsidRPr="00E85CC2">
        <w:t xml:space="preserve"> </w:t>
      </w:r>
    </w:p>
    <w:p w14:paraId="3C3D11D9" w14:textId="77777777" w:rsidR="004C5C41" w:rsidRPr="00E85CC2" w:rsidRDefault="004C5C41" w:rsidP="004C5C41">
      <w:pPr>
        <w:ind w:left="1440"/>
        <w:rPr>
          <w:rFonts w:ascii="Arial" w:hAnsi="Arial" w:cs="Arial"/>
        </w:rPr>
      </w:pPr>
      <w:r w:rsidRPr="00E85CC2">
        <w:rPr>
          <w:rFonts w:ascii="Arial" w:hAnsi="Arial" w:cs="Arial"/>
        </w:rPr>
        <w:t xml:space="preserve">Though SGC’s preference is that rebates and discounts be built into pricing, bidders should state all rebate and incentive plans available in their proposal. </w:t>
      </w:r>
    </w:p>
    <w:p w14:paraId="26D49E65" w14:textId="77777777" w:rsidR="00FD4963" w:rsidRPr="00E85CC2" w:rsidRDefault="004C5C41" w:rsidP="00FD4963">
      <w:pPr>
        <w:spacing w:after="80"/>
        <w:ind w:left="1440"/>
        <w:jc w:val="both"/>
      </w:pPr>
      <w:r w:rsidRPr="00E85CC2">
        <w:rPr>
          <w:rFonts w:ascii="Arial" w:hAnsi="Arial" w:cs="Arial"/>
        </w:rPr>
        <w:t xml:space="preserve">Cost Plus: </w:t>
      </w:r>
      <w:r w:rsidR="00FD4963" w:rsidRPr="00E85CC2">
        <w:rPr>
          <w:rFonts w:ascii="Arial" w:hAnsi="Arial" w:cs="Arial"/>
        </w:rPr>
        <w:t>Bidder price quotes based on documented Bidder costs plus a fixed mark-up percentage figure for their entire product line.  Pricing should reflect the total landed cost to SGC.</w:t>
      </w:r>
    </w:p>
    <w:p w14:paraId="6A6CB2E0" w14:textId="3DE742BA" w:rsidR="00FD4963" w:rsidRPr="00E85CC2" w:rsidRDefault="00FD4963" w:rsidP="00FD4963">
      <w:pPr>
        <w:ind w:left="1440"/>
        <w:rPr>
          <w:rFonts w:ascii="Arial" w:hAnsi="Arial" w:cs="Arial"/>
        </w:rPr>
      </w:pPr>
      <w:r w:rsidRPr="00E85CC2">
        <w:rPr>
          <w:rFonts w:ascii="Arial" w:hAnsi="Arial" w:cs="Arial"/>
          <w:b/>
        </w:rPr>
        <w:t>Bid Price = Bidder Cost + Fixed Mark-up %</w:t>
      </w:r>
    </w:p>
    <w:p w14:paraId="7A60D653" w14:textId="1EA0DD88" w:rsidR="00E96538" w:rsidRPr="00C718FB" w:rsidRDefault="00E96538" w:rsidP="00E96538">
      <w:pPr>
        <w:pStyle w:val="Heading2"/>
        <w:rPr>
          <w:rFonts w:ascii="Arial" w:hAnsi="Arial" w:cs="Arial"/>
          <w:shd w:val="clear" w:color="auto" w:fill="FFFFFF"/>
        </w:rPr>
      </w:pPr>
      <w:bookmarkStart w:id="25" w:name="_Toc209698236"/>
      <w:r w:rsidRPr="00C718FB">
        <w:rPr>
          <w:rFonts w:ascii="Arial" w:hAnsi="Arial" w:cs="Arial"/>
          <w:shd w:val="clear" w:color="auto" w:fill="FFFFFF"/>
        </w:rPr>
        <w:t>Order Management</w:t>
      </w:r>
      <w:bookmarkEnd w:id="25"/>
      <w:r w:rsidR="00470E46" w:rsidRPr="00C718FB">
        <w:rPr>
          <w:rFonts w:ascii="Arial" w:hAnsi="Arial" w:cs="Arial"/>
          <w:shd w:val="clear" w:color="auto" w:fill="FFFFFF"/>
        </w:rPr>
        <w:t xml:space="preserve"> </w:t>
      </w:r>
    </w:p>
    <w:p w14:paraId="700B3206" w14:textId="7F00A9AE" w:rsidR="00E96538" w:rsidRPr="00396DDE" w:rsidRDefault="00E96538" w:rsidP="00E96538">
      <w:pPr>
        <w:pStyle w:val="Heading3"/>
        <w:rPr>
          <w:rFonts w:ascii="Arial" w:hAnsi="Arial" w:cs="Arial"/>
          <w:shd w:val="clear" w:color="auto" w:fill="FFFFFF"/>
        </w:rPr>
      </w:pPr>
      <w:bookmarkStart w:id="26" w:name="_Toc208860586"/>
      <w:bookmarkStart w:id="27" w:name="_Toc209698237"/>
      <w:r w:rsidRPr="00396DDE">
        <w:rPr>
          <w:rFonts w:ascii="Arial" w:hAnsi="Arial" w:cs="Arial"/>
          <w:shd w:val="clear" w:color="auto" w:fill="FFFFFF"/>
        </w:rPr>
        <w:t>Electronic Order Interface</w:t>
      </w:r>
      <w:r w:rsidR="00470E46" w:rsidRPr="00396DDE">
        <w:rPr>
          <w:rFonts w:ascii="Arial" w:hAnsi="Arial" w:cs="Arial"/>
          <w:shd w:val="clear" w:color="auto" w:fill="FFFFFF"/>
        </w:rPr>
        <w:t xml:space="preserve"> </w:t>
      </w:r>
      <w:r w:rsidR="00396DDE" w:rsidRPr="00396DDE">
        <w:rPr>
          <w:rFonts w:ascii="Arial" w:hAnsi="Arial" w:cs="Arial"/>
          <w:shd w:val="clear" w:color="auto" w:fill="FFFFFF"/>
        </w:rPr>
        <w:t>(if applicable)</w:t>
      </w:r>
      <w:bookmarkEnd w:id="26"/>
      <w:bookmarkEnd w:id="27"/>
    </w:p>
    <w:p w14:paraId="788B0464" w14:textId="77777777" w:rsidR="00E96538" w:rsidRPr="00B421CE" w:rsidRDefault="00E96538" w:rsidP="00E96538">
      <w:pPr>
        <w:ind w:left="2160"/>
        <w:rPr>
          <w:rFonts w:ascii="Arial" w:eastAsia="Times New Roman" w:hAnsi="Arial" w:cs="Arial"/>
        </w:rPr>
      </w:pPr>
      <w:r w:rsidRPr="00B421CE">
        <w:rPr>
          <w:rFonts w:ascii="Arial" w:eastAsia="Times New Roman" w:hAnsi="Arial" w:cs="Arial"/>
        </w:rPr>
        <w:t>Bidder agrees that Electronic Data Interchange (EDI) will be the primary protocol for exchanging order and pricing information, at minimum.  At minimum, Bidder will support the EDI X12 standard file exchange for price Guide (832), PO (850), PO Acknowledgement ((855) and Functional Acknowledgement (997).</w:t>
      </w:r>
    </w:p>
    <w:p w14:paraId="0834660B" w14:textId="77777777" w:rsidR="00E96538" w:rsidRPr="00396DDE" w:rsidRDefault="00E96538" w:rsidP="00E96538">
      <w:pPr>
        <w:pStyle w:val="Heading3"/>
        <w:rPr>
          <w:rFonts w:ascii="Arial" w:hAnsi="Arial" w:cs="Arial"/>
        </w:rPr>
      </w:pPr>
      <w:bookmarkStart w:id="28" w:name="_Toc208860587"/>
      <w:bookmarkStart w:id="29" w:name="_Toc209698238"/>
      <w:r w:rsidRPr="00396DDE">
        <w:rPr>
          <w:rFonts w:ascii="Arial" w:hAnsi="Arial" w:cs="Arial"/>
        </w:rPr>
        <w:t>Product Identifier Cross-Reference Maintenance</w:t>
      </w:r>
      <w:bookmarkEnd w:id="28"/>
      <w:bookmarkEnd w:id="29"/>
    </w:p>
    <w:p w14:paraId="5D3B7542" w14:textId="77777777" w:rsidR="00E96538" w:rsidRPr="00396DDE" w:rsidRDefault="00E96538" w:rsidP="00E96538">
      <w:pPr>
        <w:spacing w:after="120" w:line="252" w:lineRule="auto"/>
        <w:ind w:left="2160"/>
        <w:jc w:val="both"/>
        <w:rPr>
          <w:rFonts w:ascii="Arial" w:hAnsi="Arial" w:cs="Arial"/>
          <w:i/>
          <w:shd w:val="clear" w:color="auto" w:fill="FFFFFF"/>
        </w:rPr>
      </w:pPr>
      <w:r w:rsidRPr="00B421CE">
        <w:rPr>
          <w:rFonts w:ascii="Arial" w:eastAsia="Times New Roman" w:hAnsi="Arial" w:cs="Arial"/>
        </w:rPr>
        <w:t>Bidder will be responsible for mapping and maintaining item cross-references between its product catalog and SGC’s item master, at no cost to SGC</w:t>
      </w:r>
      <w:r w:rsidRPr="00396DDE">
        <w:rPr>
          <w:rFonts w:ascii="Arial" w:hAnsi="Arial" w:cs="Arial"/>
          <w:i/>
          <w:shd w:val="clear" w:color="auto" w:fill="FFFFFF"/>
        </w:rPr>
        <w:t>.</w:t>
      </w:r>
    </w:p>
    <w:p w14:paraId="68552A2B" w14:textId="77777777" w:rsidR="00B421CE" w:rsidRPr="00B421CE" w:rsidRDefault="00B421CE" w:rsidP="00B421CE">
      <w:pPr>
        <w:pStyle w:val="Heading2"/>
        <w:rPr>
          <w:rFonts w:ascii="Arial" w:eastAsia="Times New Roman" w:hAnsi="Arial" w:cs="Arial"/>
        </w:rPr>
      </w:pPr>
      <w:bookmarkStart w:id="30" w:name="_Toc18673830"/>
      <w:bookmarkStart w:id="31" w:name="_Toc184838965"/>
      <w:bookmarkStart w:id="32" w:name="_Toc517861965"/>
      <w:bookmarkStart w:id="33" w:name="_Toc209698239"/>
      <w:r w:rsidRPr="00B421CE">
        <w:rPr>
          <w:rFonts w:ascii="Arial" w:eastAsia="Times New Roman" w:hAnsi="Arial" w:cs="Arial"/>
        </w:rPr>
        <w:t>Open Book Pricing</w:t>
      </w:r>
      <w:bookmarkEnd w:id="30"/>
      <w:bookmarkEnd w:id="31"/>
      <w:bookmarkEnd w:id="33"/>
    </w:p>
    <w:p w14:paraId="263F903C" w14:textId="24DB4777" w:rsidR="00B421CE" w:rsidRPr="00B421CE" w:rsidRDefault="00B421CE" w:rsidP="00B421CE">
      <w:pPr>
        <w:ind w:left="1440"/>
        <w:jc w:val="both"/>
        <w:rPr>
          <w:rFonts w:ascii="Arial" w:eastAsia="Times New Roman" w:hAnsi="Arial" w:cs="Arial"/>
        </w:rPr>
      </w:pPr>
      <w:r w:rsidRPr="00B421CE">
        <w:rPr>
          <w:rFonts w:ascii="Arial" w:eastAsia="Times New Roman" w:hAnsi="Arial" w:cs="Arial"/>
        </w:rPr>
        <w:t>SGC reserves the right to conduct an independent accounting of contracted Products delivered and amounts payable/paid, with a view to ensure compliance with the pricing</w:t>
      </w:r>
      <w:r w:rsidR="00DC5E57">
        <w:rPr>
          <w:rFonts w:ascii="Arial" w:eastAsia="Times New Roman" w:hAnsi="Arial" w:cs="Arial"/>
        </w:rPr>
        <w:t xml:space="preserve"> </w:t>
      </w:r>
      <w:r w:rsidRPr="00B421CE">
        <w:rPr>
          <w:rFonts w:ascii="Arial" w:eastAsia="Times New Roman" w:hAnsi="Arial" w:cs="Arial"/>
        </w:rPr>
        <w:t>and other provisions of a formal agreement with the Awarded Vendor, either through Buyers Edge, LLC or other outside audit firm SGC may designate from time to time.</w:t>
      </w:r>
    </w:p>
    <w:p w14:paraId="4D0E46D5" w14:textId="77777777" w:rsidR="00E96538" w:rsidRPr="00C718FB" w:rsidRDefault="00E96538" w:rsidP="00E96538">
      <w:pPr>
        <w:pStyle w:val="Heading2"/>
        <w:rPr>
          <w:rFonts w:ascii="Arial" w:eastAsia="Times New Roman" w:hAnsi="Arial" w:cs="Arial"/>
        </w:rPr>
      </w:pPr>
      <w:bookmarkStart w:id="34" w:name="_Toc209698240"/>
      <w:bookmarkEnd w:id="32"/>
      <w:r w:rsidRPr="00C718FB">
        <w:rPr>
          <w:rFonts w:ascii="Arial" w:eastAsia="Times New Roman" w:hAnsi="Arial" w:cs="Arial"/>
        </w:rPr>
        <w:lastRenderedPageBreak/>
        <w:t>Tax Exempt Status</w:t>
      </w:r>
      <w:bookmarkEnd w:id="34"/>
      <w:r w:rsidRPr="00C718FB">
        <w:rPr>
          <w:rFonts w:ascii="Arial" w:eastAsia="Times New Roman" w:hAnsi="Arial" w:cs="Arial"/>
        </w:rPr>
        <w:t xml:space="preserve">  </w:t>
      </w:r>
    </w:p>
    <w:p w14:paraId="37C03BC3"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 xml:space="preserve">Seneca Gaming Corporation is a governmental instrumentality of the Seneca Nation of Indians all of whose operations (except for its golf course) are on sovereign Seneca Territory.  SGC will provide a New York State tax exemption certificate issued in the name of the Seneca Nation of Indians, as applicable. </w:t>
      </w:r>
    </w:p>
    <w:p w14:paraId="64C16E45" w14:textId="77777777" w:rsidR="00E96538" w:rsidRPr="00C718FB" w:rsidRDefault="00E96538" w:rsidP="00E96538">
      <w:pPr>
        <w:pStyle w:val="Heading2"/>
        <w:rPr>
          <w:rFonts w:ascii="Arial" w:eastAsia="Times New Roman" w:hAnsi="Arial" w:cs="Arial"/>
        </w:rPr>
      </w:pPr>
      <w:bookmarkStart w:id="35" w:name="_Toc209698241"/>
      <w:r w:rsidRPr="00C718FB">
        <w:rPr>
          <w:rFonts w:ascii="Arial" w:eastAsia="Times New Roman" w:hAnsi="Arial" w:cs="Arial"/>
        </w:rPr>
        <w:t>Payment Terms</w:t>
      </w:r>
      <w:bookmarkEnd w:id="35"/>
      <w:r w:rsidRPr="00C718FB">
        <w:rPr>
          <w:rFonts w:ascii="Arial" w:eastAsia="Times New Roman" w:hAnsi="Arial" w:cs="Arial"/>
        </w:rPr>
        <w:t xml:space="preserve"> </w:t>
      </w:r>
    </w:p>
    <w:p w14:paraId="6BB04360" w14:textId="77777777" w:rsidR="00E96538" w:rsidRPr="00C718FB" w:rsidRDefault="00E96538" w:rsidP="00E96538">
      <w:pPr>
        <w:spacing w:after="120" w:line="240" w:lineRule="auto"/>
        <w:ind w:left="1440"/>
        <w:jc w:val="both"/>
        <w:rPr>
          <w:rFonts w:ascii="Arial" w:eastAsia="Times New Roman" w:hAnsi="Arial" w:cs="Arial"/>
        </w:rPr>
      </w:pPr>
      <w:r w:rsidRPr="00C718FB">
        <w:rPr>
          <w:rFonts w:ascii="Arial" w:eastAsia="Times New Roman" w:hAnsi="Arial" w:cs="Arial"/>
        </w:rPr>
        <w:t>SGC standard payment terms are Net 30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C718FB" w:rsidRDefault="00E96538" w:rsidP="00E96538">
      <w:pPr>
        <w:pStyle w:val="Heading1"/>
        <w:rPr>
          <w:rFonts w:ascii="Arial" w:eastAsia="Times New Roman" w:hAnsi="Arial" w:cs="Arial"/>
        </w:rPr>
      </w:pPr>
      <w:bookmarkStart w:id="36" w:name="_Toc209698242"/>
      <w:r w:rsidRPr="00C718FB">
        <w:rPr>
          <w:rFonts w:ascii="Arial" w:eastAsia="Times New Roman" w:hAnsi="Arial" w:cs="Arial"/>
        </w:rPr>
        <w:t>Supplemental Bidder Information</w:t>
      </w:r>
      <w:bookmarkEnd w:id="36"/>
    </w:p>
    <w:p w14:paraId="2F798FA2" w14:textId="77777777" w:rsidR="00E96538" w:rsidRPr="00C718FB" w:rsidRDefault="00E96538" w:rsidP="00E96538">
      <w:pPr>
        <w:pStyle w:val="Heading2"/>
        <w:rPr>
          <w:rFonts w:ascii="Arial" w:eastAsia="Times New Roman" w:hAnsi="Arial" w:cs="Arial"/>
        </w:rPr>
      </w:pPr>
      <w:bookmarkStart w:id="37" w:name="_Toc209698243"/>
      <w:r w:rsidRPr="00C718FB">
        <w:rPr>
          <w:rFonts w:ascii="Arial" w:eastAsia="Times New Roman" w:hAnsi="Arial" w:cs="Arial"/>
        </w:rPr>
        <w:t>Business Continuity</w:t>
      </w:r>
      <w:bookmarkEnd w:id="37"/>
    </w:p>
    <w:p w14:paraId="65880AEC" w14:textId="5086AF94" w:rsidR="00E96538" w:rsidRPr="00AA69A3" w:rsidRDefault="00E96538" w:rsidP="00E96538">
      <w:pPr>
        <w:spacing w:after="120" w:line="240" w:lineRule="auto"/>
        <w:ind w:left="1440"/>
        <w:jc w:val="both"/>
        <w:rPr>
          <w:rFonts w:ascii="Arial" w:eastAsia="Times New Roman" w:hAnsi="Arial" w:cs="Arial"/>
          <w:b/>
        </w:rPr>
      </w:pPr>
      <w:r w:rsidRPr="00AA69A3">
        <w:rPr>
          <w:rFonts w:ascii="Arial" w:eastAsia="Times New Roman" w:hAnsi="Arial" w:cs="Arial"/>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AA69A3" w:rsidRPr="00AA69A3">
        <w:rPr>
          <w:rFonts w:ascii="Arial" w:eastAsia="Times New Roman" w:hAnsi="Arial" w:cs="Arial"/>
        </w:rPr>
        <w:t>occurrence;</w:t>
      </w:r>
      <w:r w:rsidRPr="00AA69A3">
        <w:rPr>
          <w:rFonts w:ascii="Arial" w:eastAsia="Times New Roman" w:hAnsi="Arial" w:cs="Arial"/>
        </w:rPr>
        <w:t xml:space="preserve"> Bidder’s critical supplier strategy to ensure continuity of suppliers in such event; and Bidders process or criteria for prioritizing customer demands during a crisis.</w:t>
      </w:r>
    </w:p>
    <w:p w14:paraId="2F17EE1B" w14:textId="77777777" w:rsidR="00E96538" w:rsidRPr="00C718FB" w:rsidRDefault="00E96538" w:rsidP="00E96538">
      <w:pPr>
        <w:pStyle w:val="Heading2"/>
        <w:rPr>
          <w:rFonts w:ascii="Arial" w:eastAsia="Times New Roman" w:hAnsi="Arial" w:cs="Arial"/>
        </w:rPr>
      </w:pPr>
      <w:bookmarkStart w:id="38" w:name="_Toc209698244"/>
      <w:r w:rsidRPr="00C718FB">
        <w:rPr>
          <w:rFonts w:ascii="Arial" w:eastAsia="Times New Roman" w:hAnsi="Arial" w:cs="Arial"/>
        </w:rPr>
        <w:t>Conformity of Proposal with SGC Requirements</w:t>
      </w:r>
      <w:bookmarkEnd w:id="38"/>
    </w:p>
    <w:p w14:paraId="44164AA4" w14:textId="77777777" w:rsidR="00E96538" w:rsidRPr="00C718FB" w:rsidRDefault="00E96538" w:rsidP="00E96538">
      <w:pPr>
        <w:autoSpaceDE w:val="0"/>
        <w:autoSpaceDN w:val="0"/>
        <w:adjustRightInd w:val="0"/>
        <w:spacing w:after="120" w:line="240" w:lineRule="auto"/>
        <w:ind w:left="1440"/>
        <w:jc w:val="both"/>
        <w:rPr>
          <w:rFonts w:ascii="Arial" w:eastAsia="Times New Roman" w:hAnsi="Arial" w:cs="Arial"/>
        </w:rPr>
      </w:pPr>
      <w:r w:rsidRPr="00C718FB">
        <w:rPr>
          <w:rFonts w:ascii="Arial" w:eastAsia="Times New Roman" w:hAnsi="Arial" w:cs="Arial"/>
        </w:rPr>
        <w:t xml:space="preserve">Bidders represent and warrant that the goods and/or services provided in their Proposal will meet SGC’s requirements </w:t>
      </w:r>
      <w:r w:rsidRPr="00C718FB">
        <w:rPr>
          <w:rFonts w:ascii="Arial" w:eastAsia="Times New Roman" w:hAnsi="Arial" w:cs="Arial"/>
          <w:b/>
        </w:rPr>
        <w:t>as expressed in the Scope of Work contained in this RFP</w:t>
      </w:r>
      <w:r w:rsidRPr="00C718FB">
        <w:rPr>
          <w:rFonts w:ascii="Arial" w:eastAsia="Times New Roman" w:hAnsi="Arial" w:cs="Arial"/>
        </w:rPr>
        <w:t xml:space="preserve"> and will be fit for the purpose expressed herein.</w:t>
      </w:r>
    </w:p>
    <w:p w14:paraId="263A3E56" w14:textId="77777777" w:rsidR="00E96538" w:rsidRPr="00C718FB" w:rsidRDefault="00E96538" w:rsidP="00E96538">
      <w:pPr>
        <w:pStyle w:val="Heading1"/>
        <w:rPr>
          <w:rFonts w:ascii="Arial" w:eastAsia="Times New Roman" w:hAnsi="Arial" w:cs="Arial"/>
        </w:rPr>
      </w:pPr>
      <w:bookmarkStart w:id="39" w:name="_Toc209698245"/>
      <w:r w:rsidRPr="00C718FB">
        <w:rPr>
          <w:rFonts w:ascii="Arial" w:eastAsia="Times New Roman" w:hAnsi="Arial" w:cs="Arial"/>
        </w:rPr>
        <w:t>Vendor Requirements</w:t>
      </w:r>
      <w:bookmarkEnd w:id="39"/>
    </w:p>
    <w:p w14:paraId="23762B08" w14:textId="77777777" w:rsidR="00E96538" w:rsidRPr="00C718FB" w:rsidRDefault="00E96538" w:rsidP="00E96538">
      <w:pPr>
        <w:pStyle w:val="Heading2"/>
        <w:rPr>
          <w:rFonts w:ascii="Arial" w:eastAsia="Times New Roman" w:hAnsi="Arial" w:cs="Arial"/>
        </w:rPr>
      </w:pPr>
      <w:bookmarkStart w:id="40" w:name="_Toc209698246"/>
      <w:r w:rsidRPr="00C718FB">
        <w:rPr>
          <w:rFonts w:ascii="Arial" w:eastAsia="Times New Roman" w:hAnsi="Arial" w:cs="Arial"/>
        </w:rPr>
        <w:t>Proposal</w:t>
      </w:r>
      <w:bookmarkEnd w:id="40"/>
      <w:r w:rsidRPr="00C718FB">
        <w:rPr>
          <w:rFonts w:ascii="Arial" w:eastAsia="Times New Roman" w:hAnsi="Arial" w:cs="Arial"/>
        </w:rPr>
        <w:t xml:space="preserve"> </w:t>
      </w:r>
    </w:p>
    <w:p w14:paraId="075D97D1" w14:textId="77777777" w:rsidR="00E96538" w:rsidRPr="00C718FB" w:rsidRDefault="00E96538" w:rsidP="00E96538">
      <w:pPr>
        <w:ind w:left="1440"/>
        <w:jc w:val="both"/>
        <w:rPr>
          <w:rFonts w:ascii="Arial" w:hAnsi="Arial" w:cs="Arial"/>
        </w:rPr>
      </w:pPr>
      <w:r w:rsidRPr="00C718FB">
        <w:rPr>
          <w:rFonts w:ascii="Arial" w:hAnsi="Arial" w:cs="Arial"/>
        </w:rPr>
        <w:t xml:space="preserve">Successful Bidders should expect that their response to the RFP and any accompanying supporting materials will be incorporated into any contract signed with SGC. </w:t>
      </w:r>
    </w:p>
    <w:p w14:paraId="54D5879A" w14:textId="77777777" w:rsidR="00E96538" w:rsidRPr="00C718FB" w:rsidRDefault="00E96538" w:rsidP="00E96538">
      <w:pPr>
        <w:pStyle w:val="Heading2"/>
        <w:rPr>
          <w:rFonts w:ascii="Arial" w:eastAsia="Times New Roman" w:hAnsi="Arial" w:cs="Arial"/>
        </w:rPr>
      </w:pPr>
      <w:bookmarkStart w:id="41" w:name="_Toc209698247"/>
      <w:r w:rsidRPr="00C718FB">
        <w:rPr>
          <w:rFonts w:ascii="Arial" w:eastAsia="Times New Roman" w:hAnsi="Arial" w:cs="Arial"/>
        </w:rPr>
        <w:t>Standard Supply Agreement</w:t>
      </w:r>
      <w:bookmarkEnd w:id="41"/>
    </w:p>
    <w:p w14:paraId="1EC00932" w14:textId="3F1F875C" w:rsidR="00E96538" w:rsidRPr="005A6B3F" w:rsidRDefault="00E96538" w:rsidP="00E96538">
      <w:pPr>
        <w:autoSpaceDE w:val="0"/>
        <w:autoSpaceDN w:val="0"/>
        <w:adjustRightInd w:val="0"/>
        <w:spacing w:after="120" w:line="240" w:lineRule="auto"/>
        <w:ind w:left="1440"/>
        <w:jc w:val="both"/>
        <w:rPr>
          <w:rFonts w:ascii="Arial" w:eastAsia="Times New Roman" w:hAnsi="Arial" w:cs="Arial"/>
          <w:sz w:val="24"/>
          <w:szCs w:val="24"/>
        </w:rPr>
      </w:pPr>
      <w:r w:rsidRPr="005A6B3F">
        <w:rPr>
          <w:rFonts w:ascii="Arial" w:eastAsia="Times New Roman" w:hAnsi="Arial" w:cs="Arial"/>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69616AEC" w14:textId="77777777" w:rsidR="00D72C9A" w:rsidRPr="00C718FB" w:rsidRDefault="00D72C9A" w:rsidP="00D72C9A">
      <w:pPr>
        <w:pStyle w:val="Heading2"/>
        <w:rPr>
          <w:rFonts w:ascii="Arial" w:eastAsia="Times New Roman" w:hAnsi="Arial" w:cs="Arial"/>
        </w:rPr>
      </w:pPr>
      <w:bookmarkStart w:id="42" w:name="_Toc209698248"/>
      <w:r w:rsidRPr="00C718FB">
        <w:rPr>
          <w:rFonts w:ascii="Arial" w:eastAsia="Times New Roman" w:hAnsi="Arial" w:cs="Arial"/>
        </w:rPr>
        <w:t>Seneca Nation Business Registration Fee (SNIBRF)</w:t>
      </w:r>
      <w:bookmarkEnd w:id="42"/>
    </w:p>
    <w:p w14:paraId="594FD273" w14:textId="5A541899" w:rsidR="00D72C9A" w:rsidRPr="00C718FB" w:rsidRDefault="00D72C9A" w:rsidP="002D048B">
      <w:pPr>
        <w:rPr>
          <w:rFonts w:ascii="Arial" w:eastAsia="Times New Roman" w:hAnsi="Arial" w:cs="Arial"/>
          <w:color w:val="FF0000"/>
        </w:rPr>
      </w:pPr>
      <w:r w:rsidRPr="00C718FB">
        <w:rPr>
          <w:rFonts w:ascii="Arial" w:hAnsi="Arial" w:cs="Arial"/>
        </w:rPr>
        <w:tab/>
      </w:r>
      <w:r w:rsidR="006A7F0E" w:rsidRPr="00C718FB">
        <w:rPr>
          <w:rFonts w:ascii="Arial" w:hAnsi="Arial" w:cs="Arial"/>
        </w:rPr>
        <w:tab/>
      </w:r>
      <w:r w:rsidRPr="00C718FB">
        <w:rPr>
          <w:rFonts w:ascii="Arial" w:eastAsia="Times New Roman" w:hAnsi="Arial" w:cs="Arial"/>
        </w:rPr>
        <w:t xml:space="preserve">Vendor must pay the SNIBRF of $750 directly to the Seneca Gaming Authority once total </w:t>
      </w:r>
      <w:r w:rsidRPr="00C718FB">
        <w:rPr>
          <w:rFonts w:ascii="Arial" w:eastAsia="Times New Roman" w:hAnsi="Arial" w:cs="Arial"/>
        </w:rPr>
        <w:tab/>
      </w:r>
      <w:r w:rsidRPr="00C718FB">
        <w:rPr>
          <w:rFonts w:ascii="Arial" w:eastAsia="Times New Roman" w:hAnsi="Arial" w:cs="Arial"/>
        </w:rPr>
        <w:tab/>
        <w:t xml:space="preserve">payment to the vendor exceeds $10,000.  Failure to pay the fee when required may </w:t>
      </w:r>
      <w:r w:rsidRPr="00C718FB">
        <w:rPr>
          <w:rFonts w:ascii="Arial" w:eastAsia="Times New Roman" w:hAnsi="Arial" w:cs="Arial"/>
        </w:rPr>
        <w:tab/>
      </w:r>
      <w:r w:rsidRPr="00C718FB">
        <w:rPr>
          <w:rFonts w:ascii="Arial" w:eastAsia="Times New Roman" w:hAnsi="Arial" w:cs="Arial"/>
        </w:rPr>
        <w:tab/>
      </w:r>
      <w:r w:rsidRPr="00C718FB">
        <w:rPr>
          <w:rFonts w:ascii="Arial" w:eastAsia="Times New Roman" w:hAnsi="Arial" w:cs="Arial"/>
        </w:rPr>
        <w:tab/>
        <w:t>result in termination of further business with Seneca Gaming Corporation.</w:t>
      </w:r>
    </w:p>
    <w:p w14:paraId="6E3550DE" w14:textId="77777777" w:rsidR="005A6B3F" w:rsidRPr="005A6B3F" w:rsidRDefault="005A6B3F" w:rsidP="00DE7C68">
      <w:pPr>
        <w:pStyle w:val="Heading1"/>
        <w:rPr>
          <w:rFonts w:eastAsia="Times New Roman"/>
        </w:rPr>
      </w:pPr>
      <w:bookmarkStart w:id="43" w:name="_Toc56158889"/>
      <w:bookmarkStart w:id="44" w:name="_Toc209698249"/>
      <w:r w:rsidRPr="005A6B3F">
        <w:rPr>
          <w:rFonts w:ascii="Arial" w:eastAsia="Times New Roman" w:hAnsi="Arial" w:cs="Arial"/>
        </w:rPr>
        <w:t>Bid Submittal Checklist</w:t>
      </w:r>
      <w:bookmarkEnd w:id="43"/>
      <w:bookmarkEnd w:id="44"/>
    </w:p>
    <w:p w14:paraId="0E6C5634" w14:textId="77777777" w:rsidR="005A6B3F" w:rsidRPr="004947B0" w:rsidRDefault="005A6B3F" w:rsidP="004947B0">
      <w:pPr>
        <w:pStyle w:val="ListParagraph"/>
        <w:numPr>
          <w:ilvl w:val="0"/>
          <w:numId w:val="27"/>
        </w:numPr>
        <w:rPr>
          <w:rFonts w:ascii="Arial" w:hAnsi="Arial" w:cs="Arial"/>
        </w:rPr>
      </w:pPr>
      <w:r w:rsidRPr="004947B0">
        <w:rPr>
          <w:rFonts w:ascii="Arial" w:hAnsi="Arial" w:cs="Arial"/>
        </w:rPr>
        <w:t>Company Overview</w:t>
      </w:r>
    </w:p>
    <w:p w14:paraId="6D33BE9D" w14:textId="77777777" w:rsidR="005A6B3F" w:rsidRPr="004947B0" w:rsidRDefault="005A6B3F" w:rsidP="004947B0">
      <w:pPr>
        <w:pStyle w:val="ListParagraph"/>
        <w:numPr>
          <w:ilvl w:val="0"/>
          <w:numId w:val="27"/>
        </w:numPr>
        <w:rPr>
          <w:rFonts w:ascii="Arial" w:hAnsi="Arial" w:cs="Arial"/>
        </w:rPr>
      </w:pPr>
      <w:r w:rsidRPr="004947B0">
        <w:rPr>
          <w:rFonts w:ascii="Arial" w:hAnsi="Arial" w:cs="Arial"/>
        </w:rPr>
        <w:t>References</w:t>
      </w:r>
    </w:p>
    <w:p w14:paraId="75246FF0" w14:textId="77777777" w:rsidR="005A6B3F" w:rsidRPr="004947B0" w:rsidRDefault="005A6B3F" w:rsidP="004947B0">
      <w:pPr>
        <w:pStyle w:val="ListParagraph"/>
        <w:numPr>
          <w:ilvl w:val="0"/>
          <w:numId w:val="27"/>
        </w:numPr>
        <w:rPr>
          <w:rFonts w:ascii="Arial" w:hAnsi="Arial" w:cs="Arial"/>
        </w:rPr>
      </w:pPr>
      <w:r w:rsidRPr="004947B0">
        <w:rPr>
          <w:rFonts w:ascii="Arial" w:hAnsi="Arial" w:cs="Arial"/>
        </w:rPr>
        <w:t xml:space="preserve">Executive Summary </w:t>
      </w:r>
    </w:p>
    <w:p w14:paraId="6FC4BF97" w14:textId="425FAC06" w:rsidR="005A6B3F" w:rsidRPr="004947B0" w:rsidRDefault="005A6B3F" w:rsidP="004947B0">
      <w:pPr>
        <w:pStyle w:val="ListParagraph"/>
        <w:numPr>
          <w:ilvl w:val="0"/>
          <w:numId w:val="27"/>
        </w:numPr>
        <w:rPr>
          <w:rFonts w:ascii="Arial" w:hAnsi="Arial" w:cs="Arial"/>
        </w:rPr>
      </w:pPr>
      <w:r w:rsidRPr="004947B0">
        <w:rPr>
          <w:rFonts w:ascii="Arial" w:hAnsi="Arial" w:cs="Arial"/>
        </w:rPr>
        <w:t xml:space="preserve">Delivery frequency/Lead times for all </w:t>
      </w:r>
      <w:r w:rsidR="00DE7C68" w:rsidRPr="004947B0">
        <w:rPr>
          <w:rFonts w:ascii="Arial" w:hAnsi="Arial" w:cs="Arial"/>
        </w:rPr>
        <w:t>three locations</w:t>
      </w:r>
    </w:p>
    <w:p w14:paraId="40596850" w14:textId="19667F75" w:rsidR="005A6B3F" w:rsidRPr="004947B0" w:rsidRDefault="005A6B3F" w:rsidP="004947B0">
      <w:pPr>
        <w:pStyle w:val="ListParagraph"/>
        <w:numPr>
          <w:ilvl w:val="0"/>
          <w:numId w:val="27"/>
        </w:numPr>
        <w:rPr>
          <w:rFonts w:ascii="Arial" w:hAnsi="Arial" w:cs="Arial"/>
        </w:rPr>
      </w:pPr>
      <w:r w:rsidRPr="004947B0">
        <w:rPr>
          <w:rFonts w:ascii="Arial" w:hAnsi="Arial" w:cs="Arial"/>
        </w:rPr>
        <w:t>Emergency Plan</w:t>
      </w:r>
    </w:p>
    <w:p w14:paraId="41039490" w14:textId="77777777" w:rsidR="005A6B3F" w:rsidRPr="004947B0" w:rsidRDefault="005A6B3F" w:rsidP="004947B0">
      <w:pPr>
        <w:pStyle w:val="ListParagraph"/>
        <w:numPr>
          <w:ilvl w:val="0"/>
          <w:numId w:val="27"/>
        </w:numPr>
        <w:rPr>
          <w:rFonts w:ascii="Arial" w:hAnsi="Arial" w:cs="Arial"/>
        </w:rPr>
      </w:pPr>
      <w:r w:rsidRPr="004947B0">
        <w:rPr>
          <w:rFonts w:ascii="Arial" w:hAnsi="Arial" w:cs="Arial"/>
        </w:rPr>
        <w:t>Recall/Credit Policy</w:t>
      </w:r>
    </w:p>
    <w:p w14:paraId="41672770" w14:textId="5CF2A023" w:rsidR="005A6B3F" w:rsidRPr="004947B0" w:rsidRDefault="005A6B3F" w:rsidP="004947B0">
      <w:pPr>
        <w:pStyle w:val="ListParagraph"/>
        <w:numPr>
          <w:ilvl w:val="0"/>
          <w:numId w:val="27"/>
        </w:numPr>
        <w:rPr>
          <w:rFonts w:ascii="Arial" w:hAnsi="Arial" w:cs="Arial"/>
        </w:rPr>
      </w:pPr>
      <w:r w:rsidRPr="004947B0">
        <w:rPr>
          <w:rFonts w:ascii="Arial" w:hAnsi="Arial" w:cs="Arial"/>
        </w:rPr>
        <w:t xml:space="preserve">Completed </w:t>
      </w:r>
      <w:r w:rsidR="004947B0" w:rsidRPr="004947B0">
        <w:rPr>
          <w:rFonts w:ascii="Arial" w:hAnsi="Arial" w:cs="Arial"/>
        </w:rPr>
        <w:t>Exhibit A</w:t>
      </w:r>
    </w:p>
    <w:p w14:paraId="2D60C656" w14:textId="77777777" w:rsidR="005A6B3F" w:rsidRPr="004947B0" w:rsidRDefault="005A6B3F" w:rsidP="004947B0">
      <w:pPr>
        <w:pStyle w:val="ListParagraph"/>
        <w:numPr>
          <w:ilvl w:val="0"/>
          <w:numId w:val="27"/>
        </w:numPr>
        <w:rPr>
          <w:rFonts w:ascii="Arial" w:hAnsi="Arial" w:cs="Arial"/>
        </w:rPr>
      </w:pPr>
      <w:r w:rsidRPr="004947B0">
        <w:rPr>
          <w:rFonts w:ascii="Arial" w:hAnsi="Arial" w:cs="Arial"/>
        </w:rPr>
        <w:t>Evidence of current insurance</w:t>
      </w:r>
    </w:p>
    <w:p w14:paraId="7CD7B6C9" w14:textId="1BA6453A" w:rsidR="00E96538" w:rsidRPr="00E85CC2" w:rsidRDefault="005A6B3F" w:rsidP="007A740A">
      <w:pPr>
        <w:pStyle w:val="ListParagraph"/>
        <w:jc w:val="both"/>
        <w:rPr>
          <w:rFonts w:ascii="Arial" w:eastAsia="Times New Roman" w:hAnsi="Arial" w:cs="Arial"/>
          <w:sz w:val="32"/>
          <w:szCs w:val="32"/>
        </w:rPr>
      </w:pPr>
      <w:r w:rsidRPr="00E85CC2">
        <w:rPr>
          <w:rFonts w:ascii="Arial" w:hAnsi="Arial" w:cs="Arial"/>
        </w:rPr>
        <w:t xml:space="preserve">Sign and date bid (Section </w:t>
      </w:r>
      <w:r w:rsidR="00DE7C68" w:rsidRPr="00E85CC2">
        <w:rPr>
          <w:rFonts w:ascii="Arial" w:hAnsi="Arial" w:cs="Arial"/>
        </w:rPr>
        <w:t>IX</w:t>
      </w:r>
      <w:r w:rsidRPr="00E85CC2">
        <w:rPr>
          <w:rFonts w:ascii="Arial" w:hAnsi="Arial" w:cs="Arial"/>
        </w:rPr>
        <w:t xml:space="preserve"> Bidder Certifications and Representations)</w:t>
      </w:r>
      <w:r w:rsidR="00E96538" w:rsidRPr="00E85CC2">
        <w:rPr>
          <w:rFonts w:ascii="Arial" w:eastAsia="Times New Roman" w:hAnsi="Arial" w:cs="Arial"/>
        </w:rPr>
        <w:br w:type="page"/>
      </w:r>
    </w:p>
    <w:p w14:paraId="7A8C4336" w14:textId="77777777" w:rsidR="00E96538" w:rsidRPr="00C718FB" w:rsidRDefault="00E96538" w:rsidP="00E96538">
      <w:pPr>
        <w:pStyle w:val="Heading1"/>
        <w:rPr>
          <w:rFonts w:ascii="Arial" w:eastAsia="Times New Roman" w:hAnsi="Arial" w:cs="Arial"/>
        </w:rPr>
      </w:pPr>
      <w:bookmarkStart w:id="45" w:name="_Toc209698250"/>
      <w:r w:rsidRPr="00C718FB">
        <w:rPr>
          <w:rFonts w:ascii="Arial" w:eastAsia="Times New Roman" w:hAnsi="Arial" w:cs="Arial"/>
        </w:rPr>
        <w:lastRenderedPageBreak/>
        <w:t>Bidder Certifications and Representations</w:t>
      </w:r>
      <w:bookmarkEnd w:id="45"/>
    </w:p>
    <w:p w14:paraId="71FB7B1B"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 reputable company fully qualified and regularly engaged in providing products and/or services necessary to meet the terms, conditions and requirements of the RFP.</w:t>
      </w:r>
    </w:p>
    <w:p w14:paraId="57AEAAD3"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is aware of, is fully informed about, and is in full compliance with all applicable federal, state and local laws, rules, regulations and ordinances.</w:t>
      </w:r>
    </w:p>
    <w:p w14:paraId="62DC4FC5"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C718FB" w:rsidRDefault="00E96538" w:rsidP="0023713C">
      <w:pPr>
        <w:numPr>
          <w:ilvl w:val="0"/>
          <w:numId w:val="8"/>
        </w:numPr>
        <w:spacing w:before="120" w:after="0" w:line="240" w:lineRule="auto"/>
        <w:jc w:val="both"/>
        <w:rPr>
          <w:rFonts w:ascii="Arial" w:hAnsi="Arial" w:cs="Arial"/>
        </w:rPr>
      </w:pPr>
      <w:r w:rsidRPr="00C718FB">
        <w:rPr>
          <w:rFonts w:ascii="Arial" w:eastAsia="Times New Roman" w:hAnsi="Arial" w:cs="Arial"/>
        </w:rPr>
        <w:t xml:space="preserve">Bidder has reviewed and understood SGC’s Standard Terms &amp; Conditions found at </w:t>
      </w:r>
      <w:hyperlink r:id="rId13" w:history="1">
        <w:r w:rsidR="0023713C" w:rsidRPr="00C718FB">
          <w:rPr>
            <w:rStyle w:val="Hyperlink"/>
            <w:rFonts w:ascii="Arial" w:hAnsi="Arial" w:cs="Arial"/>
          </w:rPr>
          <w:t>https://senecacasinos.com/media/zqdd2j1f/sgc-standard-terms-and-conditions-v-10-30-20.pdf</w:t>
        </w:r>
      </w:hyperlink>
    </w:p>
    <w:p w14:paraId="7C0CF8C0"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C718FB" w:rsidRDefault="00E96538" w:rsidP="00E96538">
      <w:pPr>
        <w:spacing w:before="120" w:after="0" w:line="240" w:lineRule="auto"/>
        <w:ind w:left="720"/>
        <w:jc w:val="both"/>
        <w:rPr>
          <w:rFonts w:ascii="Arial" w:eastAsia="Times New Roman" w:hAnsi="Arial" w:cs="Arial"/>
        </w:rPr>
      </w:pPr>
      <w:r w:rsidRPr="00C718FB">
        <w:rPr>
          <w:rFonts w:ascii="Arial" w:eastAsia="Times New Roman" w:hAnsi="Arial" w:cs="Arial"/>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C718FB" w:rsidRDefault="00E96538" w:rsidP="00E96538">
      <w:pPr>
        <w:spacing w:before="240" w:after="0" w:line="240" w:lineRule="auto"/>
        <w:ind w:left="720"/>
        <w:rPr>
          <w:rFonts w:ascii="Arial" w:eastAsia="Times New Roman" w:hAnsi="Arial" w:cs="Arial"/>
          <w:b/>
          <w:sz w:val="24"/>
          <w:szCs w:val="24"/>
        </w:rPr>
      </w:pPr>
      <w:r w:rsidRPr="00C718FB">
        <w:rPr>
          <w:rFonts w:ascii="Arial" w:eastAsia="Times New Roman" w:hAnsi="Arial" w:cs="Arial"/>
          <w:b/>
          <w:sz w:val="24"/>
          <w:szCs w:val="24"/>
        </w:rPr>
        <w:t>I, the undersigned, hereby certify that I am authorized to sign as a representative for the Bidder listed below:</w:t>
      </w:r>
    </w:p>
    <w:p w14:paraId="2F48DD15" w14:textId="77777777" w:rsidR="0077626A" w:rsidRPr="00C718FB" w:rsidRDefault="0077626A" w:rsidP="0077626A">
      <w:pPr>
        <w:spacing w:before="240" w:after="0" w:line="240" w:lineRule="auto"/>
        <w:ind w:firstLine="720"/>
        <w:rPr>
          <w:rFonts w:ascii="Arial" w:eastAsia="Times New Roman" w:hAnsi="Arial" w:cs="Arial"/>
          <w:sz w:val="24"/>
          <w:szCs w:val="24"/>
        </w:rPr>
      </w:pPr>
      <w:r w:rsidRPr="00C718FB">
        <w:rPr>
          <w:rFonts w:ascii="Arial" w:eastAsia="Times New Roman" w:hAnsi="Arial" w:cs="Arial"/>
          <w:sz w:val="24"/>
          <w:szCs w:val="24"/>
        </w:rPr>
        <w:t>Legal Name of Bidder: ___________________________________________________</w:t>
      </w:r>
    </w:p>
    <w:p w14:paraId="19564A6B"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DBA (if applicable): _____________________________________________________</w:t>
      </w:r>
    </w:p>
    <w:p w14:paraId="1E71B1E8"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Address: ______________________________________________________________</w:t>
      </w:r>
    </w:p>
    <w:p w14:paraId="0AC2CC41" w14:textId="51C7D160" w:rsidR="0077626A" w:rsidRPr="00C718FB" w:rsidRDefault="0077626A" w:rsidP="0077626A">
      <w:pPr>
        <w:spacing w:before="280" w:after="0" w:line="240" w:lineRule="auto"/>
        <w:ind w:firstLine="720"/>
        <w:rPr>
          <w:rFonts w:ascii="Arial" w:hAnsi="Arial" w:cs="Arial"/>
        </w:rPr>
      </w:pPr>
      <w:r w:rsidRPr="00C718FB">
        <w:rPr>
          <w:rFonts w:ascii="Arial" w:eastAsia="Times New Roman" w:hAnsi="Arial" w:cs="Arial"/>
          <w:sz w:val="24"/>
          <w:szCs w:val="24"/>
        </w:rPr>
        <w:t>Telephone: ____________________</w:t>
      </w:r>
      <w:r w:rsidRPr="00C718FB">
        <w:rPr>
          <w:rFonts w:ascii="Arial" w:eastAsia="Times New Roman" w:hAnsi="Arial" w:cs="Arial"/>
          <w:sz w:val="24"/>
          <w:szCs w:val="24"/>
        </w:rPr>
        <w:tab/>
      </w:r>
      <w:r w:rsidRPr="00C718FB">
        <w:rPr>
          <w:rFonts w:ascii="Arial" w:eastAsia="Times New Roman" w:hAnsi="Arial" w:cs="Arial"/>
          <w:sz w:val="24"/>
          <w:szCs w:val="24"/>
        </w:rPr>
        <w:tab/>
      </w:r>
    </w:p>
    <w:p w14:paraId="6E228B37"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E-Mail: _______________________________________________________________</w:t>
      </w:r>
    </w:p>
    <w:p w14:paraId="3E43A043"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Website: ______________________________________________________________</w:t>
      </w:r>
    </w:p>
    <w:p w14:paraId="4367F7BE"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Signature: _______________________________________________</w:t>
      </w:r>
    </w:p>
    <w:p w14:paraId="0697FFDB" w14:textId="77777777" w:rsidR="0077626A" w:rsidRPr="00C718FB" w:rsidRDefault="0077626A" w:rsidP="0077626A">
      <w:pPr>
        <w:spacing w:before="36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Name: ____________________________________________</w:t>
      </w:r>
    </w:p>
    <w:p w14:paraId="103F2125" w14:textId="77777777" w:rsidR="0077626A" w:rsidRPr="00C718FB" w:rsidRDefault="0077626A" w:rsidP="0077626A">
      <w:pPr>
        <w:spacing w:before="280" w:after="0" w:line="240" w:lineRule="auto"/>
        <w:ind w:firstLine="720"/>
        <w:rPr>
          <w:rFonts w:ascii="Arial" w:eastAsia="Times New Roman" w:hAnsi="Arial" w:cs="Arial"/>
          <w:sz w:val="24"/>
          <w:szCs w:val="24"/>
        </w:rPr>
      </w:pPr>
      <w:r w:rsidRPr="00C718FB">
        <w:rPr>
          <w:rFonts w:ascii="Arial" w:eastAsia="Times New Roman" w:hAnsi="Arial" w:cs="Arial"/>
          <w:sz w:val="24"/>
          <w:szCs w:val="24"/>
        </w:rPr>
        <w:t>Representative’s Printed Title: _____________________________________________</w:t>
      </w:r>
    </w:p>
    <w:p w14:paraId="60E73ED6" w14:textId="5198DA14" w:rsidR="00E96538" w:rsidRPr="0034489C" w:rsidRDefault="0077626A" w:rsidP="0077626A">
      <w:pPr>
        <w:spacing w:before="280" w:after="0" w:line="240" w:lineRule="auto"/>
        <w:ind w:firstLine="720"/>
        <w:rPr>
          <w:rFonts w:ascii="Georgia" w:eastAsia="Times New Roman" w:hAnsi="Georgia" w:cs="Times New Roman"/>
        </w:rPr>
      </w:pPr>
      <w:r w:rsidRPr="00C718FB">
        <w:rPr>
          <w:rFonts w:ascii="Arial" w:eastAsia="Times New Roman" w:hAnsi="Arial" w:cs="Arial"/>
          <w:sz w:val="24"/>
          <w:szCs w:val="24"/>
        </w:rPr>
        <w:t>Date: __________________</w:t>
      </w:r>
      <w:r w:rsidRPr="00C718FB">
        <w:rPr>
          <w:rFonts w:ascii="Arial" w:eastAsia="Times New Roman" w:hAnsi="Arial" w:cs="Arial"/>
          <w:sz w:val="24"/>
          <w:szCs w:val="24"/>
        </w:rPr>
        <w:tab/>
      </w:r>
      <w:r w:rsidRPr="00C718FB">
        <w:rPr>
          <w:rFonts w:ascii="Arial" w:eastAsia="Times New Roman" w:hAnsi="Arial" w:cs="Arial"/>
          <w:sz w:val="24"/>
          <w:szCs w:val="24"/>
        </w:rPr>
        <w:tab/>
        <w:t xml:space="preserve">NAICS code # </w:t>
      </w:r>
      <w:r w:rsidRPr="00C718FB">
        <w:rPr>
          <w:rFonts w:ascii="Arial" w:eastAsia="Times New Roman" w:hAnsi="Arial" w:cs="Arial"/>
        </w:rPr>
        <w:tab/>
      </w:r>
      <w:r w:rsidRPr="00C718FB">
        <w:rPr>
          <w:rFonts w:ascii="Arial" w:eastAsia="Times New Roman" w:hAnsi="Arial" w:cs="Arial"/>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3F6C8E">
      <w:headerReference w:type="default" r:id="rId14"/>
      <w:footerReference w:type="default" r:id="rId15"/>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18A3" w14:textId="77777777" w:rsidR="009527B2" w:rsidRDefault="009527B2">
      <w:pPr>
        <w:spacing w:after="0" w:line="240" w:lineRule="auto"/>
      </w:pPr>
      <w:r>
        <w:separator/>
      </w:r>
    </w:p>
  </w:endnote>
  <w:endnote w:type="continuationSeparator" w:id="0">
    <w:p w14:paraId="55999D55" w14:textId="77777777" w:rsidR="009527B2" w:rsidRDefault="009527B2">
      <w:pPr>
        <w:spacing w:after="0" w:line="240" w:lineRule="auto"/>
      </w:pPr>
      <w:r>
        <w:continuationSeparator/>
      </w:r>
    </w:p>
  </w:endnote>
  <w:endnote w:type="continuationNotice" w:id="1">
    <w:p w14:paraId="4F2EF4E9" w14:textId="77777777" w:rsidR="009527B2" w:rsidRDefault="0095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7B88" w14:textId="77777777" w:rsidR="009527B2" w:rsidRDefault="009527B2">
      <w:pPr>
        <w:spacing w:after="0" w:line="240" w:lineRule="auto"/>
      </w:pPr>
      <w:r>
        <w:separator/>
      </w:r>
    </w:p>
  </w:footnote>
  <w:footnote w:type="continuationSeparator" w:id="0">
    <w:p w14:paraId="7898B67A" w14:textId="77777777" w:rsidR="009527B2" w:rsidRDefault="009527B2">
      <w:pPr>
        <w:spacing w:after="0" w:line="240" w:lineRule="auto"/>
      </w:pPr>
      <w:r>
        <w:continuationSeparator/>
      </w:r>
    </w:p>
  </w:footnote>
  <w:footnote w:type="continuationNotice" w:id="1">
    <w:p w14:paraId="2B902512" w14:textId="77777777" w:rsidR="009527B2" w:rsidRDefault="00952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9B7F" w14:textId="77777777" w:rsidR="009527B2" w:rsidRDefault="00952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46C73"/>
    <w:multiLevelType w:val="multilevel"/>
    <w:tmpl w:val="75D6F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2047B"/>
    <w:multiLevelType w:val="multilevel"/>
    <w:tmpl w:val="250A42A6"/>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2E752C"/>
    <w:multiLevelType w:val="multilevel"/>
    <w:tmpl w:val="EA2404B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CA5472"/>
    <w:multiLevelType w:val="multilevel"/>
    <w:tmpl w:val="E7B2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62C77"/>
    <w:multiLevelType w:val="multilevel"/>
    <w:tmpl w:val="0F4AC87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55CDE"/>
    <w:multiLevelType w:val="hybridMultilevel"/>
    <w:tmpl w:val="139A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FA3231"/>
    <w:multiLevelType w:val="hybridMultilevel"/>
    <w:tmpl w:val="7710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44502A5"/>
    <w:multiLevelType w:val="hybridMultilevel"/>
    <w:tmpl w:val="30046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0B1DEA"/>
    <w:multiLevelType w:val="hybridMultilevel"/>
    <w:tmpl w:val="A95A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2224F5"/>
    <w:multiLevelType w:val="multilevel"/>
    <w:tmpl w:val="2D5A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791E5B"/>
    <w:multiLevelType w:val="hybridMultilevel"/>
    <w:tmpl w:val="8C0E6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8E7101"/>
    <w:multiLevelType w:val="multilevel"/>
    <w:tmpl w:val="58FAC32C"/>
    <w:lvl w:ilvl="0">
      <w:start w:val="1"/>
      <w:numFmt w:val="upperRoman"/>
      <w:pStyle w:val="Heading1"/>
      <w:lvlText w:val="%1."/>
      <w:lvlJc w:val="left"/>
      <w:pPr>
        <w:ind w:left="0" w:firstLine="0"/>
      </w:pPr>
      <w:rPr>
        <w:rFonts w:ascii="Arial" w:hAnsi="Arial" w:cs="Arial" w:hint="default"/>
      </w:r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BCE2D70"/>
    <w:multiLevelType w:val="multilevel"/>
    <w:tmpl w:val="A3603B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1" w15:restartNumberingAfterBreak="0">
    <w:nsid w:val="5C183D34"/>
    <w:multiLevelType w:val="hybridMultilevel"/>
    <w:tmpl w:val="8744C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7C557F"/>
    <w:multiLevelType w:val="hybridMultilevel"/>
    <w:tmpl w:val="44BE8B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632618E"/>
    <w:multiLevelType w:val="hybridMultilevel"/>
    <w:tmpl w:val="A55E7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8E2F29"/>
    <w:multiLevelType w:val="multilevel"/>
    <w:tmpl w:val="0808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1D198D"/>
    <w:multiLevelType w:val="hybridMultilevel"/>
    <w:tmpl w:val="CFCC8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9"/>
  </w:num>
  <w:num w:numId="3">
    <w:abstractNumId w:val="6"/>
  </w:num>
  <w:num w:numId="4">
    <w:abstractNumId w:val="15"/>
  </w:num>
  <w:num w:numId="5">
    <w:abstractNumId w:val="12"/>
  </w:num>
  <w:num w:numId="6">
    <w:abstractNumId w:val="0"/>
  </w:num>
  <w:num w:numId="7">
    <w:abstractNumId w:val="16"/>
  </w:num>
  <w:num w:numId="8">
    <w:abstractNumId w:val="3"/>
  </w:num>
  <w:num w:numId="9">
    <w:abstractNumId w:val="4"/>
  </w:num>
  <w:num w:numId="10">
    <w:abstractNumId w:val="10"/>
  </w:num>
  <w:num w:numId="11">
    <w:abstractNumId w:val="8"/>
  </w:num>
  <w:num w:numId="12">
    <w:abstractNumId w:val="1"/>
  </w:num>
  <w:num w:numId="13">
    <w:abstractNumId w:val="2"/>
  </w:num>
  <w:num w:numId="14">
    <w:abstractNumId w:val="7"/>
  </w:num>
  <w:num w:numId="15">
    <w:abstractNumId w:val="17"/>
  </w:num>
  <w:num w:numId="16">
    <w:abstractNumId w:val="20"/>
  </w:num>
  <w:num w:numId="17">
    <w:abstractNumId w:val="5"/>
  </w:num>
  <w:num w:numId="18">
    <w:abstractNumId w:val="14"/>
  </w:num>
  <w:num w:numId="19">
    <w:abstractNumId w:val="24"/>
  </w:num>
  <w:num w:numId="20">
    <w:abstractNumId w:val="22"/>
  </w:num>
  <w:num w:numId="21">
    <w:abstractNumId w:val="23"/>
  </w:num>
  <w:num w:numId="22">
    <w:abstractNumId w:val="25"/>
  </w:num>
  <w:num w:numId="23">
    <w:abstractNumId w:val="13"/>
  </w:num>
  <w:num w:numId="24">
    <w:abstractNumId w:val="18"/>
  </w:num>
  <w:num w:numId="25">
    <w:abstractNumId w:val="21"/>
  </w:num>
  <w:num w:numId="26">
    <w:abstractNumId w:val="19"/>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20E58"/>
    <w:rsid w:val="00073373"/>
    <w:rsid w:val="001363D7"/>
    <w:rsid w:val="00140981"/>
    <w:rsid w:val="00143363"/>
    <w:rsid w:val="0014705A"/>
    <w:rsid w:val="001A2DAD"/>
    <w:rsid w:val="0023713C"/>
    <w:rsid w:val="00237E51"/>
    <w:rsid w:val="00250353"/>
    <w:rsid w:val="00275CA0"/>
    <w:rsid w:val="00292017"/>
    <w:rsid w:val="002A6425"/>
    <w:rsid w:val="002D048B"/>
    <w:rsid w:val="003401B6"/>
    <w:rsid w:val="00396DDE"/>
    <w:rsid w:val="003B6193"/>
    <w:rsid w:val="003E25F2"/>
    <w:rsid w:val="003F6C8E"/>
    <w:rsid w:val="00432462"/>
    <w:rsid w:val="00456E00"/>
    <w:rsid w:val="00457F12"/>
    <w:rsid w:val="00470E46"/>
    <w:rsid w:val="004947B0"/>
    <w:rsid w:val="004C4471"/>
    <w:rsid w:val="004C5C41"/>
    <w:rsid w:val="004D32F5"/>
    <w:rsid w:val="004F2163"/>
    <w:rsid w:val="00574363"/>
    <w:rsid w:val="005A6B3F"/>
    <w:rsid w:val="00641823"/>
    <w:rsid w:val="006A381D"/>
    <w:rsid w:val="006A7F0E"/>
    <w:rsid w:val="006D1252"/>
    <w:rsid w:val="0077626A"/>
    <w:rsid w:val="007770A5"/>
    <w:rsid w:val="007F794E"/>
    <w:rsid w:val="00804800"/>
    <w:rsid w:val="008065BF"/>
    <w:rsid w:val="00806F87"/>
    <w:rsid w:val="00834241"/>
    <w:rsid w:val="00911476"/>
    <w:rsid w:val="00926799"/>
    <w:rsid w:val="009367F7"/>
    <w:rsid w:val="009527B2"/>
    <w:rsid w:val="00990057"/>
    <w:rsid w:val="009D2F2D"/>
    <w:rsid w:val="009D4618"/>
    <w:rsid w:val="009E74B4"/>
    <w:rsid w:val="009F1F9B"/>
    <w:rsid w:val="00A66CA8"/>
    <w:rsid w:val="00A83248"/>
    <w:rsid w:val="00AA69A3"/>
    <w:rsid w:val="00AE4B06"/>
    <w:rsid w:val="00B04250"/>
    <w:rsid w:val="00B421CE"/>
    <w:rsid w:val="00B56D6F"/>
    <w:rsid w:val="00B67E1A"/>
    <w:rsid w:val="00B9155C"/>
    <w:rsid w:val="00C60AFF"/>
    <w:rsid w:val="00C718FB"/>
    <w:rsid w:val="00D13EDC"/>
    <w:rsid w:val="00D20F91"/>
    <w:rsid w:val="00D72C9A"/>
    <w:rsid w:val="00D77992"/>
    <w:rsid w:val="00DB61C3"/>
    <w:rsid w:val="00DC5E57"/>
    <w:rsid w:val="00DE7C68"/>
    <w:rsid w:val="00E46A94"/>
    <w:rsid w:val="00E632C9"/>
    <w:rsid w:val="00E85CC2"/>
    <w:rsid w:val="00E96538"/>
    <w:rsid w:val="00EE6F09"/>
    <w:rsid w:val="00F43ED8"/>
    <w:rsid w:val="00F75F30"/>
    <w:rsid w:val="00FD254E"/>
    <w:rsid w:val="00FD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CommentReference">
    <w:name w:val="annotation reference"/>
    <w:basedOn w:val="DefaultParagraphFont"/>
    <w:uiPriority w:val="99"/>
    <w:semiHidden/>
    <w:unhideWhenUsed/>
    <w:rsid w:val="00275CA0"/>
    <w:rPr>
      <w:sz w:val="16"/>
      <w:szCs w:val="16"/>
    </w:rPr>
  </w:style>
  <w:style w:type="paragraph" w:styleId="CommentText">
    <w:name w:val="annotation text"/>
    <w:basedOn w:val="Normal"/>
    <w:link w:val="CommentTextChar"/>
    <w:uiPriority w:val="99"/>
    <w:unhideWhenUsed/>
    <w:rsid w:val="00275CA0"/>
    <w:pPr>
      <w:spacing w:line="240" w:lineRule="auto"/>
    </w:pPr>
    <w:rPr>
      <w:sz w:val="20"/>
      <w:szCs w:val="20"/>
    </w:rPr>
  </w:style>
  <w:style w:type="character" w:customStyle="1" w:styleId="CommentTextChar">
    <w:name w:val="Comment Text Char"/>
    <w:basedOn w:val="DefaultParagraphFont"/>
    <w:link w:val="CommentText"/>
    <w:uiPriority w:val="99"/>
    <w:rsid w:val="00275CA0"/>
    <w:rPr>
      <w:sz w:val="20"/>
      <w:szCs w:val="20"/>
    </w:rPr>
  </w:style>
  <w:style w:type="paragraph" w:styleId="Header">
    <w:name w:val="header"/>
    <w:basedOn w:val="Normal"/>
    <w:link w:val="HeaderChar"/>
    <w:uiPriority w:val="99"/>
    <w:unhideWhenUsed/>
    <w:rsid w:val="0095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9</cp:revision>
  <dcterms:created xsi:type="dcterms:W3CDTF">2025-09-16T00:09:00Z</dcterms:created>
  <dcterms:modified xsi:type="dcterms:W3CDTF">2025-09-25T19:56:00Z</dcterms:modified>
</cp:coreProperties>
</file>