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45960" cy="10033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1003300"/>
                            </a:xfrm>
                            <a:prstGeom prst="rect">
                              <a:avLst/>
                            </a:prstGeom>
                            <a:noFill/>
                            <a:ln w="6350">
                              <a:noFill/>
                            </a:ln>
                            <a:effectLst/>
                          </wps:spPr>
                          <wps:txbx>
                            <w:txbxContent>
                              <w:p w:rsidR="00491218" w:rsidRDefault="00491218" w:rsidP="00AD06A6">
                                <w:pPr>
                                  <w:pStyle w:val="NoSpacing"/>
                                  <w:ind w:left="-540"/>
                                  <w:jc w:val="right"/>
                                  <w:rPr>
                                    <w:color w:val="5B9BD5" w:themeColor="accent1"/>
                                    <w:sz w:val="40"/>
                                    <w:szCs w:val="40"/>
                                  </w:rPr>
                                </w:pPr>
                                <w:r>
                                  <w:rPr>
                                    <w:color w:val="5B9BD5" w:themeColor="accent1"/>
                                    <w:sz w:val="40"/>
                                    <w:szCs w:val="40"/>
                                  </w:rPr>
                                  <w:t>Request For Proposal</w:t>
                                </w:r>
                              </w:p>
                              <w:p w:rsidR="004F2163" w:rsidRPr="00E96538" w:rsidRDefault="00491218" w:rsidP="00AD06A6">
                                <w:pPr>
                                  <w:pStyle w:val="NoSpacing"/>
                                  <w:ind w:left="-2070"/>
                                  <w:jc w:val="right"/>
                                  <w:rPr>
                                    <w:color w:val="595959" w:themeColor="text1" w:themeTint="A6"/>
                                    <w:sz w:val="40"/>
                                    <w:szCs w:val="40"/>
                                  </w:rPr>
                                </w:pPr>
                                <w:r w:rsidRPr="00491218">
                                  <w:rPr>
                                    <w:color w:val="5B9BD5" w:themeColor="accent1"/>
                                    <w:sz w:val="40"/>
                                    <w:szCs w:val="40"/>
                                  </w:rPr>
                                  <w:t>RFP SRC-00</w:t>
                                </w:r>
                                <w:r w:rsidR="00B26443">
                                  <w:rPr>
                                    <w:color w:val="5B9BD5" w:themeColor="accent1"/>
                                    <w:sz w:val="40"/>
                                    <w:szCs w:val="40"/>
                                  </w:rPr>
                                  <w:t>47</w:t>
                                </w:r>
                                <w:r w:rsidRPr="00491218">
                                  <w:rPr>
                                    <w:color w:val="5B9BD5" w:themeColor="accent1"/>
                                    <w:sz w:val="40"/>
                                    <w:szCs w:val="40"/>
                                  </w:rPr>
                                  <w:t>-2</w:t>
                                </w:r>
                                <w:r>
                                  <w:rPr>
                                    <w:color w:val="5B9BD5" w:themeColor="accent1"/>
                                    <w:sz w:val="40"/>
                                    <w:szCs w:val="40"/>
                                  </w:rPr>
                                  <w:t>1HW</w:t>
                                </w:r>
                                <w:r w:rsidR="00AD06A6">
                                  <w:rPr>
                                    <w:color w:val="5B9BD5" w:themeColor="accent1"/>
                                    <w:sz w:val="40"/>
                                    <w:szCs w:val="40"/>
                                  </w:rPr>
                                  <w:t>-A</w:t>
                                </w:r>
                                <w:r>
                                  <w:rPr>
                                    <w:color w:val="5B9BD5" w:themeColor="accent1"/>
                                    <w:sz w:val="40"/>
                                    <w:szCs w:val="40"/>
                                  </w:rPr>
                                  <w:t xml:space="preserve"> </w:t>
                                </w:r>
                                <w:r w:rsidR="00B26443">
                                  <w:rPr>
                                    <w:color w:val="5B9BD5" w:themeColor="accent1"/>
                                    <w:sz w:val="40"/>
                                    <w:szCs w:val="40"/>
                                  </w:rPr>
                                  <w:t>Pavement Maintenance Services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54.8pt;height: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" filled="f" stroked="f" strokeweight=".5pt">
                    <v:textbox inset="126pt,0,54pt,0">
                      <w:txbxContent>
                        <w:p w:rsidR="00491218" w:rsidRDefault="00491218" w:rsidP="00AD06A6">
                          <w:pPr>
                            <w:pStyle w:val="NoSpacing"/>
                            <w:ind w:left="-540"/>
                            <w:jc w:val="right"/>
                            <w:rPr>
                              <w:color w:val="5B9BD5" w:themeColor="accent1"/>
                              <w:sz w:val="40"/>
                              <w:szCs w:val="40"/>
                            </w:rPr>
                          </w:pPr>
                          <w:r>
                            <w:rPr>
                              <w:color w:val="5B9BD5" w:themeColor="accent1"/>
                              <w:sz w:val="40"/>
                              <w:szCs w:val="40"/>
                            </w:rPr>
                            <w:t>Request For Proposal</w:t>
                          </w:r>
                        </w:p>
                        <w:p w:rsidR="004F2163" w:rsidRPr="00E96538" w:rsidRDefault="00491218" w:rsidP="00AD06A6">
                          <w:pPr>
                            <w:pStyle w:val="NoSpacing"/>
                            <w:ind w:left="-2070"/>
                            <w:jc w:val="right"/>
                            <w:rPr>
                              <w:color w:val="595959" w:themeColor="text1" w:themeTint="A6"/>
                              <w:sz w:val="40"/>
                              <w:szCs w:val="40"/>
                            </w:rPr>
                          </w:pPr>
                          <w:r w:rsidRPr="00491218">
                            <w:rPr>
                              <w:color w:val="5B9BD5" w:themeColor="accent1"/>
                              <w:sz w:val="40"/>
                              <w:szCs w:val="40"/>
                            </w:rPr>
                            <w:t>RFP SRC-00</w:t>
                          </w:r>
                          <w:r w:rsidR="00B26443">
                            <w:rPr>
                              <w:color w:val="5B9BD5" w:themeColor="accent1"/>
                              <w:sz w:val="40"/>
                              <w:szCs w:val="40"/>
                            </w:rPr>
                            <w:t>47</w:t>
                          </w:r>
                          <w:r w:rsidRPr="00491218">
                            <w:rPr>
                              <w:color w:val="5B9BD5" w:themeColor="accent1"/>
                              <w:sz w:val="40"/>
                              <w:szCs w:val="40"/>
                            </w:rPr>
                            <w:t>-2</w:t>
                          </w:r>
                          <w:r>
                            <w:rPr>
                              <w:color w:val="5B9BD5" w:themeColor="accent1"/>
                              <w:sz w:val="40"/>
                              <w:szCs w:val="40"/>
                            </w:rPr>
                            <w:t>1HW</w:t>
                          </w:r>
                          <w:r w:rsidR="00AD06A6">
                            <w:rPr>
                              <w:color w:val="5B9BD5" w:themeColor="accent1"/>
                              <w:sz w:val="40"/>
                              <w:szCs w:val="40"/>
                            </w:rPr>
                            <w:t>-A</w:t>
                          </w:r>
                          <w:r>
                            <w:rPr>
                              <w:color w:val="5B9BD5" w:themeColor="accent1"/>
                              <w:sz w:val="40"/>
                              <w:szCs w:val="40"/>
                            </w:rPr>
                            <w:t xml:space="preserve"> </w:t>
                          </w:r>
                          <w:r w:rsidR="00B26443">
                            <w:rPr>
                              <w:color w:val="5B9BD5" w:themeColor="accent1"/>
                              <w:sz w:val="40"/>
                              <w:szCs w:val="40"/>
                            </w:rPr>
                            <w:t>Pavement Maintenance Services</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635C46"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E6188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0F7E7B"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9302399" w:history="1">
            <w:r w:rsidR="000F7E7B" w:rsidRPr="00C47906">
              <w:rPr>
                <w:rStyle w:val="Hyperlink"/>
                <w:noProof/>
              </w:rPr>
              <w:t>I.</w:t>
            </w:r>
            <w:r w:rsidR="000F7E7B">
              <w:rPr>
                <w:rFonts w:eastAsiaTheme="minorEastAsia"/>
                <w:noProof/>
              </w:rPr>
              <w:tab/>
            </w:r>
            <w:r w:rsidR="000F7E7B" w:rsidRPr="00C47906">
              <w:rPr>
                <w:rStyle w:val="Hyperlink"/>
                <w:noProof/>
              </w:rPr>
              <w:t>Introduction</w:t>
            </w:r>
            <w:r w:rsidR="000F7E7B">
              <w:rPr>
                <w:noProof/>
                <w:webHidden/>
              </w:rPr>
              <w:tab/>
            </w:r>
            <w:r w:rsidR="000F7E7B">
              <w:rPr>
                <w:noProof/>
                <w:webHidden/>
              </w:rPr>
              <w:fldChar w:fldCharType="begin"/>
            </w:r>
            <w:r w:rsidR="000F7E7B">
              <w:rPr>
                <w:noProof/>
                <w:webHidden/>
              </w:rPr>
              <w:instrText xml:space="preserve"> PAGEREF _Toc69302399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635C46">
          <w:pPr>
            <w:pStyle w:val="TOC1"/>
            <w:tabs>
              <w:tab w:val="left" w:pos="440"/>
              <w:tab w:val="right" w:leader="dot" w:pos="9350"/>
            </w:tabs>
            <w:rPr>
              <w:rFonts w:eastAsiaTheme="minorEastAsia"/>
              <w:noProof/>
            </w:rPr>
          </w:pPr>
          <w:hyperlink w:anchor="_Toc69302400" w:history="1">
            <w:r w:rsidR="000F7E7B" w:rsidRPr="00C47906">
              <w:rPr>
                <w:rStyle w:val="Hyperlink"/>
                <w:noProof/>
              </w:rPr>
              <w:t>II.</w:t>
            </w:r>
            <w:r w:rsidR="000F7E7B">
              <w:rPr>
                <w:rFonts w:eastAsiaTheme="minorEastAsia"/>
                <w:noProof/>
              </w:rPr>
              <w:tab/>
            </w:r>
            <w:r w:rsidR="000F7E7B" w:rsidRPr="00C47906">
              <w:rPr>
                <w:rStyle w:val="Hyperlink"/>
                <w:noProof/>
              </w:rPr>
              <w:t>RFP Objective</w:t>
            </w:r>
            <w:r w:rsidR="000F7E7B">
              <w:rPr>
                <w:noProof/>
                <w:webHidden/>
              </w:rPr>
              <w:tab/>
            </w:r>
            <w:r w:rsidR="000F7E7B">
              <w:rPr>
                <w:noProof/>
                <w:webHidden/>
              </w:rPr>
              <w:fldChar w:fldCharType="begin"/>
            </w:r>
            <w:r w:rsidR="000F7E7B">
              <w:rPr>
                <w:noProof/>
                <w:webHidden/>
              </w:rPr>
              <w:instrText xml:space="preserve"> PAGEREF _Toc69302400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635C46">
          <w:pPr>
            <w:pStyle w:val="TOC1"/>
            <w:tabs>
              <w:tab w:val="left" w:pos="660"/>
              <w:tab w:val="right" w:leader="dot" w:pos="9350"/>
            </w:tabs>
            <w:rPr>
              <w:rFonts w:eastAsiaTheme="minorEastAsia"/>
              <w:noProof/>
            </w:rPr>
          </w:pPr>
          <w:hyperlink w:anchor="_Toc69302401" w:history="1">
            <w:r w:rsidR="000F7E7B" w:rsidRPr="00C47906">
              <w:rPr>
                <w:rStyle w:val="Hyperlink"/>
                <w:noProof/>
              </w:rPr>
              <w:t>III.</w:t>
            </w:r>
            <w:r w:rsidR="000F7E7B">
              <w:rPr>
                <w:rFonts w:eastAsiaTheme="minorEastAsia"/>
                <w:noProof/>
              </w:rPr>
              <w:tab/>
            </w:r>
            <w:r w:rsidR="000F7E7B" w:rsidRPr="00C47906">
              <w:rPr>
                <w:rStyle w:val="Hyperlink"/>
                <w:noProof/>
              </w:rPr>
              <w:t>RFP Administrative Information</w:t>
            </w:r>
            <w:r w:rsidR="000F7E7B">
              <w:rPr>
                <w:noProof/>
                <w:webHidden/>
              </w:rPr>
              <w:tab/>
            </w:r>
            <w:r w:rsidR="000F7E7B">
              <w:rPr>
                <w:noProof/>
                <w:webHidden/>
              </w:rPr>
              <w:fldChar w:fldCharType="begin"/>
            </w:r>
            <w:r w:rsidR="000F7E7B">
              <w:rPr>
                <w:noProof/>
                <w:webHidden/>
              </w:rPr>
              <w:instrText xml:space="preserve"> PAGEREF _Toc69302401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2" w:history="1">
            <w:r w:rsidR="000F7E7B" w:rsidRPr="00C47906">
              <w:rPr>
                <w:rStyle w:val="Hyperlink"/>
                <w:noProof/>
              </w:rPr>
              <w:t>A.</w:t>
            </w:r>
            <w:r w:rsidR="000F7E7B">
              <w:rPr>
                <w:rFonts w:eastAsiaTheme="minorEastAsia"/>
                <w:noProof/>
              </w:rPr>
              <w:tab/>
            </w:r>
            <w:r w:rsidR="000F7E7B" w:rsidRPr="00C47906">
              <w:rPr>
                <w:rStyle w:val="Hyperlink"/>
                <w:noProof/>
              </w:rPr>
              <w:t>Contact Information</w:t>
            </w:r>
            <w:r w:rsidR="000F7E7B">
              <w:rPr>
                <w:noProof/>
                <w:webHidden/>
              </w:rPr>
              <w:tab/>
            </w:r>
            <w:r w:rsidR="000F7E7B">
              <w:rPr>
                <w:noProof/>
                <w:webHidden/>
              </w:rPr>
              <w:fldChar w:fldCharType="begin"/>
            </w:r>
            <w:r w:rsidR="000F7E7B">
              <w:rPr>
                <w:noProof/>
                <w:webHidden/>
              </w:rPr>
              <w:instrText xml:space="preserve"> PAGEREF _Toc69302402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3" w:history="1">
            <w:r w:rsidR="000F7E7B" w:rsidRPr="00C47906">
              <w:rPr>
                <w:rStyle w:val="Hyperlink"/>
                <w:noProof/>
              </w:rPr>
              <w:t>B.</w:t>
            </w:r>
            <w:r w:rsidR="000F7E7B">
              <w:rPr>
                <w:rFonts w:eastAsiaTheme="minorEastAsia"/>
                <w:noProof/>
              </w:rPr>
              <w:tab/>
            </w:r>
            <w:r w:rsidR="000F7E7B" w:rsidRPr="00C47906">
              <w:rPr>
                <w:rStyle w:val="Hyperlink"/>
                <w:noProof/>
              </w:rPr>
              <w:t>Schedule of Events</w:t>
            </w:r>
            <w:r w:rsidR="000F7E7B">
              <w:rPr>
                <w:noProof/>
                <w:webHidden/>
              </w:rPr>
              <w:tab/>
            </w:r>
            <w:r w:rsidR="000F7E7B">
              <w:rPr>
                <w:noProof/>
                <w:webHidden/>
              </w:rPr>
              <w:fldChar w:fldCharType="begin"/>
            </w:r>
            <w:r w:rsidR="000F7E7B">
              <w:rPr>
                <w:noProof/>
                <w:webHidden/>
              </w:rPr>
              <w:instrText xml:space="preserve"> PAGEREF _Toc69302403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4" w:history="1">
            <w:r w:rsidR="000F7E7B" w:rsidRPr="00C47906">
              <w:rPr>
                <w:rStyle w:val="Hyperlink"/>
                <w:rFonts w:eastAsia="Times New Roman"/>
                <w:noProof/>
              </w:rPr>
              <w:t>C.</w:t>
            </w:r>
            <w:r w:rsidR="000F7E7B">
              <w:rPr>
                <w:rFonts w:eastAsiaTheme="minorEastAsia"/>
                <w:noProof/>
              </w:rPr>
              <w:tab/>
            </w:r>
            <w:r w:rsidR="000F7E7B" w:rsidRPr="00C47906">
              <w:rPr>
                <w:rStyle w:val="Hyperlink"/>
                <w:rFonts w:eastAsia="Times New Roman"/>
                <w:noProof/>
              </w:rPr>
              <w:t>Bidder Questions &amp; Request for Walkthrough</w:t>
            </w:r>
            <w:r w:rsidR="000F7E7B">
              <w:rPr>
                <w:noProof/>
                <w:webHidden/>
              </w:rPr>
              <w:tab/>
            </w:r>
            <w:r w:rsidR="000F7E7B">
              <w:rPr>
                <w:noProof/>
                <w:webHidden/>
              </w:rPr>
              <w:fldChar w:fldCharType="begin"/>
            </w:r>
            <w:r w:rsidR="000F7E7B">
              <w:rPr>
                <w:noProof/>
                <w:webHidden/>
              </w:rPr>
              <w:instrText xml:space="preserve"> PAGEREF _Toc69302404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5" w:history="1">
            <w:r w:rsidR="000F7E7B" w:rsidRPr="00C47906">
              <w:rPr>
                <w:rStyle w:val="Hyperlink"/>
                <w:rFonts w:eastAsia="Times New Roman"/>
                <w:noProof/>
              </w:rPr>
              <w:t>D.</w:t>
            </w:r>
            <w:r w:rsidR="000F7E7B">
              <w:rPr>
                <w:rFonts w:eastAsiaTheme="minorEastAsia"/>
                <w:noProof/>
              </w:rPr>
              <w:tab/>
            </w:r>
            <w:r w:rsidR="000F7E7B" w:rsidRPr="00C47906">
              <w:rPr>
                <w:rStyle w:val="Hyperlink"/>
                <w:rFonts w:eastAsia="Times New Roman"/>
                <w:noProof/>
              </w:rPr>
              <w:t>Submission of Proposals</w:t>
            </w:r>
            <w:r w:rsidR="000F7E7B">
              <w:rPr>
                <w:noProof/>
                <w:webHidden/>
              </w:rPr>
              <w:tab/>
            </w:r>
            <w:r w:rsidR="000F7E7B">
              <w:rPr>
                <w:noProof/>
                <w:webHidden/>
              </w:rPr>
              <w:fldChar w:fldCharType="begin"/>
            </w:r>
            <w:r w:rsidR="000F7E7B">
              <w:rPr>
                <w:noProof/>
                <w:webHidden/>
              </w:rPr>
              <w:instrText xml:space="preserve"> PAGEREF _Toc69302405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6" w:history="1">
            <w:r w:rsidR="000F7E7B" w:rsidRPr="00C47906">
              <w:rPr>
                <w:rStyle w:val="Hyperlink"/>
                <w:rFonts w:eastAsia="Times New Roman"/>
                <w:noProof/>
              </w:rPr>
              <w:t>E.</w:t>
            </w:r>
            <w:r w:rsidR="000F7E7B">
              <w:rPr>
                <w:rFonts w:eastAsiaTheme="minorEastAsia"/>
                <w:noProof/>
              </w:rPr>
              <w:tab/>
            </w:r>
            <w:r w:rsidR="000F7E7B" w:rsidRPr="00C47906">
              <w:rPr>
                <w:rStyle w:val="Hyperlink"/>
                <w:rFonts w:eastAsia="Times New Roman"/>
                <w:noProof/>
              </w:rPr>
              <w:t>Proposal Format</w:t>
            </w:r>
            <w:r w:rsidR="000F7E7B">
              <w:rPr>
                <w:noProof/>
                <w:webHidden/>
              </w:rPr>
              <w:tab/>
            </w:r>
            <w:r w:rsidR="000F7E7B">
              <w:rPr>
                <w:noProof/>
                <w:webHidden/>
              </w:rPr>
              <w:fldChar w:fldCharType="begin"/>
            </w:r>
            <w:r w:rsidR="000F7E7B">
              <w:rPr>
                <w:noProof/>
                <w:webHidden/>
              </w:rPr>
              <w:instrText xml:space="preserve"> PAGEREF _Toc69302406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7" w:history="1">
            <w:r w:rsidR="000F7E7B" w:rsidRPr="00C47906">
              <w:rPr>
                <w:rStyle w:val="Hyperlink"/>
                <w:rFonts w:eastAsia="Times New Roman"/>
                <w:noProof/>
              </w:rPr>
              <w:t>F.</w:t>
            </w:r>
            <w:r w:rsidR="000F7E7B">
              <w:rPr>
                <w:rFonts w:eastAsiaTheme="minorEastAsia"/>
                <w:noProof/>
              </w:rPr>
              <w:tab/>
            </w:r>
            <w:r w:rsidR="000F7E7B" w:rsidRPr="00C47906">
              <w:rPr>
                <w:rStyle w:val="Hyperlink"/>
                <w:rFonts w:eastAsia="Times New Roman"/>
                <w:noProof/>
              </w:rPr>
              <w:t>Proposal Evaluation/Vendor Selection</w:t>
            </w:r>
            <w:r w:rsidR="000F7E7B">
              <w:rPr>
                <w:noProof/>
                <w:webHidden/>
              </w:rPr>
              <w:tab/>
            </w:r>
            <w:r w:rsidR="000F7E7B">
              <w:rPr>
                <w:noProof/>
                <w:webHidden/>
              </w:rPr>
              <w:fldChar w:fldCharType="begin"/>
            </w:r>
            <w:r w:rsidR="000F7E7B">
              <w:rPr>
                <w:noProof/>
                <w:webHidden/>
              </w:rPr>
              <w:instrText xml:space="preserve"> PAGEREF _Toc69302407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8" w:history="1">
            <w:r w:rsidR="000F7E7B" w:rsidRPr="00C47906">
              <w:rPr>
                <w:rStyle w:val="Hyperlink"/>
                <w:rFonts w:eastAsia="Times New Roman"/>
                <w:noProof/>
              </w:rPr>
              <w:t>G.</w:t>
            </w:r>
            <w:r w:rsidR="000F7E7B">
              <w:rPr>
                <w:rFonts w:eastAsiaTheme="minorEastAsia"/>
                <w:noProof/>
              </w:rPr>
              <w:tab/>
            </w:r>
            <w:r w:rsidR="000F7E7B" w:rsidRPr="00C47906">
              <w:rPr>
                <w:rStyle w:val="Hyperlink"/>
                <w:rFonts w:eastAsia="Times New Roman"/>
                <w:noProof/>
              </w:rPr>
              <w:t>General Bidder Information</w:t>
            </w:r>
            <w:r w:rsidR="000F7E7B">
              <w:rPr>
                <w:noProof/>
                <w:webHidden/>
              </w:rPr>
              <w:tab/>
            </w:r>
            <w:r w:rsidR="000F7E7B">
              <w:rPr>
                <w:noProof/>
                <w:webHidden/>
              </w:rPr>
              <w:fldChar w:fldCharType="begin"/>
            </w:r>
            <w:r w:rsidR="000F7E7B">
              <w:rPr>
                <w:noProof/>
                <w:webHidden/>
              </w:rPr>
              <w:instrText xml:space="preserve"> PAGEREF _Toc69302408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09" w:history="1">
            <w:r w:rsidR="000F7E7B" w:rsidRPr="00C47906">
              <w:rPr>
                <w:rStyle w:val="Hyperlink"/>
                <w:rFonts w:eastAsia="Times New Roman"/>
                <w:noProof/>
              </w:rPr>
              <w:t>H.</w:t>
            </w:r>
            <w:r w:rsidR="000F7E7B">
              <w:rPr>
                <w:rFonts w:eastAsiaTheme="minorEastAsia"/>
                <w:noProof/>
              </w:rPr>
              <w:tab/>
            </w:r>
            <w:r w:rsidR="000F7E7B" w:rsidRPr="00C47906">
              <w:rPr>
                <w:rStyle w:val="Hyperlink"/>
                <w:rFonts w:eastAsia="Times New Roman"/>
                <w:noProof/>
              </w:rPr>
              <w:t>SGC Standard Terms and Conditions</w:t>
            </w:r>
            <w:r w:rsidR="000F7E7B">
              <w:rPr>
                <w:noProof/>
                <w:webHidden/>
              </w:rPr>
              <w:tab/>
            </w:r>
            <w:r w:rsidR="000F7E7B">
              <w:rPr>
                <w:noProof/>
                <w:webHidden/>
              </w:rPr>
              <w:fldChar w:fldCharType="begin"/>
            </w:r>
            <w:r w:rsidR="000F7E7B">
              <w:rPr>
                <w:noProof/>
                <w:webHidden/>
              </w:rPr>
              <w:instrText xml:space="preserve"> PAGEREF _Toc69302409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635C46">
          <w:pPr>
            <w:pStyle w:val="TOC1"/>
            <w:tabs>
              <w:tab w:val="left" w:pos="660"/>
              <w:tab w:val="right" w:leader="dot" w:pos="9350"/>
            </w:tabs>
            <w:rPr>
              <w:rFonts w:eastAsiaTheme="minorEastAsia"/>
              <w:noProof/>
            </w:rPr>
          </w:pPr>
          <w:hyperlink w:anchor="_Toc69302410" w:history="1">
            <w:r w:rsidR="000F7E7B" w:rsidRPr="00C47906">
              <w:rPr>
                <w:rStyle w:val="Hyperlink"/>
                <w:rFonts w:eastAsia="Times New Roman"/>
                <w:noProof/>
              </w:rPr>
              <w:t>IV.</w:t>
            </w:r>
            <w:r w:rsidR="000F7E7B">
              <w:rPr>
                <w:rFonts w:eastAsiaTheme="minorEastAsia"/>
                <w:noProof/>
              </w:rPr>
              <w:tab/>
            </w:r>
            <w:r w:rsidR="000F7E7B" w:rsidRPr="00C47906">
              <w:rPr>
                <w:rStyle w:val="Hyperlink"/>
                <w:rFonts w:eastAsia="Times New Roman"/>
                <w:noProof/>
              </w:rPr>
              <w:t>Provisions Applicable to the Contract</w:t>
            </w:r>
            <w:r w:rsidR="000F7E7B">
              <w:rPr>
                <w:noProof/>
                <w:webHidden/>
              </w:rPr>
              <w:tab/>
            </w:r>
            <w:r w:rsidR="000F7E7B">
              <w:rPr>
                <w:noProof/>
                <w:webHidden/>
              </w:rPr>
              <w:fldChar w:fldCharType="begin"/>
            </w:r>
            <w:r w:rsidR="000F7E7B">
              <w:rPr>
                <w:noProof/>
                <w:webHidden/>
              </w:rPr>
              <w:instrText xml:space="preserve"> PAGEREF _Toc69302410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11" w:history="1">
            <w:r w:rsidR="000F7E7B" w:rsidRPr="00C47906">
              <w:rPr>
                <w:rStyle w:val="Hyperlink"/>
                <w:rFonts w:eastAsia="Times New Roman"/>
                <w:noProof/>
              </w:rPr>
              <w:t>A.</w:t>
            </w:r>
            <w:r w:rsidR="000F7E7B">
              <w:rPr>
                <w:rFonts w:eastAsiaTheme="minorEastAsia"/>
                <w:noProof/>
              </w:rPr>
              <w:tab/>
            </w:r>
            <w:r w:rsidR="000F7E7B" w:rsidRPr="00C47906">
              <w:rPr>
                <w:rStyle w:val="Hyperlink"/>
                <w:rFonts w:eastAsia="Times New Roman"/>
                <w:noProof/>
              </w:rPr>
              <w:t>Agreement Term</w:t>
            </w:r>
            <w:r w:rsidR="000F7E7B">
              <w:rPr>
                <w:noProof/>
                <w:webHidden/>
              </w:rPr>
              <w:tab/>
            </w:r>
            <w:r w:rsidR="000F7E7B">
              <w:rPr>
                <w:noProof/>
                <w:webHidden/>
              </w:rPr>
              <w:fldChar w:fldCharType="begin"/>
            </w:r>
            <w:r w:rsidR="000F7E7B">
              <w:rPr>
                <w:noProof/>
                <w:webHidden/>
              </w:rPr>
              <w:instrText xml:space="preserve"> PAGEREF _Toc69302411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12" w:history="1">
            <w:r w:rsidR="000F7E7B" w:rsidRPr="00C47906">
              <w:rPr>
                <w:rStyle w:val="Hyperlink"/>
                <w:noProof/>
              </w:rPr>
              <w:t>B.</w:t>
            </w:r>
            <w:r w:rsidR="000F7E7B">
              <w:rPr>
                <w:rFonts w:eastAsiaTheme="minorEastAsia"/>
                <w:noProof/>
              </w:rPr>
              <w:tab/>
            </w:r>
            <w:r w:rsidR="000F7E7B" w:rsidRPr="00C47906">
              <w:rPr>
                <w:rStyle w:val="Hyperlink"/>
                <w:noProof/>
              </w:rPr>
              <w:t>Requirements Specification</w:t>
            </w:r>
            <w:r w:rsidR="000F7E7B">
              <w:rPr>
                <w:noProof/>
                <w:webHidden/>
              </w:rPr>
              <w:tab/>
            </w:r>
            <w:r w:rsidR="000F7E7B">
              <w:rPr>
                <w:noProof/>
                <w:webHidden/>
              </w:rPr>
              <w:fldChar w:fldCharType="begin"/>
            </w:r>
            <w:r w:rsidR="000F7E7B">
              <w:rPr>
                <w:noProof/>
                <w:webHidden/>
              </w:rPr>
              <w:instrText xml:space="preserve"> PAGEREF _Toc69302412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13" w:history="1">
            <w:r w:rsidR="000F7E7B" w:rsidRPr="00C47906">
              <w:rPr>
                <w:rStyle w:val="Hyperlink"/>
                <w:rFonts w:eastAsia="Times New Roman"/>
                <w:noProof/>
              </w:rPr>
              <w:t>C.</w:t>
            </w:r>
            <w:r w:rsidR="000F7E7B">
              <w:rPr>
                <w:rFonts w:eastAsiaTheme="minorEastAsia"/>
                <w:noProof/>
              </w:rPr>
              <w:tab/>
            </w:r>
            <w:r w:rsidR="000F7E7B" w:rsidRPr="00C47906">
              <w:rPr>
                <w:rStyle w:val="Hyperlink"/>
                <w:rFonts w:eastAsia="Times New Roman"/>
                <w:noProof/>
              </w:rPr>
              <w:t>Tax Exempt Status</w:t>
            </w:r>
            <w:r w:rsidR="000F7E7B">
              <w:rPr>
                <w:noProof/>
                <w:webHidden/>
              </w:rPr>
              <w:tab/>
            </w:r>
            <w:r w:rsidR="000F7E7B">
              <w:rPr>
                <w:noProof/>
                <w:webHidden/>
              </w:rPr>
              <w:fldChar w:fldCharType="begin"/>
            </w:r>
            <w:r w:rsidR="000F7E7B">
              <w:rPr>
                <w:noProof/>
                <w:webHidden/>
              </w:rPr>
              <w:instrText xml:space="preserve"> PAGEREF _Toc69302413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635C46">
          <w:pPr>
            <w:pStyle w:val="TOC2"/>
            <w:tabs>
              <w:tab w:val="left" w:pos="660"/>
              <w:tab w:val="right" w:leader="dot" w:pos="9350"/>
            </w:tabs>
            <w:rPr>
              <w:rFonts w:eastAsiaTheme="minorEastAsia"/>
              <w:noProof/>
            </w:rPr>
          </w:pPr>
          <w:hyperlink w:anchor="_Toc69302414" w:history="1">
            <w:r w:rsidR="000F7E7B" w:rsidRPr="00C47906">
              <w:rPr>
                <w:rStyle w:val="Hyperlink"/>
                <w:rFonts w:eastAsia="Times New Roman"/>
                <w:noProof/>
              </w:rPr>
              <w:t>D.</w:t>
            </w:r>
            <w:r w:rsidR="000F7E7B">
              <w:rPr>
                <w:rFonts w:eastAsiaTheme="minorEastAsia"/>
                <w:noProof/>
              </w:rPr>
              <w:tab/>
            </w:r>
            <w:r w:rsidR="000F7E7B" w:rsidRPr="00C47906">
              <w:rPr>
                <w:rStyle w:val="Hyperlink"/>
                <w:rFonts w:eastAsia="Times New Roman"/>
                <w:noProof/>
              </w:rPr>
              <w:t>Payment Terms</w:t>
            </w:r>
            <w:r w:rsidR="000F7E7B">
              <w:rPr>
                <w:noProof/>
                <w:webHidden/>
              </w:rPr>
              <w:tab/>
            </w:r>
            <w:r w:rsidR="000F7E7B">
              <w:rPr>
                <w:noProof/>
                <w:webHidden/>
              </w:rPr>
              <w:fldChar w:fldCharType="begin"/>
            </w:r>
            <w:r w:rsidR="000F7E7B">
              <w:rPr>
                <w:noProof/>
                <w:webHidden/>
              </w:rPr>
              <w:instrText xml:space="preserve"> PAGEREF _Toc69302414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635C46">
          <w:pPr>
            <w:pStyle w:val="TOC1"/>
            <w:tabs>
              <w:tab w:val="left" w:pos="440"/>
              <w:tab w:val="right" w:leader="dot" w:pos="9350"/>
            </w:tabs>
            <w:rPr>
              <w:rFonts w:eastAsiaTheme="minorEastAsia"/>
              <w:noProof/>
            </w:rPr>
          </w:pPr>
          <w:hyperlink w:anchor="_Toc69302415" w:history="1">
            <w:r w:rsidR="000F7E7B" w:rsidRPr="00C47906">
              <w:rPr>
                <w:rStyle w:val="Hyperlink"/>
                <w:rFonts w:eastAsia="Times New Roman"/>
                <w:noProof/>
              </w:rPr>
              <w:t>V.</w:t>
            </w:r>
            <w:r w:rsidR="000F7E7B">
              <w:rPr>
                <w:rFonts w:eastAsiaTheme="minorEastAsia"/>
                <w:noProof/>
              </w:rPr>
              <w:tab/>
            </w:r>
            <w:r w:rsidR="000F7E7B" w:rsidRPr="00C47906">
              <w:rPr>
                <w:rStyle w:val="Hyperlink"/>
                <w:rFonts w:eastAsia="Times New Roman"/>
                <w:noProof/>
              </w:rPr>
              <w:t>Vendor Requirements</w:t>
            </w:r>
            <w:r w:rsidR="000F7E7B">
              <w:rPr>
                <w:noProof/>
                <w:webHidden/>
              </w:rPr>
              <w:tab/>
            </w:r>
            <w:r w:rsidR="000F7E7B">
              <w:rPr>
                <w:noProof/>
                <w:webHidden/>
              </w:rPr>
              <w:fldChar w:fldCharType="begin"/>
            </w:r>
            <w:r w:rsidR="000F7E7B">
              <w:rPr>
                <w:noProof/>
                <w:webHidden/>
              </w:rPr>
              <w:instrText xml:space="preserve"> PAGEREF _Toc69302415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Pr="0004451E" w:rsidRDefault="00635C46" w:rsidP="0004451E">
          <w:pPr>
            <w:pStyle w:val="TOC2"/>
            <w:tabs>
              <w:tab w:val="left" w:pos="660"/>
              <w:tab w:val="right" w:leader="dot" w:pos="9350"/>
            </w:tabs>
            <w:rPr>
              <w:noProof/>
            </w:rPr>
          </w:pPr>
          <w:hyperlink w:anchor="_Toc69302416" w:history="1">
            <w:r w:rsidR="000F7E7B" w:rsidRPr="00C47906">
              <w:rPr>
                <w:rStyle w:val="Hyperlink"/>
                <w:rFonts w:eastAsia="Times New Roman"/>
                <w:noProof/>
              </w:rPr>
              <w:t>A.</w:t>
            </w:r>
            <w:r w:rsidR="000F7E7B">
              <w:rPr>
                <w:rFonts w:eastAsiaTheme="minorEastAsia"/>
                <w:noProof/>
              </w:rPr>
              <w:tab/>
            </w:r>
            <w:r w:rsidR="000F7E7B" w:rsidRPr="00C47906">
              <w:rPr>
                <w:rStyle w:val="Hyperlink"/>
                <w:rFonts w:eastAsia="Times New Roman"/>
                <w:noProof/>
              </w:rPr>
              <w:t>Proposal</w:t>
            </w:r>
            <w:r w:rsidR="000F7E7B">
              <w:rPr>
                <w:noProof/>
                <w:webHidden/>
              </w:rPr>
              <w:tab/>
            </w:r>
            <w:r w:rsidR="000F7E7B">
              <w:rPr>
                <w:noProof/>
                <w:webHidden/>
              </w:rPr>
              <w:fldChar w:fldCharType="begin"/>
            </w:r>
            <w:r w:rsidR="000F7E7B">
              <w:rPr>
                <w:noProof/>
                <w:webHidden/>
              </w:rPr>
              <w:instrText xml:space="preserve"> PAGEREF _Toc69302416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Default="00635C46" w:rsidP="0004451E">
          <w:pPr>
            <w:pStyle w:val="TOC2"/>
            <w:tabs>
              <w:tab w:val="left" w:pos="660"/>
              <w:tab w:val="right" w:leader="dot" w:pos="9350"/>
            </w:tabs>
            <w:rPr>
              <w:noProof/>
            </w:rPr>
          </w:pPr>
          <w:hyperlink w:anchor="_Toc69302417" w:history="1">
            <w:r w:rsidR="0004451E" w:rsidRPr="00C47906">
              <w:rPr>
                <w:rStyle w:val="Hyperlink"/>
                <w:rFonts w:eastAsia="Times New Roman"/>
                <w:noProof/>
              </w:rPr>
              <w:t>B.</w:t>
            </w:r>
            <w:r w:rsidR="0004451E">
              <w:rPr>
                <w:rFonts w:eastAsiaTheme="minorEastAsia"/>
                <w:noProof/>
              </w:rPr>
              <w:tab/>
            </w:r>
            <w:r w:rsidR="0004451E">
              <w:rPr>
                <w:rStyle w:val="Hyperlink"/>
                <w:rFonts w:eastAsia="Times New Roman"/>
                <w:noProof/>
              </w:rPr>
              <w:t>Tribal Employment Rights Office (“TERO”) Ordinance</w:t>
            </w:r>
            <w:r w:rsidR="0004451E">
              <w:rPr>
                <w:noProof/>
                <w:webHidden/>
              </w:rPr>
              <w:tab/>
            </w:r>
            <w:r w:rsidR="0004451E">
              <w:rPr>
                <w:noProof/>
                <w:webHidden/>
              </w:rPr>
              <w:fldChar w:fldCharType="begin"/>
            </w:r>
            <w:r w:rsidR="0004451E">
              <w:rPr>
                <w:noProof/>
                <w:webHidden/>
              </w:rPr>
              <w:instrText xml:space="preserve"> PAGEREF _Toc69302417 \h </w:instrText>
            </w:r>
            <w:r w:rsidR="0004451E">
              <w:rPr>
                <w:noProof/>
                <w:webHidden/>
              </w:rPr>
            </w:r>
            <w:r w:rsidR="0004451E">
              <w:rPr>
                <w:noProof/>
                <w:webHidden/>
              </w:rPr>
              <w:fldChar w:fldCharType="separate"/>
            </w:r>
            <w:r w:rsidR="0004451E">
              <w:rPr>
                <w:noProof/>
                <w:webHidden/>
              </w:rPr>
              <w:t>7</w:t>
            </w:r>
            <w:r w:rsidR="0004451E">
              <w:rPr>
                <w:noProof/>
                <w:webHidden/>
              </w:rPr>
              <w:fldChar w:fldCharType="end"/>
            </w:r>
          </w:hyperlink>
        </w:p>
        <w:p w:rsidR="0004451E" w:rsidRPr="0004451E" w:rsidRDefault="00635C46" w:rsidP="0004451E">
          <w:pPr>
            <w:pStyle w:val="TOC2"/>
            <w:tabs>
              <w:tab w:val="left" w:pos="660"/>
              <w:tab w:val="right" w:leader="dot" w:pos="9350"/>
            </w:tabs>
            <w:rPr>
              <w:rFonts w:eastAsiaTheme="minorEastAsia"/>
              <w:noProof/>
            </w:rPr>
          </w:pPr>
          <w:hyperlink w:anchor="_Toc17988951" w:history="1">
            <w:r w:rsidR="0004451E" w:rsidRPr="00967BB6">
              <w:rPr>
                <w:rStyle w:val="Hyperlink"/>
                <w:rFonts w:eastAsia="Times New Roman"/>
                <w:noProof/>
              </w:rPr>
              <w:t>C.</w:t>
            </w:r>
            <w:r w:rsidR="0004451E">
              <w:rPr>
                <w:rFonts w:eastAsiaTheme="minorEastAsia"/>
                <w:noProof/>
              </w:rPr>
              <w:tab/>
            </w:r>
            <w:r w:rsidR="0004451E" w:rsidRPr="00967BB6">
              <w:rPr>
                <w:rStyle w:val="Hyperlink"/>
                <w:rFonts w:eastAsia="Times New Roman"/>
                <w:noProof/>
              </w:rPr>
              <w:t>Standard Service Agreement</w:t>
            </w:r>
            <w:r w:rsidR="0004451E">
              <w:rPr>
                <w:noProof/>
                <w:webHidden/>
              </w:rPr>
              <w:tab/>
              <w:t>7</w:t>
            </w:r>
          </w:hyperlink>
        </w:p>
        <w:p w:rsidR="000F7E7B" w:rsidRDefault="00635C46">
          <w:pPr>
            <w:pStyle w:val="TOC1"/>
            <w:tabs>
              <w:tab w:val="left" w:pos="660"/>
              <w:tab w:val="right" w:leader="dot" w:pos="9350"/>
            </w:tabs>
            <w:rPr>
              <w:rFonts w:eastAsiaTheme="minorEastAsia"/>
              <w:noProof/>
            </w:rPr>
          </w:pPr>
          <w:hyperlink w:anchor="_Toc69302418" w:history="1">
            <w:r w:rsidR="000F7E7B" w:rsidRPr="00C47906">
              <w:rPr>
                <w:rStyle w:val="Hyperlink"/>
                <w:rFonts w:eastAsia="Times New Roman"/>
                <w:noProof/>
              </w:rPr>
              <w:t>VI.</w:t>
            </w:r>
            <w:r w:rsidR="000F7E7B">
              <w:rPr>
                <w:rFonts w:eastAsiaTheme="minorEastAsia"/>
                <w:noProof/>
              </w:rPr>
              <w:tab/>
            </w:r>
            <w:r w:rsidR="000F7E7B" w:rsidRPr="00C47906">
              <w:rPr>
                <w:rStyle w:val="Hyperlink"/>
                <w:rFonts w:eastAsia="Times New Roman"/>
                <w:noProof/>
              </w:rPr>
              <w:t>Bidder Certifications and Representations</w:t>
            </w:r>
            <w:r w:rsidR="000F7E7B">
              <w:rPr>
                <w:noProof/>
                <w:webHidden/>
              </w:rPr>
              <w:tab/>
            </w:r>
            <w:r w:rsidR="000F7E7B">
              <w:rPr>
                <w:noProof/>
                <w:webHidden/>
              </w:rPr>
              <w:fldChar w:fldCharType="begin"/>
            </w:r>
            <w:r w:rsidR="000F7E7B">
              <w:rPr>
                <w:noProof/>
                <w:webHidden/>
              </w:rPr>
              <w:instrText xml:space="preserve"> PAGEREF _Toc69302418 \h </w:instrText>
            </w:r>
            <w:r w:rsidR="000F7E7B">
              <w:rPr>
                <w:noProof/>
                <w:webHidden/>
              </w:rPr>
            </w:r>
            <w:r w:rsidR="000F7E7B">
              <w:rPr>
                <w:noProof/>
                <w:webHidden/>
              </w:rPr>
              <w:fldChar w:fldCharType="separate"/>
            </w:r>
            <w:r w:rsidR="000F7E7B">
              <w:rPr>
                <w:noProof/>
                <w:webHidden/>
              </w:rPr>
              <w:t>8</w:t>
            </w:r>
            <w:r w:rsidR="000F7E7B">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69302399"/>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69302400"/>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w:t>
      </w:r>
      <w:r w:rsidR="00491218">
        <w:rPr>
          <w:rFonts w:eastAsia="Times New Roman" w:cstheme="minorHAnsi"/>
        </w:rPr>
        <w:t>s</w:t>
      </w:r>
      <w:r w:rsidR="00491218" w:rsidRPr="00491218">
        <w:rPr>
          <w:rFonts w:eastAsia="Times New Roman" w:cstheme="minorHAnsi"/>
        </w:rPr>
        <w:t xml:space="preserve">eeking qualified providers of </w:t>
      </w:r>
      <w:r w:rsidR="00841929">
        <w:rPr>
          <w:rFonts w:eastAsia="Times New Roman" w:cstheme="minorHAnsi"/>
        </w:rPr>
        <w:t>Pavement Maintenance</w:t>
      </w:r>
      <w:r w:rsidR="00491218" w:rsidRPr="00491218">
        <w:rPr>
          <w:rFonts w:eastAsia="Times New Roman" w:cstheme="minorHAnsi"/>
        </w:rPr>
        <w:t xml:space="preserve"> Services fo</w:t>
      </w:r>
      <w:r w:rsidR="00491218">
        <w:rPr>
          <w:rFonts w:eastAsia="Times New Roman" w:cstheme="minorHAnsi"/>
        </w:rPr>
        <w:t>r all SGC</w:t>
      </w:r>
      <w:r w:rsidR="00491218" w:rsidRPr="00491218">
        <w:rPr>
          <w:rFonts w:eastAsia="Times New Roman" w:cstheme="minorHAnsi"/>
        </w:rPr>
        <w:t xml:space="preserve"> properties.</w:t>
      </w:r>
    </w:p>
    <w:p w:rsidR="00E96538" w:rsidRDefault="00E96538" w:rsidP="00E96538">
      <w:pPr>
        <w:pStyle w:val="Heading1"/>
      </w:pPr>
      <w:bookmarkStart w:id="2" w:name="_Toc69302401"/>
      <w:r>
        <w:t>RFP Administrative Information</w:t>
      </w:r>
      <w:bookmarkEnd w:id="2"/>
    </w:p>
    <w:p w:rsidR="00491218" w:rsidRPr="00491218" w:rsidRDefault="00E96538" w:rsidP="00491218">
      <w:pPr>
        <w:pStyle w:val="Heading2"/>
      </w:pPr>
      <w:bookmarkStart w:id="3" w:name="_Toc69302402"/>
      <w:r>
        <w:t>Contact Information</w:t>
      </w:r>
      <w:bookmarkEnd w:id="3"/>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00660A2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9121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491218" w:rsidRPr="0049121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491218" w:rsidRPr="00491218">
        <w:rPr>
          <w:sz w:val="24"/>
          <w:szCs w:val="24"/>
        </w:rPr>
        <w:t>HWatson@senecacasinos.com</w:t>
      </w:r>
    </w:p>
    <w:p w:rsidR="00E96538" w:rsidRDefault="00E96538" w:rsidP="00E96538">
      <w:pPr>
        <w:pStyle w:val="Heading2"/>
      </w:pPr>
      <w:bookmarkStart w:id="4" w:name="_Toc69302403"/>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FD66B3">
        <w:rPr>
          <w:sz w:val="24"/>
          <w:szCs w:val="24"/>
        </w:rPr>
        <w:t>July</w:t>
      </w:r>
      <w:r w:rsidR="00E13CFA">
        <w:rPr>
          <w:sz w:val="24"/>
          <w:szCs w:val="24"/>
        </w:rPr>
        <w:t xml:space="preserve"> </w:t>
      </w:r>
      <w:r w:rsidR="00FD66B3">
        <w:rPr>
          <w:sz w:val="24"/>
          <w:szCs w:val="24"/>
        </w:rPr>
        <w:t>23</w:t>
      </w:r>
      <w:r w:rsidR="007B1E1F">
        <w:rPr>
          <w:sz w:val="24"/>
          <w:szCs w:val="24"/>
        </w:rPr>
        <w:t>,</w:t>
      </w:r>
      <w:r w:rsidR="0042040E">
        <w:rPr>
          <w:sz w:val="24"/>
          <w:szCs w:val="24"/>
        </w:rPr>
        <w:t xml:space="preserve"> 2021</w:t>
      </w:r>
    </w:p>
    <w:p w:rsidR="00237B18" w:rsidRDefault="00237B18" w:rsidP="00237B18">
      <w:pPr>
        <w:spacing w:before="120" w:after="120"/>
        <w:ind w:left="1440" w:firstLine="720"/>
        <w:rPr>
          <w:sz w:val="24"/>
          <w:szCs w:val="24"/>
        </w:rPr>
      </w:pPr>
      <w:r>
        <w:rPr>
          <w:sz w:val="24"/>
          <w:szCs w:val="24"/>
        </w:rPr>
        <w:t>Walkthrough</w:t>
      </w:r>
      <w:r w:rsidR="007B1E1F">
        <w:rPr>
          <w:sz w:val="24"/>
          <w:szCs w:val="24"/>
        </w:rPr>
        <w:t>:</w:t>
      </w:r>
      <w:r w:rsidR="007B1E1F">
        <w:rPr>
          <w:sz w:val="24"/>
          <w:szCs w:val="24"/>
        </w:rPr>
        <w:tab/>
      </w:r>
      <w:r w:rsidR="007B1E1F">
        <w:rPr>
          <w:sz w:val="24"/>
          <w:szCs w:val="24"/>
        </w:rPr>
        <w:tab/>
      </w:r>
      <w:r w:rsidR="007B1E1F">
        <w:rPr>
          <w:sz w:val="24"/>
          <w:szCs w:val="24"/>
        </w:rPr>
        <w:tab/>
      </w:r>
      <w:r w:rsidR="007B1E1F">
        <w:rPr>
          <w:sz w:val="24"/>
          <w:szCs w:val="24"/>
        </w:rPr>
        <w:tab/>
      </w:r>
      <w:r w:rsidR="00FD66B3">
        <w:rPr>
          <w:sz w:val="24"/>
          <w:szCs w:val="24"/>
        </w:rPr>
        <w:t>July 27</w:t>
      </w:r>
      <w:r>
        <w:rPr>
          <w:sz w:val="24"/>
          <w:szCs w:val="24"/>
        </w:rPr>
        <w:t>, 2021</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FD66B3">
        <w:rPr>
          <w:sz w:val="24"/>
          <w:szCs w:val="24"/>
        </w:rPr>
        <w:t xml:space="preserve">July </w:t>
      </w:r>
      <w:r w:rsidR="00C5686E">
        <w:rPr>
          <w:sz w:val="24"/>
          <w:szCs w:val="24"/>
        </w:rPr>
        <w:t>29</w:t>
      </w:r>
      <w:r w:rsidR="0042040E">
        <w:rPr>
          <w:sz w:val="24"/>
          <w:szCs w:val="24"/>
        </w:rPr>
        <w:t>, 2021</w:t>
      </w:r>
    </w:p>
    <w:p w:rsidR="00E96538" w:rsidRPr="00AB31A0" w:rsidRDefault="00E96538" w:rsidP="00C3003E">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FD66B3">
        <w:rPr>
          <w:b/>
          <w:sz w:val="24"/>
          <w:szCs w:val="24"/>
        </w:rPr>
        <w:t>Aug</w:t>
      </w:r>
      <w:r w:rsidR="007B1E1F">
        <w:rPr>
          <w:b/>
          <w:sz w:val="24"/>
          <w:szCs w:val="24"/>
        </w:rPr>
        <w:t xml:space="preserve"> </w:t>
      </w:r>
      <w:r w:rsidR="00EE1B96">
        <w:rPr>
          <w:b/>
          <w:sz w:val="24"/>
          <w:szCs w:val="24"/>
        </w:rPr>
        <w:t>5</w:t>
      </w:r>
      <w:r w:rsidR="0042040E">
        <w:rPr>
          <w:b/>
          <w:sz w:val="24"/>
          <w:szCs w:val="24"/>
        </w:rPr>
        <w:t>, 2021</w:t>
      </w:r>
      <w:r w:rsidRPr="00AB31A0">
        <w:rPr>
          <w:b/>
          <w:sz w:val="24"/>
          <w:szCs w:val="24"/>
        </w:rPr>
        <w:t xml:space="preserve"> by 5:00 PM Eastern Time</w:t>
      </w:r>
    </w:p>
    <w:p w:rsidR="00E96538" w:rsidRPr="00CC3D40" w:rsidRDefault="00E96538" w:rsidP="00E96538">
      <w:pPr>
        <w:pStyle w:val="Heading2"/>
        <w:rPr>
          <w:rFonts w:eastAsia="Times New Roman"/>
        </w:rPr>
      </w:pPr>
      <w:bookmarkStart w:id="5" w:name="_Toc69302404"/>
      <w:r>
        <w:rPr>
          <w:rFonts w:eastAsia="Times New Roman"/>
        </w:rPr>
        <w:t xml:space="preserve">Bidder </w:t>
      </w:r>
      <w:r w:rsidRPr="00CC3D40">
        <w:rPr>
          <w:rFonts w:eastAsia="Times New Roman"/>
        </w:rPr>
        <w:t>Questions</w:t>
      </w:r>
      <w:r w:rsidR="008155C1">
        <w:rPr>
          <w:rFonts w:eastAsia="Times New Roman"/>
        </w:rPr>
        <w:t xml:space="preserve"> &amp; Request for Walkthrough</w:t>
      </w:r>
      <w:bookmarkEnd w:id="5"/>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8155C1" w:rsidRDefault="008155C1" w:rsidP="00E96538">
      <w:pPr>
        <w:pStyle w:val="ListParagraph"/>
        <w:spacing w:after="120" w:line="240" w:lineRule="auto"/>
        <w:ind w:left="1440"/>
        <w:jc w:val="both"/>
        <w:rPr>
          <w:rFonts w:eastAsia="Times New Roman" w:cstheme="minorHAnsi"/>
        </w:rPr>
      </w:pPr>
    </w:p>
    <w:p w:rsidR="008155C1" w:rsidRPr="00371E1A" w:rsidRDefault="008155C1" w:rsidP="00E96538">
      <w:pPr>
        <w:pStyle w:val="ListParagraph"/>
        <w:spacing w:after="120" w:line="240" w:lineRule="auto"/>
        <w:ind w:left="1440"/>
        <w:jc w:val="both"/>
        <w:rPr>
          <w:rFonts w:eastAsia="Times New Roman" w:cstheme="minorHAnsi"/>
        </w:rPr>
      </w:pPr>
      <w:r>
        <w:rPr>
          <w:rFonts w:eastAsia="Times New Roman" w:cstheme="minorHAnsi"/>
        </w:rPr>
        <w:t>Walkthroughs are not mandatory, however, bidders may request to have one.  If requested, the walkthrough(s) will be schedule</w:t>
      </w:r>
      <w:r w:rsidR="000F7E7B">
        <w:rPr>
          <w:rFonts w:eastAsia="Times New Roman" w:cstheme="minorHAnsi"/>
        </w:rPr>
        <w:t>d</w:t>
      </w:r>
      <w:r>
        <w:rPr>
          <w:rFonts w:eastAsia="Times New Roman" w:cstheme="minorHAnsi"/>
        </w:rPr>
        <w:t xml:space="preserve"> </w:t>
      </w:r>
      <w:r w:rsidR="006A36A9">
        <w:rPr>
          <w:rFonts w:eastAsia="Times New Roman" w:cstheme="minorHAnsi"/>
        </w:rPr>
        <w:t>for June 29</w:t>
      </w:r>
      <w:r w:rsidR="00997F9B" w:rsidRPr="006A36A9">
        <w:rPr>
          <w:rFonts w:eastAsia="Times New Roman" w:cstheme="minorHAnsi"/>
          <w:vertAlign w:val="superscript"/>
        </w:rPr>
        <w:t>th</w:t>
      </w:r>
      <w:r w:rsidR="006A36A9">
        <w:rPr>
          <w:rFonts w:eastAsia="Times New Roman" w:cstheme="minorHAnsi"/>
        </w:rPr>
        <w:t xml:space="preserve"> at 11:00 AM</w:t>
      </w:r>
      <w:r>
        <w:rPr>
          <w:rFonts w:eastAsia="Times New Roman" w:cstheme="minorHAnsi"/>
        </w:rPr>
        <w:t>.  The walkthrough(s) will not be a Q&amp;A session; any &amp; all questions will be required in writing and will be shared with all bidders.  An updated Schedule of Events will be provided after all walkthrough(s) are confirmed.</w:t>
      </w:r>
    </w:p>
    <w:p w:rsidR="00456E00" w:rsidRPr="00CC3D40" w:rsidRDefault="00456E00" w:rsidP="00456E00">
      <w:pPr>
        <w:pStyle w:val="Heading2"/>
        <w:rPr>
          <w:rFonts w:eastAsia="Times New Roman"/>
        </w:rPr>
      </w:pPr>
      <w:bookmarkStart w:id="6" w:name="_Toc17728971"/>
      <w:bookmarkStart w:id="7" w:name="_Toc69302405"/>
      <w:r w:rsidRPr="00CC3D40">
        <w:rPr>
          <w:rFonts w:eastAsia="Times New Roman"/>
        </w:rPr>
        <w:lastRenderedPageBreak/>
        <w:t>Submission of Proposals</w:t>
      </w:r>
      <w:bookmarkEnd w:id="6"/>
      <w:bookmarkEnd w:id="7"/>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ED0F6D">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8" w:name="_Toc17728972"/>
      <w:bookmarkStart w:id="9" w:name="_Toc69302406"/>
      <w:r w:rsidRPr="00EE18DD">
        <w:rPr>
          <w:rFonts w:eastAsia="Times New Roman"/>
        </w:rPr>
        <w:t>Proposal Format</w:t>
      </w:r>
      <w:bookmarkEnd w:id="8"/>
      <w:bookmarkEnd w:id="9"/>
    </w:p>
    <w:p w:rsidR="00834241" w:rsidRPr="00371E1A" w:rsidRDefault="00834241" w:rsidP="00834241">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lastRenderedPageBreak/>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0" w:name="_Toc69302407"/>
      <w:r w:rsidRPr="00325DC1">
        <w:rPr>
          <w:rFonts w:eastAsia="Times New Roman"/>
        </w:rPr>
        <w:lastRenderedPageBreak/>
        <w:t>Propo</w:t>
      </w:r>
      <w:r>
        <w:rPr>
          <w:rFonts w:eastAsia="Times New Roman"/>
        </w:rPr>
        <w:t>sal Evaluation/Vendor Selection</w:t>
      </w:r>
      <w:bookmarkEnd w:id="10"/>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1" w:name="_Toc69302408"/>
      <w:r>
        <w:rPr>
          <w:rFonts w:eastAsia="Times New Roman"/>
        </w:rPr>
        <w:t>General Bidder Information</w:t>
      </w:r>
      <w:bookmarkEnd w:id="11"/>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2" w:name="_Toc69302409"/>
      <w:r w:rsidRPr="00961C9F">
        <w:rPr>
          <w:rFonts w:eastAsia="Times New Roman"/>
        </w:rPr>
        <w:t>SGC Standard Terms and Conditions</w:t>
      </w:r>
      <w:bookmarkEnd w:id="12"/>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lastRenderedPageBreak/>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3" w:name="_Toc69302410"/>
      <w:r w:rsidRPr="00D059D0">
        <w:rPr>
          <w:rFonts w:eastAsia="Times New Roman"/>
        </w:rPr>
        <w:t>Provisions Applicable to the Contract</w:t>
      </w:r>
      <w:bookmarkEnd w:id="13"/>
    </w:p>
    <w:p w:rsidR="00E96538" w:rsidRDefault="00E96538" w:rsidP="00E96538">
      <w:pPr>
        <w:pStyle w:val="Heading2"/>
        <w:rPr>
          <w:rFonts w:eastAsia="Times New Roman"/>
        </w:rPr>
      </w:pPr>
      <w:bookmarkStart w:id="14" w:name="_Toc69302411"/>
      <w:r>
        <w:rPr>
          <w:rFonts w:eastAsia="Times New Roman"/>
        </w:rPr>
        <w:t>Agreement Term</w:t>
      </w:r>
      <w:bookmarkEnd w:id="14"/>
    </w:p>
    <w:p w:rsidR="00E96538" w:rsidRPr="00EA5550" w:rsidRDefault="00E96538" w:rsidP="00E96538">
      <w:pPr>
        <w:spacing w:after="0"/>
        <w:ind w:left="1440"/>
        <w:jc w:val="both"/>
      </w:pPr>
      <w:r w:rsidRPr="00EA5550">
        <w:t xml:space="preserve">The initial term of the contract will be </w:t>
      </w:r>
      <w:r w:rsidR="002C1F09">
        <w:t>three years</w:t>
      </w:r>
      <w:r w:rsidRPr="00EA5550">
        <w:t xml:space="preserve"> </w:t>
      </w:r>
      <w:r w:rsidR="002C1F09">
        <w:t xml:space="preserve">with two </w:t>
      </w:r>
      <w:r w:rsidRPr="00EA5550">
        <w:t xml:space="preserve">options to 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5" w:name="_Toc69302412"/>
      <w:r>
        <w:t>Requirements</w:t>
      </w:r>
      <w:r w:rsidR="004D32F5">
        <w:t xml:space="preserve"> Specification</w:t>
      </w:r>
      <w:bookmarkEnd w:id="15"/>
    </w:p>
    <w:p w:rsidR="000F7E7B" w:rsidRDefault="002C1F09" w:rsidP="00470E46">
      <w:pPr>
        <w:ind w:left="1440"/>
      </w:pPr>
      <w:r>
        <w:t>SGC is looking to enter into a Master Agreement for available services.  Please see attached document</w:t>
      </w:r>
      <w:r w:rsidR="000F7E7B">
        <w:t>:</w:t>
      </w:r>
      <w:r>
        <w:t xml:space="preserve"> </w:t>
      </w:r>
    </w:p>
    <w:p w:rsidR="00E96538" w:rsidRDefault="00453D20" w:rsidP="00470E46">
      <w:pPr>
        <w:ind w:left="1440"/>
        <w:rPr>
          <w:u w:val="single"/>
        </w:rPr>
      </w:pPr>
      <w:r w:rsidRPr="00453D20">
        <w:rPr>
          <w:u w:val="single"/>
        </w:rPr>
        <w:t xml:space="preserve">RFP Requirements Specification </w:t>
      </w:r>
      <w:r w:rsidR="00915159">
        <w:rPr>
          <w:u w:val="single"/>
        </w:rPr>
        <w:t>–</w:t>
      </w:r>
      <w:r w:rsidRPr="00453D20">
        <w:rPr>
          <w:u w:val="single"/>
        </w:rPr>
        <w:t xml:space="preserve"> </w:t>
      </w:r>
      <w:r w:rsidR="00915159">
        <w:rPr>
          <w:u w:val="single"/>
        </w:rPr>
        <w:t>Pavement Maintenance</w:t>
      </w:r>
      <w:r w:rsidRPr="00453D20">
        <w:rPr>
          <w:u w:val="single"/>
        </w:rPr>
        <w:t xml:space="preserve"> Services</w:t>
      </w:r>
      <w:r>
        <w:rPr>
          <w:u w:val="single"/>
        </w:rPr>
        <w:t>.</w:t>
      </w:r>
    </w:p>
    <w:p w:rsidR="00453D20" w:rsidRDefault="00453D20" w:rsidP="00470E46">
      <w:pPr>
        <w:ind w:left="1440"/>
      </w:pPr>
      <w:r>
        <w:t xml:space="preserve">In addition, SGC is requesting proposals for the first three Statements of Work (SOW), which are services required for our </w:t>
      </w:r>
      <w:r w:rsidR="00F305ED">
        <w:t>Pavement Maintenance</w:t>
      </w:r>
      <w:r>
        <w:t xml:space="preserve"> at each SGC location; Seneca Niagara Resort &amp; Casino (SNRC), Seneca Buffalo Creek Casino (SBCC), and Seneca Allegany Resort &amp; Casino (SARC).  Please see the following attached documents for each SOW:</w:t>
      </w:r>
      <w:r w:rsidRPr="00453D20">
        <w:t xml:space="preserve"> </w:t>
      </w:r>
    </w:p>
    <w:p w:rsidR="00453D20" w:rsidRPr="00501B4E" w:rsidRDefault="00453D20" w:rsidP="00470E46">
      <w:pPr>
        <w:ind w:left="1440"/>
        <w:rPr>
          <w:u w:val="single"/>
        </w:rPr>
      </w:pPr>
      <w:r w:rsidRPr="00501B4E">
        <w:rPr>
          <w:u w:val="single"/>
        </w:rPr>
        <w:t>RFP Requirem</w:t>
      </w:r>
      <w:r w:rsidR="00501B4E">
        <w:rPr>
          <w:u w:val="single"/>
        </w:rPr>
        <w:t xml:space="preserve">ents Specification - SOW 1 SNRC </w:t>
      </w:r>
      <w:r w:rsidR="00501B4E">
        <w:rPr>
          <w:color w:val="404040" w:themeColor="text1" w:themeTint="BF"/>
          <w:u w:val="single"/>
        </w:rPr>
        <w:t xml:space="preserve">Asphalt Repair, Sealing, and Striping </w:t>
      </w:r>
    </w:p>
    <w:p w:rsidR="00501B4E" w:rsidRDefault="00453D20" w:rsidP="00470E46">
      <w:pPr>
        <w:ind w:left="1440"/>
        <w:rPr>
          <w:color w:val="404040" w:themeColor="text1" w:themeTint="BF"/>
          <w:u w:val="single"/>
        </w:rPr>
      </w:pPr>
      <w:r w:rsidRPr="00501B4E">
        <w:rPr>
          <w:u w:val="single"/>
        </w:rPr>
        <w:t xml:space="preserve">RFP Requirements Specification - SOW 2 </w:t>
      </w:r>
      <w:r w:rsidR="00501B4E">
        <w:rPr>
          <w:u w:val="single"/>
        </w:rPr>
        <w:t xml:space="preserve">SBCC </w:t>
      </w:r>
      <w:r w:rsidR="00501B4E">
        <w:rPr>
          <w:color w:val="404040" w:themeColor="text1" w:themeTint="BF"/>
          <w:u w:val="single"/>
        </w:rPr>
        <w:t xml:space="preserve">Asphalt Repair, Sealing, and Striping </w:t>
      </w:r>
    </w:p>
    <w:p w:rsidR="00F305ED" w:rsidRPr="00F305ED" w:rsidRDefault="00453D20" w:rsidP="00F305ED">
      <w:pPr>
        <w:ind w:left="1440"/>
        <w:rPr>
          <w:color w:val="404040" w:themeColor="text1" w:themeTint="BF"/>
          <w:u w:val="single"/>
        </w:rPr>
      </w:pPr>
      <w:r w:rsidRPr="00501B4E">
        <w:rPr>
          <w:u w:val="single"/>
        </w:rPr>
        <w:t xml:space="preserve">RFP Requirements Specification - SOW 3 </w:t>
      </w:r>
      <w:r w:rsidR="00501B4E">
        <w:rPr>
          <w:u w:val="single"/>
        </w:rPr>
        <w:t xml:space="preserve">SARC </w:t>
      </w:r>
      <w:r w:rsidR="00501B4E">
        <w:rPr>
          <w:color w:val="404040" w:themeColor="text1" w:themeTint="BF"/>
          <w:u w:val="single"/>
        </w:rPr>
        <w:t>Asphalt Repair, Sealing, and Striping</w:t>
      </w:r>
    </w:p>
    <w:p w:rsidR="00E96538" w:rsidRPr="00961C9F" w:rsidRDefault="00E96538" w:rsidP="00E96538">
      <w:pPr>
        <w:pStyle w:val="Heading2"/>
        <w:rPr>
          <w:rFonts w:eastAsia="Times New Roman"/>
        </w:rPr>
      </w:pPr>
      <w:bookmarkStart w:id="16" w:name="_Toc69302413"/>
      <w:r w:rsidRPr="00961C9F">
        <w:rPr>
          <w:rFonts w:eastAsia="Times New Roman"/>
        </w:rPr>
        <w:t>Tax Exempt Status</w:t>
      </w:r>
      <w:bookmarkEnd w:id="16"/>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7" w:name="_Toc69302414"/>
      <w:r w:rsidRPr="00961C9F">
        <w:rPr>
          <w:rFonts w:eastAsia="Times New Roman"/>
        </w:rPr>
        <w:t>Payment Terms</w:t>
      </w:r>
      <w:bookmarkEnd w:id="17"/>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18" w:name="_Toc69302415"/>
      <w:r w:rsidRPr="00961C9F">
        <w:rPr>
          <w:rFonts w:eastAsia="Times New Roman"/>
        </w:rPr>
        <w:t>Vendor Requirements</w:t>
      </w:r>
      <w:bookmarkEnd w:id="18"/>
    </w:p>
    <w:p w:rsidR="00E96538" w:rsidRPr="00961C9F" w:rsidRDefault="00E96538" w:rsidP="00E96538">
      <w:pPr>
        <w:pStyle w:val="Heading2"/>
        <w:rPr>
          <w:rFonts w:eastAsia="Times New Roman"/>
        </w:rPr>
      </w:pPr>
      <w:bookmarkStart w:id="19" w:name="_Toc69302416"/>
      <w:r w:rsidRPr="00961C9F">
        <w:rPr>
          <w:rFonts w:eastAsia="Times New Roman"/>
        </w:rPr>
        <w:t>Proposal</w:t>
      </w:r>
      <w:bookmarkEnd w:id="19"/>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6188A" w:rsidRPr="00E6188A" w:rsidRDefault="00E6188A" w:rsidP="00E6188A">
      <w:pPr>
        <w:pStyle w:val="Heading2"/>
      </w:pPr>
      <w:bookmarkStart w:id="20" w:name="_Toc17988950"/>
      <w:bookmarkStart w:id="21" w:name="_Toc69302417"/>
      <w:r w:rsidRPr="00E6188A">
        <w:rPr>
          <w:rStyle w:val="Heading2Char"/>
        </w:rPr>
        <w:lastRenderedPageBreak/>
        <w:t>Tribal Employment Rights Office (“TERO”) Ordinance</w:t>
      </w:r>
      <w:bookmarkEnd w:id="20"/>
      <w:r w:rsidRPr="00E6188A">
        <w:t xml:space="preserve"> </w:t>
      </w:r>
    </w:p>
    <w:p w:rsidR="00E6188A" w:rsidRPr="00E6188A" w:rsidRDefault="00E6188A" w:rsidP="00E6188A">
      <w:pPr>
        <w:ind w:left="1440"/>
        <w:jc w:val="both"/>
        <w:rPr>
          <w:rFonts w:cstheme="minorHAnsi"/>
        </w:rPr>
      </w:pPr>
      <w:r w:rsidRPr="00E6188A">
        <w:rPr>
          <w:rFonts w:cstheme="minorHAnsi"/>
        </w:rPr>
        <w:t>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The TERO fee, where applicable, should be shown as a separate line item in the pricing proposal.</w:t>
      </w:r>
    </w:p>
    <w:p w:rsidR="00E96538" w:rsidRPr="00961C9F" w:rsidRDefault="00E96538" w:rsidP="00E96538">
      <w:pPr>
        <w:pStyle w:val="Heading2"/>
        <w:rPr>
          <w:rFonts w:eastAsia="Times New Roman"/>
        </w:rPr>
      </w:pPr>
      <w:r w:rsidRPr="00961C9F">
        <w:rPr>
          <w:rFonts w:eastAsia="Times New Roman"/>
        </w:rPr>
        <w:t>Standard Service Agreement</w:t>
      </w:r>
      <w:bookmarkEnd w:id="21"/>
      <w:r w:rsidRPr="00961C9F">
        <w:rPr>
          <w:rFonts w:eastAsia="Times New Roman"/>
        </w:rPr>
        <w:t xml:space="preserve">  </w:t>
      </w:r>
    </w:p>
    <w:p w:rsidR="00E96538" w:rsidRPr="000F7E7B" w:rsidRDefault="00E96538" w:rsidP="00E96538">
      <w:pPr>
        <w:autoSpaceDE w:val="0"/>
        <w:autoSpaceDN w:val="0"/>
        <w:adjustRightInd w:val="0"/>
        <w:spacing w:after="120" w:line="240" w:lineRule="auto"/>
        <w:ind w:left="1440"/>
        <w:jc w:val="both"/>
        <w:rPr>
          <w:rFonts w:eastAsia="Times New Roman" w:cstheme="minorHAnsi"/>
        </w:rPr>
      </w:pPr>
      <w:r w:rsidRPr="000F7E7B">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22" w:name="_Toc69302418"/>
      <w:r>
        <w:rPr>
          <w:rFonts w:eastAsia="Times New Roman"/>
        </w:rPr>
        <w:lastRenderedPageBreak/>
        <w:t xml:space="preserve">Bidder </w:t>
      </w:r>
      <w:r w:rsidRPr="0034489C">
        <w:rPr>
          <w:rFonts w:eastAsia="Times New Roman"/>
        </w:rPr>
        <w:t>Cert</w:t>
      </w:r>
      <w:r>
        <w:rPr>
          <w:rFonts w:eastAsia="Times New Roman"/>
        </w:rPr>
        <w:t>ifications and Representations</w:t>
      </w:r>
      <w:bookmarkEnd w:id="2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635C46" w:rsidP="00E96538">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Bidder: </w:t>
      </w:r>
      <w:bookmarkStart w:id="23" w:name="_GoBack"/>
      <w:bookmarkEnd w:id="23"/>
      <w:r w:rsidR="0015015C">
        <w:rPr>
          <w:rFonts w:eastAsia="Times New Roman" w:cstheme="minorHAnsi"/>
          <w:sz w:val="24"/>
          <w:szCs w:val="24"/>
        </w:rPr>
        <w:t>________________________________________</w:t>
      </w:r>
      <w:r w:rsidR="00E96538"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0015015C">
        <w:rPr>
          <w:rFonts w:eastAsia="Times New Roman" w:cstheme="minorHAnsi"/>
          <w:sz w:val="24"/>
          <w:szCs w:val="24"/>
        </w:rPr>
        <w:t>___________________________________________________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00E96538" w:rsidRPr="00961C9F">
        <w:rPr>
          <w:rFonts w:eastAsia="Times New Roman" w:cstheme="minorHAnsi"/>
          <w:sz w:val="24"/>
          <w:szCs w:val="24"/>
        </w:rPr>
        <w:tab/>
        <w:t>Fax:  _</w:t>
      </w:r>
      <w:r>
        <w:rPr>
          <w:rFonts w:eastAsia="Times New Roman" w:cstheme="minorHAnsi"/>
          <w:sz w:val="24"/>
          <w:szCs w:val="24"/>
        </w:rPr>
        <w:t>___________________</w:t>
      </w:r>
      <w:r w:rsidR="00E96538" w:rsidRPr="00961C9F">
        <w:rPr>
          <w:rFonts w:eastAsia="Times New Roman" w:cstheme="minorHAnsi"/>
          <w:sz w:val="24"/>
          <w:szCs w:val="24"/>
        </w:rPr>
        <w:t>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sidR="0015015C">
        <w:rPr>
          <w:rFonts w:eastAsia="Times New Roman" w:cstheme="minorHAnsi"/>
          <w:sz w:val="24"/>
          <w:szCs w:val="24"/>
        </w:rPr>
        <w:t>_____________________________</w:t>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sidR="0015015C">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E96538" w:rsidRPr="0015015C"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sidR="0015015C">
        <w:rPr>
          <w:rFonts w:eastAsia="Times New Roman" w:cstheme="minorHAnsi"/>
          <w:sz w:val="24"/>
          <w:szCs w:val="24"/>
        </w:rPr>
        <w:t>esentative’s Printed Title: __________________________________________</w:t>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NAICS code # </w:t>
      </w:r>
      <w:r w:rsidR="0015015C">
        <w:rPr>
          <w:rFonts w:eastAsia="Times New Roman" w:cstheme="minorHAnsi"/>
          <w:sz w:val="24"/>
          <w:szCs w:val="24"/>
        </w:rPr>
        <w:t>___________________</w:t>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5C46">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34D2D"/>
    <w:rsid w:val="0004451E"/>
    <w:rsid w:val="000F7E7B"/>
    <w:rsid w:val="0015015C"/>
    <w:rsid w:val="0023713C"/>
    <w:rsid w:val="00237B18"/>
    <w:rsid w:val="00237E51"/>
    <w:rsid w:val="00282F1C"/>
    <w:rsid w:val="002C1F09"/>
    <w:rsid w:val="0042040E"/>
    <w:rsid w:val="00453D20"/>
    <w:rsid w:val="00456E00"/>
    <w:rsid w:val="00470E46"/>
    <w:rsid w:val="00491218"/>
    <w:rsid w:val="004D32F5"/>
    <w:rsid w:val="004F2163"/>
    <w:rsid w:val="00501B4E"/>
    <w:rsid w:val="00635C46"/>
    <w:rsid w:val="00660A23"/>
    <w:rsid w:val="006879D1"/>
    <w:rsid w:val="006A36A9"/>
    <w:rsid w:val="006A381D"/>
    <w:rsid w:val="007B1E1F"/>
    <w:rsid w:val="007F794E"/>
    <w:rsid w:val="008155C1"/>
    <w:rsid w:val="00834241"/>
    <w:rsid w:val="00841929"/>
    <w:rsid w:val="00915159"/>
    <w:rsid w:val="00915F03"/>
    <w:rsid w:val="00997F9B"/>
    <w:rsid w:val="009D2F2D"/>
    <w:rsid w:val="00A90CEE"/>
    <w:rsid w:val="00AD06A6"/>
    <w:rsid w:val="00B04250"/>
    <w:rsid w:val="00B26443"/>
    <w:rsid w:val="00C3003E"/>
    <w:rsid w:val="00C5686E"/>
    <w:rsid w:val="00C60AFF"/>
    <w:rsid w:val="00E13CFA"/>
    <w:rsid w:val="00E14E73"/>
    <w:rsid w:val="00E6188A"/>
    <w:rsid w:val="00E96538"/>
    <w:rsid w:val="00ED0F6D"/>
    <w:rsid w:val="00EE1B96"/>
    <w:rsid w:val="00EE30D5"/>
    <w:rsid w:val="00EE6F09"/>
    <w:rsid w:val="00EF34DB"/>
    <w:rsid w:val="00F305ED"/>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A90E"/>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9</cp:revision>
  <dcterms:created xsi:type="dcterms:W3CDTF">2021-07-23T19:43:00Z</dcterms:created>
  <dcterms:modified xsi:type="dcterms:W3CDTF">2021-07-23T20:53:00Z</dcterms:modified>
</cp:coreProperties>
</file>