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496A58C3" w14:textId="77777777" w:rsidR="00E96538" w:rsidRDefault="00E96538" w:rsidP="00E96538"/>
        <w:p w14:paraId="0FDC1D90"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22629300" wp14:editId="3AAE391F">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629300"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5E773FE4" w14:textId="77777777" w:rsidR="00D72C9A" w:rsidRPr="00E632C9" w:rsidRDefault="00D72C9A" w:rsidP="00E96538">
                          <w:pPr>
                            <w:pBdr>
                              <w:top w:val="single" w:sz="24" w:space="31" w:color="5B9BD5" w:themeColor="accent1"/>
                              <w:bottom w:val="single" w:sz="24" w:space="8" w:color="5B9BD5" w:themeColor="accent1"/>
                            </w:pBdr>
                            <w:spacing w:after="0"/>
                            <w:rPr>
                              <w:b/>
                              <w:i/>
                              <w:iCs/>
                              <w:color w:val="0070C0"/>
                              <w:sz w:val="56"/>
                              <w:szCs w:val="56"/>
                            </w:rPr>
                          </w:pPr>
                          <w:r w:rsidRPr="00E632C9">
                            <w:rPr>
                              <w:b/>
                              <w:i/>
                              <w:iCs/>
                              <w:color w:val="0070C0"/>
                              <w:sz w:val="56"/>
                              <w:szCs w:val="56"/>
                            </w:rPr>
                            <w:t>Seneca Gaming Corporation</w:t>
                          </w:r>
                        </w:p>
                        <w:p w14:paraId="1FDAF36F" w14:textId="77777777" w:rsidR="00D72C9A" w:rsidRPr="00F75BD1" w:rsidRDefault="00D72C9A"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0A66E64C" w14:textId="77777777" w:rsidR="00E96538" w:rsidRDefault="00E96538" w:rsidP="00E96538"/>
        <w:p w14:paraId="289DA1F1"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48D23719" wp14:editId="439895F2">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425A5419"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4FBD32EA" wp14:editId="28571838">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0909086E" w14:textId="6E80FC18" w:rsidR="00E632C9" w:rsidRPr="00B72C49" w:rsidRDefault="006D1252" w:rsidP="00E632C9">
                                <w:pPr>
                                  <w:pStyle w:val="NoSpacing"/>
                                  <w:ind w:left="-2250"/>
                                  <w:jc w:val="right"/>
                                  <w:rPr>
                                    <w:color w:val="0070C0"/>
                                    <w:sz w:val="52"/>
                                    <w:szCs w:val="52"/>
                                    <w:highlight w:val="blue"/>
                                  </w:rPr>
                                </w:pPr>
                                <w:r>
                                  <w:rPr>
                                    <w:color w:val="0070C0"/>
                                    <w:sz w:val="48"/>
                                    <w:szCs w:val="48"/>
                                  </w:rPr>
                                  <w:t xml:space="preserve">Fitness Equipment and Maintenance </w:t>
                                </w:r>
                              </w:p>
                              <w:p w14:paraId="3A951AE2" w14:textId="557A5F34"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D1252">
                                  <w:rPr>
                                    <w:sz w:val="40"/>
                                    <w:szCs w:val="40"/>
                                  </w:rPr>
                                  <w:t>47</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BD32EA"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0909086E" w14:textId="6E80FC18" w:rsidR="00E632C9" w:rsidRPr="00B72C49" w:rsidRDefault="006D1252" w:rsidP="00E632C9">
                          <w:pPr>
                            <w:pStyle w:val="NoSpacing"/>
                            <w:ind w:left="-2250"/>
                            <w:jc w:val="right"/>
                            <w:rPr>
                              <w:color w:val="0070C0"/>
                              <w:sz w:val="52"/>
                              <w:szCs w:val="52"/>
                              <w:highlight w:val="blue"/>
                            </w:rPr>
                          </w:pPr>
                          <w:r>
                            <w:rPr>
                              <w:color w:val="0070C0"/>
                              <w:sz w:val="48"/>
                              <w:szCs w:val="48"/>
                            </w:rPr>
                            <w:t xml:space="preserve">Fitness Equipment and Maintenance </w:t>
                          </w:r>
                        </w:p>
                        <w:p w14:paraId="3A951AE2" w14:textId="557A5F34" w:rsidR="00E632C9" w:rsidRPr="00B72C49" w:rsidRDefault="00E632C9" w:rsidP="00E632C9">
                          <w:pPr>
                            <w:pStyle w:val="NoSpacing"/>
                            <w:jc w:val="right"/>
                            <w:rPr>
                              <w:sz w:val="40"/>
                              <w:szCs w:val="40"/>
                            </w:rPr>
                          </w:pPr>
                          <w:r w:rsidRPr="00B72C49">
                            <w:rPr>
                              <w:sz w:val="44"/>
                              <w:szCs w:val="44"/>
                            </w:rPr>
                            <w:t>RFP #</w:t>
                          </w:r>
                          <w:r w:rsidRPr="00B72C49">
                            <w:rPr>
                              <w:sz w:val="40"/>
                              <w:szCs w:val="40"/>
                            </w:rPr>
                            <w:t xml:space="preserve"> </w:t>
                          </w:r>
                          <w:r>
                            <w:rPr>
                              <w:sz w:val="40"/>
                              <w:szCs w:val="40"/>
                            </w:rPr>
                            <w:t>SGC-00</w:t>
                          </w:r>
                          <w:r w:rsidR="006D1252">
                            <w:rPr>
                              <w:sz w:val="40"/>
                              <w:szCs w:val="40"/>
                            </w:rPr>
                            <w:t>47</w:t>
                          </w:r>
                          <w:r>
                            <w:rPr>
                              <w:sz w:val="40"/>
                              <w:szCs w:val="40"/>
                            </w:rPr>
                            <w:t>-25SDH</w:t>
                          </w:r>
                        </w:p>
                        <w:p w14:paraId="762F89C5" w14:textId="6330737A" w:rsidR="00D72C9A" w:rsidRPr="001363D7" w:rsidRDefault="00D72C9A" w:rsidP="00E96538">
                          <w:pPr>
                            <w:pStyle w:val="NoSpacing"/>
                            <w:jc w:val="right"/>
                            <w:rPr>
                              <w:color w:val="595959" w:themeColor="text1" w:themeTint="A6"/>
                              <w:sz w:val="44"/>
                              <w:szCs w:val="44"/>
                            </w:rPr>
                          </w:pPr>
                        </w:p>
                      </w:txbxContent>
                    </v:textbox>
                    <w10:wrap type="square" anchorx="page" anchory="page"/>
                  </v:shape>
                </w:pict>
              </mc:Fallback>
            </mc:AlternateContent>
          </w:r>
          <w:r w:rsidRPr="00CC44E0">
            <w:rPr>
              <w:noProof/>
            </w:rPr>
            <w:drawing>
              <wp:inline distT="0" distB="0" distL="0" distR="0" wp14:anchorId="3048F4AF" wp14:editId="79DFBD54">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76F44F7" wp14:editId="22B57E8A">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65170A9F" w14:textId="029C0DB3" w:rsidR="00D72C9A" w:rsidRPr="00E632C9" w:rsidRDefault="006D1252" w:rsidP="00E632C9">
                                <w:pPr>
                                  <w:pStyle w:val="NoSpacing"/>
                                  <w:jc w:val="right"/>
                                  <w:rPr>
                                    <w:color w:val="0070C0"/>
                                    <w:sz w:val="36"/>
                                    <w:szCs w:val="36"/>
                                  </w:rPr>
                                </w:pPr>
                                <w:r>
                                  <w:rPr>
                                    <w:color w:val="0070C0"/>
                                    <w:sz w:val="36"/>
                                    <w:szCs w:val="36"/>
                                  </w:rPr>
                                  <w:t xml:space="preserve">April </w:t>
                                </w:r>
                                <w:r w:rsidR="005D1953">
                                  <w:rPr>
                                    <w:color w:val="0070C0"/>
                                    <w:sz w:val="36"/>
                                    <w:szCs w:val="36"/>
                                  </w:rPr>
                                  <w:t>8</w:t>
                                </w:r>
                                <w:r w:rsidR="00E632C9" w:rsidRPr="00E632C9">
                                  <w:rPr>
                                    <w:color w:val="0070C0"/>
                                    <w:sz w:val="36"/>
                                    <w:szCs w:val="36"/>
                                  </w:rPr>
                                  <w:t>,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6F44F7" id="_x0000_t202" coordsize="21600,21600" o:spt="202" path="m,l,21600r21600,l21600,xe">
                    <v:stroke joinstyle="miter"/>
                    <v:path gradientshapeok="t" o:connecttype="rect"/>
                  </v:shapetype>
                  <v:shape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65170A9F" w14:textId="029C0DB3" w:rsidR="00D72C9A" w:rsidRPr="00E632C9" w:rsidRDefault="006D1252" w:rsidP="00E632C9">
                          <w:pPr>
                            <w:pStyle w:val="NoSpacing"/>
                            <w:jc w:val="right"/>
                            <w:rPr>
                              <w:color w:val="0070C0"/>
                              <w:sz w:val="36"/>
                              <w:szCs w:val="36"/>
                            </w:rPr>
                          </w:pPr>
                          <w:r>
                            <w:rPr>
                              <w:color w:val="0070C0"/>
                              <w:sz w:val="36"/>
                              <w:szCs w:val="36"/>
                            </w:rPr>
                            <w:t xml:space="preserve">April </w:t>
                          </w:r>
                          <w:r w:rsidR="005D1953">
                            <w:rPr>
                              <w:color w:val="0070C0"/>
                              <w:sz w:val="36"/>
                              <w:szCs w:val="36"/>
                            </w:rPr>
                            <w:t>8</w:t>
                          </w:r>
                          <w:r w:rsidR="00E632C9" w:rsidRPr="00E632C9">
                            <w:rPr>
                              <w:color w:val="0070C0"/>
                              <w:sz w:val="36"/>
                              <w:szCs w:val="36"/>
                            </w:rPr>
                            <w:t>, 2025</w:t>
                          </w: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27C44090" wp14:editId="2EED9248">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7C44090"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580005C" w14:textId="1B7E9BC3" w:rsidR="00D72C9A" w:rsidRPr="00E632C9" w:rsidRDefault="00911476" w:rsidP="00E96538">
                          <w:pPr>
                            <w:pStyle w:val="NoSpacing"/>
                            <w:jc w:val="right"/>
                            <w:rPr>
                              <w:i/>
                              <w:iCs/>
                              <w:color w:val="0070C0"/>
                              <w:sz w:val="24"/>
                              <w:szCs w:val="24"/>
                            </w:rPr>
                          </w:pPr>
                          <w:r w:rsidRPr="00E632C9">
                            <w:rPr>
                              <w:i/>
                              <w:iCs/>
                              <w:sz w:val="24"/>
                              <w:szCs w:val="24"/>
                            </w:rPr>
                            <w:t>Confidential</w:t>
                          </w:r>
                        </w:p>
                        <w:p w14:paraId="5A9AAD3A" w14:textId="77777777" w:rsidR="00D72C9A" w:rsidRDefault="00D72C9A"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6B118FF2" wp14:editId="1BCC352C">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5936F1" w14:textId="77777777" w:rsidR="00D72C9A" w:rsidRDefault="001461D5"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118FF2"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C5936F1" w14:textId="77777777" w:rsidR="00D72C9A" w:rsidRDefault="0093019C"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D72C9A">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559D6F07" w14:textId="77777777" w:rsidR="00D72C9A" w:rsidRDefault="00D72C9A"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04208F03" wp14:editId="701B1824">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1E5909BE" w14:textId="77777777" w:rsidR="00E96538" w:rsidRDefault="00E96538" w:rsidP="00E96538">
          <w:pPr>
            <w:pStyle w:val="TOCHeading"/>
          </w:pPr>
          <w:r>
            <w:t>Table of Contents</w:t>
          </w:r>
        </w:p>
        <w:p w14:paraId="129E3F7A" w14:textId="3A851FC9" w:rsidR="00C01FB1"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94659093" w:history="1">
            <w:r w:rsidR="00C01FB1" w:rsidRPr="00824E08">
              <w:rPr>
                <w:rStyle w:val="Hyperlink"/>
                <w:noProof/>
              </w:rPr>
              <w:t>I.</w:t>
            </w:r>
            <w:r w:rsidR="00C01FB1">
              <w:rPr>
                <w:rFonts w:eastAsiaTheme="minorEastAsia"/>
                <w:noProof/>
              </w:rPr>
              <w:tab/>
            </w:r>
            <w:r w:rsidR="00C01FB1" w:rsidRPr="00824E08">
              <w:rPr>
                <w:rStyle w:val="Hyperlink"/>
                <w:noProof/>
              </w:rPr>
              <w:t>Introduction</w:t>
            </w:r>
            <w:r w:rsidR="00C01FB1">
              <w:rPr>
                <w:noProof/>
                <w:webHidden/>
              </w:rPr>
              <w:tab/>
            </w:r>
            <w:r w:rsidR="00C01FB1">
              <w:rPr>
                <w:noProof/>
                <w:webHidden/>
              </w:rPr>
              <w:fldChar w:fldCharType="begin"/>
            </w:r>
            <w:r w:rsidR="00C01FB1">
              <w:rPr>
                <w:noProof/>
                <w:webHidden/>
              </w:rPr>
              <w:instrText xml:space="preserve"> PAGEREF _Toc194659093 \h </w:instrText>
            </w:r>
            <w:r w:rsidR="00C01FB1">
              <w:rPr>
                <w:noProof/>
                <w:webHidden/>
              </w:rPr>
            </w:r>
            <w:r w:rsidR="00C01FB1">
              <w:rPr>
                <w:noProof/>
                <w:webHidden/>
              </w:rPr>
              <w:fldChar w:fldCharType="separate"/>
            </w:r>
            <w:r w:rsidR="0093019C">
              <w:rPr>
                <w:noProof/>
                <w:webHidden/>
              </w:rPr>
              <w:t>2</w:t>
            </w:r>
            <w:r w:rsidR="00C01FB1">
              <w:rPr>
                <w:noProof/>
                <w:webHidden/>
              </w:rPr>
              <w:fldChar w:fldCharType="end"/>
            </w:r>
          </w:hyperlink>
        </w:p>
        <w:p w14:paraId="5BF5E7DC" w14:textId="35897E07" w:rsidR="00C01FB1" w:rsidRDefault="001461D5">
          <w:pPr>
            <w:pStyle w:val="TOC1"/>
            <w:tabs>
              <w:tab w:val="left" w:pos="440"/>
              <w:tab w:val="right" w:leader="dot" w:pos="9350"/>
            </w:tabs>
            <w:rPr>
              <w:rFonts w:eastAsiaTheme="minorEastAsia"/>
              <w:noProof/>
            </w:rPr>
          </w:pPr>
          <w:hyperlink w:anchor="_Toc194659094" w:history="1">
            <w:r w:rsidR="00C01FB1" w:rsidRPr="00824E08">
              <w:rPr>
                <w:rStyle w:val="Hyperlink"/>
                <w:noProof/>
              </w:rPr>
              <w:t>II.</w:t>
            </w:r>
            <w:r w:rsidR="00C01FB1">
              <w:rPr>
                <w:rFonts w:eastAsiaTheme="minorEastAsia"/>
                <w:noProof/>
              </w:rPr>
              <w:tab/>
            </w:r>
            <w:r w:rsidR="00C01FB1" w:rsidRPr="00824E08">
              <w:rPr>
                <w:rStyle w:val="Hyperlink"/>
                <w:noProof/>
              </w:rPr>
              <w:t>RFP Objective</w:t>
            </w:r>
            <w:r w:rsidR="00C01FB1">
              <w:rPr>
                <w:noProof/>
                <w:webHidden/>
              </w:rPr>
              <w:tab/>
            </w:r>
            <w:r w:rsidR="00C01FB1">
              <w:rPr>
                <w:noProof/>
                <w:webHidden/>
              </w:rPr>
              <w:fldChar w:fldCharType="begin"/>
            </w:r>
            <w:r w:rsidR="00C01FB1">
              <w:rPr>
                <w:noProof/>
                <w:webHidden/>
              </w:rPr>
              <w:instrText xml:space="preserve"> PAGEREF _Toc194659094 \h </w:instrText>
            </w:r>
            <w:r w:rsidR="00C01FB1">
              <w:rPr>
                <w:noProof/>
                <w:webHidden/>
              </w:rPr>
            </w:r>
            <w:r w:rsidR="00C01FB1">
              <w:rPr>
                <w:noProof/>
                <w:webHidden/>
              </w:rPr>
              <w:fldChar w:fldCharType="separate"/>
            </w:r>
            <w:r w:rsidR="0093019C">
              <w:rPr>
                <w:noProof/>
                <w:webHidden/>
              </w:rPr>
              <w:t>2</w:t>
            </w:r>
            <w:r w:rsidR="00C01FB1">
              <w:rPr>
                <w:noProof/>
                <w:webHidden/>
              </w:rPr>
              <w:fldChar w:fldCharType="end"/>
            </w:r>
          </w:hyperlink>
        </w:p>
        <w:p w14:paraId="03CCDA23" w14:textId="09661E62" w:rsidR="00C01FB1" w:rsidRDefault="001461D5">
          <w:pPr>
            <w:pStyle w:val="TOC1"/>
            <w:tabs>
              <w:tab w:val="left" w:pos="660"/>
              <w:tab w:val="right" w:leader="dot" w:pos="9350"/>
            </w:tabs>
            <w:rPr>
              <w:rFonts w:eastAsiaTheme="minorEastAsia"/>
              <w:noProof/>
            </w:rPr>
          </w:pPr>
          <w:hyperlink w:anchor="_Toc194659095" w:history="1">
            <w:r w:rsidR="00C01FB1" w:rsidRPr="00824E08">
              <w:rPr>
                <w:rStyle w:val="Hyperlink"/>
                <w:noProof/>
              </w:rPr>
              <w:t>III.</w:t>
            </w:r>
            <w:r w:rsidR="00C01FB1">
              <w:rPr>
                <w:rFonts w:eastAsiaTheme="minorEastAsia"/>
                <w:noProof/>
              </w:rPr>
              <w:tab/>
            </w:r>
            <w:r w:rsidR="00C01FB1" w:rsidRPr="00824E08">
              <w:rPr>
                <w:rStyle w:val="Hyperlink"/>
                <w:noProof/>
              </w:rPr>
              <w:t>Specifications</w:t>
            </w:r>
            <w:r w:rsidR="00C01FB1">
              <w:rPr>
                <w:noProof/>
                <w:webHidden/>
              </w:rPr>
              <w:tab/>
            </w:r>
            <w:r w:rsidR="00C01FB1">
              <w:rPr>
                <w:noProof/>
                <w:webHidden/>
              </w:rPr>
              <w:fldChar w:fldCharType="begin"/>
            </w:r>
            <w:r w:rsidR="00C01FB1">
              <w:rPr>
                <w:noProof/>
                <w:webHidden/>
              </w:rPr>
              <w:instrText xml:space="preserve"> PAGEREF _Toc194659095 \h </w:instrText>
            </w:r>
            <w:r w:rsidR="00C01FB1">
              <w:rPr>
                <w:noProof/>
                <w:webHidden/>
              </w:rPr>
            </w:r>
            <w:r w:rsidR="00C01FB1">
              <w:rPr>
                <w:noProof/>
                <w:webHidden/>
              </w:rPr>
              <w:fldChar w:fldCharType="separate"/>
            </w:r>
            <w:r w:rsidR="0093019C">
              <w:rPr>
                <w:noProof/>
                <w:webHidden/>
              </w:rPr>
              <w:t>2</w:t>
            </w:r>
            <w:r w:rsidR="00C01FB1">
              <w:rPr>
                <w:noProof/>
                <w:webHidden/>
              </w:rPr>
              <w:fldChar w:fldCharType="end"/>
            </w:r>
          </w:hyperlink>
        </w:p>
        <w:p w14:paraId="64D923D0" w14:textId="2EDCB559" w:rsidR="00C01FB1" w:rsidRDefault="001461D5">
          <w:pPr>
            <w:pStyle w:val="TOC1"/>
            <w:tabs>
              <w:tab w:val="left" w:pos="660"/>
              <w:tab w:val="right" w:leader="dot" w:pos="9350"/>
            </w:tabs>
            <w:rPr>
              <w:rFonts w:eastAsiaTheme="minorEastAsia"/>
              <w:noProof/>
            </w:rPr>
          </w:pPr>
          <w:hyperlink w:anchor="_Toc194659096" w:history="1">
            <w:r w:rsidR="00C01FB1" w:rsidRPr="00824E08">
              <w:rPr>
                <w:rStyle w:val="Hyperlink"/>
                <w:noProof/>
              </w:rPr>
              <w:t>IV.</w:t>
            </w:r>
            <w:r w:rsidR="00C01FB1">
              <w:rPr>
                <w:rFonts w:eastAsiaTheme="minorEastAsia"/>
                <w:noProof/>
              </w:rPr>
              <w:tab/>
            </w:r>
            <w:r w:rsidR="00C01FB1" w:rsidRPr="00824E08">
              <w:rPr>
                <w:rStyle w:val="Hyperlink"/>
                <w:noProof/>
              </w:rPr>
              <w:t>RFP Administrative Information</w:t>
            </w:r>
            <w:r w:rsidR="00C01FB1">
              <w:rPr>
                <w:noProof/>
                <w:webHidden/>
              </w:rPr>
              <w:tab/>
            </w:r>
            <w:r w:rsidR="00C01FB1">
              <w:rPr>
                <w:noProof/>
                <w:webHidden/>
              </w:rPr>
              <w:fldChar w:fldCharType="begin"/>
            </w:r>
            <w:r w:rsidR="00C01FB1">
              <w:rPr>
                <w:noProof/>
                <w:webHidden/>
              </w:rPr>
              <w:instrText xml:space="preserve"> PAGEREF _Toc194659096 \h </w:instrText>
            </w:r>
            <w:r w:rsidR="00C01FB1">
              <w:rPr>
                <w:noProof/>
                <w:webHidden/>
              </w:rPr>
            </w:r>
            <w:r w:rsidR="00C01FB1">
              <w:rPr>
                <w:noProof/>
                <w:webHidden/>
              </w:rPr>
              <w:fldChar w:fldCharType="separate"/>
            </w:r>
            <w:r w:rsidR="0093019C">
              <w:rPr>
                <w:noProof/>
                <w:webHidden/>
              </w:rPr>
              <w:t>3</w:t>
            </w:r>
            <w:r w:rsidR="00C01FB1">
              <w:rPr>
                <w:noProof/>
                <w:webHidden/>
              </w:rPr>
              <w:fldChar w:fldCharType="end"/>
            </w:r>
          </w:hyperlink>
        </w:p>
        <w:p w14:paraId="793FDE1E" w14:textId="1E293C17" w:rsidR="00C01FB1" w:rsidRDefault="001461D5">
          <w:pPr>
            <w:pStyle w:val="TOC2"/>
            <w:tabs>
              <w:tab w:val="left" w:pos="660"/>
              <w:tab w:val="right" w:leader="dot" w:pos="9350"/>
            </w:tabs>
            <w:rPr>
              <w:rFonts w:eastAsiaTheme="minorEastAsia"/>
              <w:noProof/>
            </w:rPr>
          </w:pPr>
          <w:hyperlink w:anchor="_Toc194659097" w:history="1">
            <w:r w:rsidR="00C01FB1" w:rsidRPr="00824E08">
              <w:rPr>
                <w:rStyle w:val="Hyperlink"/>
                <w:noProof/>
              </w:rPr>
              <w:t>A.</w:t>
            </w:r>
            <w:r w:rsidR="00C01FB1">
              <w:rPr>
                <w:rFonts w:eastAsiaTheme="minorEastAsia"/>
                <w:noProof/>
              </w:rPr>
              <w:tab/>
            </w:r>
            <w:r w:rsidR="00C01FB1" w:rsidRPr="00824E08">
              <w:rPr>
                <w:rStyle w:val="Hyperlink"/>
                <w:noProof/>
              </w:rPr>
              <w:t>Contact Information</w:t>
            </w:r>
            <w:r w:rsidR="00C01FB1">
              <w:rPr>
                <w:noProof/>
                <w:webHidden/>
              </w:rPr>
              <w:tab/>
            </w:r>
            <w:r w:rsidR="00C01FB1">
              <w:rPr>
                <w:noProof/>
                <w:webHidden/>
              </w:rPr>
              <w:fldChar w:fldCharType="begin"/>
            </w:r>
            <w:r w:rsidR="00C01FB1">
              <w:rPr>
                <w:noProof/>
                <w:webHidden/>
              </w:rPr>
              <w:instrText xml:space="preserve"> PAGEREF _Toc194659097 \h </w:instrText>
            </w:r>
            <w:r w:rsidR="00C01FB1">
              <w:rPr>
                <w:noProof/>
                <w:webHidden/>
              </w:rPr>
            </w:r>
            <w:r w:rsidR="00C01FB1">
              <w:rPr>
                <w:noProof/>
                <w:webHidden/>
              </w:rPr>
              <w:fldChar w:fldCharType="separate"/>
            </w:r>
            <w:r w:rsidR="0093019C">
              <w:rPr>
                <w:noProof/>
                <w:webHidden/>
              </w:rPr>
              <w:t>3</w:t>
            </w:r>
            <w:r w:rsidR="00C01FB1">
              <w:rPr>
                <w:noProof/>
                <w:webHidden/>
              </w:rPr>
              <w:fldChar w:fldCharType="end"/>
            </w:r>
          </w:hyperlink>
        </w:p>
        <w:p w14:paraId="223912E5" w14:textId="3C1428F2" w:rsidR="00C01FB1" w:rsidRDefault="001461D5">
          <w:pPr>
            <w:pStyle w:val="TOC2"/>
            <w:tabs>
              <w:tab w:val="left" w:pos="660"/>
              <w:tab w:val="right" w:leader="dot" w:pos="9350"/>
            </w:tabs>
            <w:rPr>
              <w:rFonts w:eastAsiaTheme="minorEastAsia"/>
              <w:noProof/>
            </w:rPr>
          </w:pPr>
          <w:hyperlink w:anchor="_Toc194659098" w:history="1">
            <w:r w:rsidR="00C01FB1" w:rsidRPr="00824E08">
              <w:rPr>
                <w:rStyle w:val="Hyperlink"/>
                <w:noProof/>
              </w:rPr>
              <w:t>B.</w:t>
            </w:r>
            <w:r w:rsidR="00C01FB1">
              <w:rPr>
                <w:rFonts w:eastAsiaTheme="minorEastAsia"/>
                <w:noProof/>
              </w:rPr>
              <w:tab/>
            </w:r>
            <w:r w:rsidR="00C01FB1" w:rsidRPr="00824E08">
              <w:rPr>
                <w:rStyle w:val="Hyperlink"/>
                <w:noProof/>
              </w:rPr>
              <w:t>Schedule of Events</w:t>
            </w:r>
            <w:r w:rsidR="00C01FB1">
              <w:rPr>
                <w:noProof/>
                <w:webHidden/>
              </w:rPr>
              <w:tab/>
            </w:r>
            <w:r w:rsidR="00C01FB1">
              <w:rPr>
                <w:noProof/>
                <w:webHidden/>
              </w:rPr>
              <w:fldChar w:fldCharType="begin"/>
            </w:r>
            <w:r w:rsidR="00C01FB1">
              <w:rPr>
                <w:noProof/>
                <w:webHidden/>
              </w:rPr>
              <w:instrText xml:space="preserve"> PAGEREF _Toc194659098 \h </w:instrText>
            </w:r>
            <w:r w:rsidR="00C01FB1">
              <w:rPr>
                <w:noProof/>
                <w:webHidden/>
              </w:rPr>
            </w:r>
            <w:r w:rsidR="00C01FB1">
              <w:rPr>
                <w:noProof/>
                <w:webHidden/>
              </w:rPr>
              <w:fldChar w:fldCharType="separate"/>
            </w:r>
            <w:r w:rsidR="0093019C">
              <w:rPr>
                <w:noProof/>
                <w:webHidden/>
              </w:rPr>
              <w:t>3</w:t>
            </w:r>
            <w:r w:rsidR="00C01FB1">
              <w:rPr>
                <w:noProof/>
                <w:webHidden/>
              </w:rPr>
              <w:fldChar w:fldCharType="end"/>
            </w:r>
          </w:hyperlink>
        </w:p>
        <w:p w14:paraId="0296A78C" w14:textId="28B990AC" w:rsidR="00C01FB1" w:rsidRDefault="001461D5">
          <w:pPr>
            <w:pStyle w:val="TOC2"/>
            <w:tabs>
              <w:tab w:val="left" w:pos="660"/>
              <w:tab w:val="right" w:leader="dot" w:pos="9350"/>
            </w:tabs>
            <w:rPr>
              <w:rFonts w:eastAsiaTheme="minorEastAsia"/>
              <w:noProof/>
            </w:rPr>
          </w:pPr>
          <w:hyperlink w:anchor="_Toc194659099" w:history="1">
            <w:r w:rsidR="00C01FB1" w:rsidRPr="00824E08">
              <w:rPr>
                <w:rStyle w:val="Hyperlink"/>
                <w:rFonts w:eastAsia="Times New Roman"/>
                <w:noProof/>
              </w:rPr>
              <w:t>C.</w:t>
            </w:r>
            <w:r w:rsidR="00C01FB1">
              <w:rPr>
                <w:rFonts w:eastAsiaTheme="minorEastAsia"/>
                <w:noProof/>
              </w:rPr>
              <w:tab/>
            </w:r>
            <w:r w:rsidR="00C01FB1" w:rsidRPr="00824E08">
              <w:rPr>
                <w:rStyle w:val="Hyperlink"/>
                <w:rFonts w:eastAsia="Times New Roman"/>
                <w:noProof/>
              </w:rPr>
              <w:t>Intent to Bid</w:t>
            </w:r>
            <w:r w:rsidR="00C01FB1">
              <w:rPr>
                <w:noProof/>
                <w:webHidden/>
              </w:rPr>
              <w:tab/>
            </w:r>
            <w:r w:rsidR="00C01FB1">
              <w:rPr>
                <w:noProof/>
                <w:webHidden/>
              </w:rPr>
              <w:fldChar w:fldCharType="begin"/>
            </w:r>
            <w:r w:rsidR="00C01FB1">
              <w:rPr>
                <w:noProof/>
                <w:webHidden/>
              </w:rPr>
              <w:instrText xml:space="preserve"> PAGEREF _Toc194659099 \h </w:instrText>
            </w:r>
            <w:r w:rsidR="00C01FB1">
              <w:rPr>
                <w:noProof/>
                <w:webHidden/>
              </w:rPr>
            </w:r>
            <w:r w:rsidR="00C01FB1">
              <w:rPr>
                <w:noProof/>
                <w:webHidden/>
              </w:rPr>
              <w:fldChar w:fldCharType="separate"/>
            </w:r>
            <w:r w:rsidR="0093019C">
              <w:rPr>
                <w:noProof/>
                <w:webHidden/>
              </w:rPr>
              <w:t>3</w:t>
            </w:r>
            <w:r w:rsidR="00C01FB1">
              <w:rPr>
                <w:noProof/>
                <w:webHidden/>
              </w:rPr>
              <w:fldChar w:fldCharType="end"/>
            </w:r>
          </w:hyperlink>
        </w:p>
        <w:p w14:paraId="68A65CDB" w14:textId="17E72B3F" w:rsidR="00C01FB1" w:rsidRDefault="001461D5">
          <w:pPr>
            <w:pStyle w:val="TOC2"/>
            <w:tabs>
              <w:tab w:val="left" w:pos="660"/>
              <w:tab w:val="right" w:leader="dot" w:pos="9350"/>
            </w:tabs>
            <w:rPr>
              <w:rFonts w:eastAsiaTheme="minorEastAsia"/>
              <w:noProof/>
            </w:rPr>
          </w:pPr>
          <w:hyperlink w:anchor="_Toc194659100" w:history="1">
            <w:r w:rsidR="00C01FB1" w:rsidRPr="00824E08">
              <w:rPr>
                <w:rStyle w:val="Hyperlink"/>
                <w:rFonts w:eastAsia="Times New Roman"/>
                <w:noProof/>
              </w:rPr>
              <w:t>D.</w:t>
            </w:r>
            <w:r w:rsidR="00C01FB1">
              <w:rPr>
                <w:rFonts w:eastAsiaTheme="minorEastAsia"/>
                <w:noProof/>
              </w:rPr>
              <w:tab/>
            </w:r>
            <w:r w:rsidR="00C01FB1" w:rsidRPr="00824E08">
              <w:rPr>
                <w:rStyle w:val="Hyperlink"/>
                <w:rFonts w:eastAsia="Times New Roman"/>
                <w:noProof/>
              </w:rPr>
              <w:t>Bidder Questions</w:t>
            </w:r>
            <w:r w:rsidR="00C01FB1">
              <w:rPr>
                <w:noProof/>
                <w:webHidden/>
              </w:rPr>
              <w:tab/>
            </w:r>
            <w:r w:rsidR="00C01FB1">
              <w:rPr>
                <w:noProof/>
                <w:webHidden/>
              </w:rPr>
              <w:fldChar w:fldCharType="begin"/>
            </w:r>
            <w:r w:rsidR="00C01FB1">
              <w:rPr>
                <w:noProof/>
                <w:webHidden/>
              </w:rPr>
              <w:instrText xml:space="preserve"> PAGEREF _Toc194659100 \h </w:instrText>
            </w:r>
            <w:r w:rsidR="00C01FB1">
              <w:rPr>
                <w:noProof/>
                <w:webHidden/>
              </w:rPr>
            </w:r>
            <w:r w:rsidR="00C01FB1">
              <w:rPr>
                <w:noProof/>
                <w:webHidden/>
              </w:rPr>
              <w:fldChar w:fldCharType="separate"/>
            </w:r>
            <w:r w:rsidR="0093019C">
              <w:rPr>
                <w:noProof/>
                <w:webHidden/>
              </w:rPr>
              <w:t>3</w:t>
            </w:r>
            <w:r w:rsidR="00C01FB1">
              <w:rPr>
                <w:noProof/>
                <w:webHidden/>
              </w:rPr>
              <w:fldChar w:fldCharType="end"/>
            </w:r>
          </w:hyperlink>
        </w:p>
        <w:p w14:paraId="514523D6" w14:textId="43B16AEF" w:rsidR="00C01FB1" w:rsidRDefault="001461D5">
          <w:pPr>
            <w:pStyle w:val="TOC2"/>
            <w:tabs>
              <w:tab w:val="left" w:pos="660"/>
              <w:tab w:val="right" w:leader="dot" w:pos="9350"/>
            </w:tabs>
            <w:rPr>
              <w:rFonts w:eastAsiaTheme="minorEastAsia"/>
              <w:noProof/>
            </w:rPr>
          </w:pPr>
          <w:hyperlink w:anchor="_Toc194659101" w:history="1">
            <w:r w:rsidR="00C01FB1" w:rsidRPr="00824E08">
              <w:rPr>
                <w:rStyle w:val="Hyperlink"/>
                <w:rFonts w:eastAsia="Times New Roman"/>
                <w:noProof/>
              </w:rPr>
              <w:t>E.</w:t>
            </w:r>
            <w:r w:rsidR="00C01FB1">
              <w:rPr>
                <w:rFonts w:eastAsiaTheme="minorEastAsia"/>
                <w:noProof/>
              </w:rPr>
              <w:tab/>
            </w:r>
            <w:r w:rsidR="00C01FB1" w:rsidRPr="00824E08">
              <w:rPr>
                <w:rStyle w:val="Hyperlink"/>
                <w:rFonts w:eastAsia="Times New Roman"/>
                <w:noProof/>
              </w:rPr>
              <w:t>Submission of Proposals</w:t>
            </w:r>
            <w:r w:rsidR="00C01FB1">
              <w:rPr>
                <w:noProof/>
                <w:webHidden/>
              </w:rPr>
              <w:tab/>
            </w:r>
            <w:r w:rsidR="00C01FB1">
              <w:rPr>
                <w:noProof/>
                <w:webHidden/>
              </w:rPr>
              <w:fldChar w:fldCharType="begin"/>
            </w:r>
            <w:r w:rsidR="00C01FB1">
              <w:rPr>
                <w:noProof/>
                <w:webHidden/>
              </w:rPr>
              <w:instrText xml:space="preserve"> PAGEREF _Toc194659101 \h </w:instrText>
            </w:r>
            <w:r w:rsidR="00C01FB1">
              <w:rPr>
                <w:noProof/>
                <w:webHidden/>
              </w:rPr>
            </w:r>
            <w:r w:rsidR="00C01FB1">
              <w:rPr>
                <w:noProof/>
                <w:webHidden/>
              </w:rPr>
              <w:fldChar w:fldCharType="separate"/>
            </w:r>
            <w:r w:rsidR="0093019C">
              <w:rPr>
                <w:noProof/>
                <w:webHidden/>
              </w:rPr>
              <w:t>3</w:t>
            </w:r>
            <w:r w:rsidR="00C01FB1">
              <w:rPr>
                <w:noProof/>
                <w:webHidden/>
              </w:rPr>
              <w:fldChar w:fldCharType="end"/>
            </w:r>
          </w:hyperlink>
        </w:p>
        <w:p w14:paraId="647CB742" w14:textId="6DA0FBCA" w:rsidR="00C01FB1" w:rsidRDefault="001461D5">
          <w:pPr>
            <w:pStyle w:val="TOC2"/>
            <w:tabs>
              <w:tab w:val="left" w:pos="660"/>
              <w:tab w:val="right" w:leader="dot" w:pos="9350"/>
            </w:tabs>
            <w:rPr>
              <w:rFonts w:eastAsiaTheme="minorEastAsia"/>
              <w:noProof/>
            </w:rPr>
          </w:pPr>
          <w:hyperlink w:anchor="_Toc194659102" w:history="1">
            <w:r w:rsidR="00C01FB1" w:rsidRPr="00824E08">
              <w:rPr>
                <w:rStyle w:val="Hyperlink"/>
                <w:rFonts w:eastAsia="Times New Roman"/>
                <w:noProof/>
              </w:rPr>
              <w:t>F.</w:t>
            </w:r>
            <w:r w:rsidR="00C01FB1">
              <w:rPr>
                <w:rFonts w:eastAsiaTheme="minorEastAsia"/>
                <w:noProof/>
              </w:rPr>
              <w:tab/>
            </w:r>
            <w:r w:rsidR="00C01FB1" w:rsidRPr="00824E08">
              <w:rPr>
                <w:rStyle w:val="Hyperlink"/>
                <w:rFonts w:eastAsia="Times New Roman"/>
                <w:noProof/>
              </w:rPr>
              <w:t>Proposal Format</w:t>
            </w:r>
            <w:r w:rsidR="00C01FB1">
              <w:rPr>
                <w:noProof/>
                <w:webHidden/>
              </w:rPr>
              <w:tab/>
            </w:r>
            <w:r w:rsidR="00C01FB1">
              <w:rPr>
                <w:noProof/>
                <w:webHidden/>
              </w:rPr>
              <w:fldChar w:fldCharType="begin"/>
            </w:r>
            <w:r w:rsidR="00C01FB1">
              <w:rPr>
                <w:noProof/>
                <w:webHidden/>
              </w:rPr>
              <w:instrText xml:space="preserve"> PAGEREF _Toc194659102 \h </w:instrText>
            </w:r>
            <w:r w:rsidR="00C01FB1">
              <w:rPr>
                <w:noProof/>
                <w:webHidden/>
              </w:rPr>
            </w:r>
            <w:r w:rsidR="00C01FB1">
              <w:rPr>
                <w:noProof/>
                <w:webHidden/>
              </w:rPr>
              <w:fldChar w:fldCharType="separate"/>
            </w:r>
            <w:r w:rsidR="0093019C">
              <w:rPr>
                <w:noProof/>
                <w:webHidden/>
              </w:rPr>
              <w:t>4</w:t>
            </w:r>
            <w:r w:rsidR="00C01FB1">
              <w:rPr>
                <w:noProof/>
                <w:webHidden/>
              </w:rPr>
              <w:fldChar w:fldCharType="end"/>
            </w:r>
          </w:hyperlink>
        </w:p>
        <w:p w14:paraId="1F8F5C1C" w14:textId="13E51D3F" w:rsidR="00C01FB1" w:rsidRDefault="001461D5">
          <w:pPr>
            <w:pStyle w:val="TOC2"/>
            <w:tabs>
              <w:tab w:val="left" w:pos="660"/>
              <w:tab w:val="right" w:leader="dot" w:pos="9350"/>
            </w:tabs>
            <w:rPr>
              <w:rFonts w:eastAsiaTheme="minorEastAsia"/>
              <w:noProof/>
            </w:rPr>
          </w:pPr>
          <w:hyperlink w:anchor="_Toc194659103" w:history="1">
            <w:r w:rsidR="00C01FB1" w:rsidRPr="00824E08">
              <w:rPr>
                <w:rStyle w:val="Hyperlink"/>
                <w:rFonts w:eastAsia="Times New Roman"/>
                <w:noProof/>
              </w:rPr>
              <w:t>G.</w:t>
            </w:r>
            <w:r w:rsidR="00C01FB1">
              <w:rPr>
                <w:rFonts w:eastAsiaTheme="minorEastAsia"/>
                <w:noProof/>
              </w:rPr>
              <w:tab/>
            </w:r>
            <w:r w:rsidR="00C01FB1" w:rsidRPr="00824E08">
              <w:rPr>
                <w:rStyle w:val="Hyperlink"/>
                <w:rFonts w:eastAsia="Times New Roman"/>
                <w:noProof/>
              </w:rPr>
              <w:t>Conditions</w:t>
            </w:r>
            <w:r w:rsidR="00C01FB1">
              <w:rPr>
                <w:noProof/>
                <w:webHidden/>
              </w:rPr>
              <w:tab/>
            </w:r>
            <w:r w:rsidR="00C01FB1">
              <w:rPr>
                <w:noProof/>
                <w:webHidden/>
              </w:rPr>
              <w:fldChar w:fldCharType="begin"/>
            </w:r>
            <w:r w:rsidR="00C01FB1">
              <w:rPr>
                <w:noProof/>
                <w:webHidden/>
              </w:rPr>
              <w:instrText xml:space="preserve"> PAGEREF _Toc194659103 \h </w:instrText>
            </w:r>
            <w:r w:rsidR="00C01FB1">
              <w:rPr>
                <w:noProof/>
                <w:webHidden/>
              </w:rPr>
            </w:r>
            <w:r w:rsidR="00C01FB1">
              <w:rPr>
                <w:noProof/>
                <w:webHidden/>
              </w:rPr>
              <w:fldChar w:fldCharType="separate"/>
            </w:r>
            <w:r w:rsidR="0093019C">
              <w:rPr>
                <w:noProof/>
                <w:webHidden/>
              </w:rPr>
              <w:t>5</w:t>
            </w:r>
            <w:r w:rsidR="00C01FB1">
              <w:rPr>
                <w:noProof/>
                <w:webHidden/>
              </w:rPr>
              <w:fldChar w:fldCharType="end"/>
            </w:r>
          </w:hyperlink>
        </w:p>
        <w:p w14:paraId="59CD5EAF" w14:textId="26F815DC" w:rsidR="00C01FB1" w:rsidRDefault="001461D5">
          <w:pPr>
            <w:pStyle w:val="TOC2"/>
            <w:tabs>
              <w:tab w:val="left" w:pos="660"/>
              <w:tab w:val="right" w:leader="dot" w:pos="9350"/>
            </w:tabs>
            <w:rPr>
              <w:rFonts w:eastAsiaTheme="minorEastAsia"/>
              <w:noProof/>
            </w:rPr>
          </w:pPr>
          <w:hyperlink w:anchor="_Toc194659104" w:history="1">
            <w:r w:rsidR="00C01FB1" w:rsidRPr="00824E08">
              <w:rPr>
                <w:rStyle w:val="Hyperlink"/>
                <w:rFonts w:eastAsia="Times New Roman"/>
                <w:noProof/>
              </w:rPr>
              <w:t>H.</w:t>
            </w:r>
            <w:r w:rsidR="00C01FB1">
              <w:rPr>
                <w:rFonts w:eastAsiaTheme="minorEastAsia"/>
                <w:noProof/>
              </w:rPr>
              <w:tab/>
            </w:r>
            <w:r w:rsidR="00C01FB1" w:rsidRPr="00824E08">
              <w:rPr>
                <w:rStyle w:val="Hyperlink"/>
                <w:rFonts w:eastAsia="Times New Roman"/>
                <w:noProof/>
              </w:rPr>
              <w:t>Proposal Evaluation/Vendor Selection</w:t>
            </w:r>
            <w:r w:rsidR="00C01FB1">
              <w:rPr>
                <w:noProof/>
                <w:webHidden/>
              </w:rPr>
              <w:tab/>
            </w:r>
            <w:r w:rsidR="00C01FB1">
              <w:rPr>
                <w:noProof/>
                <w:webHidden/>
              </w:rPr>
              <w:fldChar w:fldCharType="begin"/>
            </w:r>
            <w:r w:rsidR="00C01FB1">
              <w:rPr>
                <w:noProof/>
                <w:webHidden/>
              </w:rPr>
              <w:instrText xml:space="preserve"> PAGEREF _Toc194659104 \h </w:instrText>
            </w:r>
            <w:r w:rsidR="00C01FB1">
              <w:rPr>
                <w:noProof/>
                <w:webHidden/>
              </w:rPr>
            </w:r>
            <w:r w:rsidR="00C01FB1">
              <w:rPr>
                <w:noProof/>
                <w:webHidden/>
              </w:rPr>
              <w:fldChar w:fldCharType="separate"/>
            </w:r>
            <w:r w:rsidR="0093019C">
              <w:rPr>
                <w:noProof/>
                <w:webHidden/>
              </w:rPr>
              <w:t>6</w:t>
            </w:r>
            <w:r w:rsidR="00C01FB1">
              <w:rPr>
                <w:noProof/>
                <w:webHidden/>
              </w:rPr>
              <w:fldChar w:fldCharType="end"/>
            </w:r>
          </w:hyperlink>
        </w:p>
        <w:p w14:paraId="36B6487A" w14:textId="30BFEFCD" w:rsidR="00C01FB1" w:rsidRDefault="001461D5">
          <w:pPr>
            <w:pStyle w:val="TOC2"/>
            <w:tabs>
              <w:tab w:val="left" w:pos="660"/>
              <w:tab w:val="right" w:leader="dot" w:pos="9350"/>
            </w:tabs>
            <w:rPr>
              <w:rFonts w:eastAsiaTheme="minorEastAsia"/>
              <w:noProof/>
            </w:rPr>
          </w:pPr>
          <w:hyperlink w:anchor="_Toc194659105" w:history="1">
            <w:r w:rsidR="00C01FB1" w:rsidRPr="00824E08">
              <w:rPr>
                <w:rStyle w:val="Hyperlink"/>
                <w:rFonts w:eastAsia="Times New Roman"/>
                <w:noProof/>
              </w:rPr>
              <w:t>I.</w:t>
            </w:r>
            <w:r w:rsidR="00C01FB1">
              <w:rPr>
                <w:rFonts w:eastAsiaTheme="minorEastAsia"/>
                <w:noProof/>
              </w:rPr>
              <w:tab/>
            </w:r>
            <w:r w:rsidR="00C01FB1" w:rsidRPr="00824E08">
              <w:rPr>
                <w:rStyle w:val="Hyperlink"/>
                <w:rFonts w:eastAsia="Times New Roman"/>
                <w:noProof/>
              </w:rPr>
              <w:t>General Bidder Information</w:t>
            </w:r>
            <w:r w:rsidR="00C01FB1">
              <w:rPr>
                <w:noProof/>
                <w:webHidden/>
              </w:rPr>
              <w:tab/>
            </w:r>
            <w:r w:rsidR="00C01FB1">
              <w:rPr>
                <w:noProof/>
                <w:webHidden/>
              </w:rPr>
              <w:fldChar w:fldCharType="begin"/>
            </w:r>
            <w:r w:rsidR="00C01FB1">
              <w:rPr>
                <w:noProof/>
                <w:webHidden/>
              </w:rPr>
              <w:instrText xml:space="preserve"> PAGEREF _Toc194659105 \h </w:instrText>
            </w:r>
            <w:r w:rsidR="00C01FB1">
              <w:rPr>
                <w:noProof/>
                <w:webHidden/>
              </w:rPr>
            </w:r>
            <w:r w:rsidR="00C01FB1">
              <w:rPr>
                <w:noProof/>
                <w:webHidden/>
              </w:rPr>
              <w:fldChar w:fldCharType="separate"/>
            </w:r>
            <w:r w:rsidR="0093019C">
              <w:rPr>
                <w:noProof/>
                <w:webHidden/>
              </w:rPr>
              <w:t>6</w:t>
            </w:r>
            <w:r w:rsidR="00C01FB1">
              <w:rPr>
                <w:noProof/>
                <w:webHidden/>
              </w:rPr>
              <w:fldChar w:fldCharType="end"/>
            </w:r>
          </w:hyperlink>
        </w:p>
        <w:p w14:paraId="0A072F30" w14:textId="3AC1B6A0" w:rsidR="00C01FB1" w:rsidRDefault="001461D5">
          <w:pPr>
            <w:pStyle w:val="TOC2"/>
            <w:tabs>
              <w:tab w:val="left" w:pos="660"/>
              <w:tab w:val="right" w:leader="dot" w:pos="9350"/>
            </w:tabs>
            <w:rPr>
              <w:rFonts w:eastAsiaTheme="minorEastAsia"/>
              <w:noProof/>
            </w:rPr>
          </w:pPr>
          <w:hyperlink w:anchor="_Toc194659106" w:history="1">
            <w:r w:rsidR="00C01FB1" w:rsidRPr="00824E08">
              <w:rPr>
                <w:rStyle w:val="Hyperlink"/>
                <w:rFonts w:eastAsia="Times New Roman"/>
                <w:noProof/>
              </w:rPr>
              <w:t>J.</w:t>
            </w:r>
            <w:r w:rsidR="00C01FB1">
              <w:rPr>
                <w:rFonts w:eastAsiaTheme="minorEastAsia"/>
                <w:noProof/>
              </w:rPr>
              <w:tab/>
            </w:r>
            <w:r w:rsidR="00C01FB1" w:rsidRPr="00824E08">
              <w:rPr>
                <w:rStyle w:val="Hyperlink"/>
                <w:rFonts w:eastAsia="Times New Roman"/>
                <w:noProof/>
              </w:rPr>
              <w:t>SGC Standard Terms and Conditions</w:t>
            </w:r>
            <w:r w:rsidR="00C01FB1">
              <w:rPr>
                <w:noProof/>
                <w:webHidden/>
              </w:rPr>
              <w:tab/>
            </w:r>
            <w:r w:rsidR="00C01FB1">
              <w:rPr>
                <w:noProof/>
                <w:webHidden/>
              </w:rPr>
              <w:fldChar w:fldCharType="begin"/>
            </w:r>
            <w:r w:rsidR="00C01FB1">
              <w:rPr>
                <w:noProof/>
                <w:webHidden/>
              </w:rPr>
              <w:instrText xml:space="preserve"> PAGEREF _Toc194659106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50AA071F" w14:textId="5E5D4245" w:rsidR="00C01FB1" w:rsidRDefault="001461D5">
          <w:pPr>
            <w:pStyle w:val="TOC1"/>
            <w:tabs>
              <w:tab w:val="left" w:pos="440"/>
              <w:tab w:val="right" w:leader="dot" w:pos="9350"/>
            </w:tabs>
            <w:rPr>
              <w:rFonts w:eastAsiaTheme="minorEastAsia"/>
              <w:noProof/>
            </w:rPr>
          </w:pPr>
          <w:hyperlink w:anchor="_Toc194659107" w:history="1">
            <w:r w:rsidR="00C01FB1" w:rsidRPr="00824E08">
              <w:rPr>
                <w:rStyle w:val="Hyperlink"/>
                <w:rFonts w:eastAsia="Times New Roman"/>
                <w:noProof/>
              </w:rPr>
              <w:t>V.</w:t>
            </w:r>
            <w:r w:rsidR="00C01FB1">
              <w:rPr>
                <w:rFonts w:eastAsiaTheme="minorEastAsia"/>
                <w:noProof/>
              </w:rPr>
              <w:tab/>
            </w:r>
            <w:r w:rsidR="00C01FB1" w:rsidRPr="00824E08">
              <w:rPr>
                <w:rStyle w:val="Hyperlink"/>
                <w:rFonts w:eastAsia="Times New Roman"/>
                <w:noProof/>
              </w:rPr>
              <w:t>Provisions Applicable to the Contract</w:t>
            </w:r>
            <w:r w:rsidR="00C01FB1">
              <w:rPr>
                <w:noProof/>
                <w:webHidden/>
              </w:rPr>
              <w:tab/>
            </w:r>
            <w:r w:rsidR="00C01FB1">
              <w:rPr>
                <w:noProof/>
                <w:webHidden/>
              </w:rPr>
              <w:fldChar w:fldCharType="begin"/>
            </w:r>
            <w:r w:rsidR="00C01FB1">
              <w:rPr>
                <w:noProof/>
                <w:webHidden/>
              </w:rPr>
              <w:instrText xml:space="preserve"> PAGEREF _Toc194659107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25E0236E" w14:textId="17BF3DA1" w:rsidR="00C01FB1" w:rsidRDefault="001461D5">
          <w:pPr>
            <w:pStyle w:val="TOC2"/>
            <w:tabs>
              <w:tab w:val="left" w:pos="660"/>
              <w:tab w:val="right" w:leader="dot" w:pos="9350"/>
            </w:tabs>
            <w:rPr>
              <w:rFonts w:eastAsiaTheme="minorEastAsia"/>
              <w:noProof/>
            </w:rPr>
          </w:pPr>
          <w:hyperlink w:anchor="_Toc194659108" w:history="1">
            <w:r w:rsidR="00C01FB1" w:rsidRPr="00824E08">
              <w:rPr>
                <w:rStyle w:val="Hyperlink"/>
                <w:rFonts w:eastAsia="Times New Roman"/>
                <w:noProof/>
              </w:rPr>
              <w:t>A.</w:t>
            </w:r>
            <w:r w:rsidR="00C01FB1">
              <w:rPr>
                <w:rFonts w:eastAsiaTheme="minorEastAsia"/>
                <w:noProof/>
              </w:rPr>
              <w:tab/>
            </w:r>
            <w:r w:rsidR="00C01FB1" w:rsidRPr="00824E08">
              <w:rPr>
                <w:rStyle w:val="Hyperlink"/>
                <w:rFonts w:eastAsia="Times New Roman"/>
                <w:noProof/>
              </w:rPr>
              <w:t>Agreement Term</w:t>
            </w:r>
            <w:r w:rsidR="00C01FB1">
              <w:rPr>
                <w:noProof/>
                <w:webHidden/>
              </w:rPr>
              <w:tab/>
            </w:r>
            <w:r w:rsidR="00C01FB1">
              <w:rPr>
                <w:noProof/>
                <w:webHidden/>
              </w:rPr>
              <w:fldChar w:fldCharType="begin"/>
            </w:r>
            <w:r w:rsidR="00C01FB1">
              <w:rPr>
                <w:noProof/>
                <w:webHidden/>
              </w:rPr>
              <w:instrText xml:space="preserve"> PAGEREF _Toc194659108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22BBED68" w14:textId="4A309D94" w:rsidR="00C01FB1" w:rsidRDefault="001461D5">
          <w:pPr>
            <w:pStyle w:val="TOC2"/>
            <w:tabs>
              <w:tab w:val="left" w:pos="660"/>
              <w:tab w:val="right" w:leader="dot" w:pos="9350"/>
            </w:tabs>
            <w:rPr>
              <w:rFonts w:eastAsiaTheme="minorEastAsia"/>
              <w:noProof/>
            </w:rPr>
          </w:pPr>
          <w:hyperlink w:anchor="_Toc194659109" w:history="1">
            <w:r w:rsidR="00C01FB1" w:rsidRPr="00824E08">
              <w:rPr>
                <w:rStyle w:val="Hyperlink"/>
                <w:noProof/>
              </w:rPr>
              <w:t>B.</w:t>
            </w:r>
            <w:r w:rsidR="00C01FB1">
              <w:rPr>
                <w:rFonts w:eastAsiaTheme="minorEastAsia"/>
                <w:noProof/>
              </w:rPr>
              <w:tab/>
            </w:r>
            <w:r w:rsidR="00C01FB1" w:rsidRPr="00824E08">
              <w:rPr>
                <w:rStyle w:val="Hyperlink"/>
                <w:noProof/>
              </w:rPr>
              <w:t>Requirements Specification</w:t>
            </w:r>
            <w:r w:rsidR="00C01FB1">
              <w:rPr>
                <w:noProof/>
                <w:webHidden/>
              </w:rPr>
              <w:tab/>
            </w:r>
            <w:r w:rsidR="00C01FB1">
              <w:rPr>
                <w:noProof/>
                <w:webHidden/>
              </w:rPr>
              <w:fldChar w:fldCharType="begin"/>
            </w:r>
            <w:r w:rsidR="00C01FB1">
              <w:rPr>
                <w:noProof/>
                <w:webHidden/>
              </w:rPr>
              <w:instrText xml:space="preserve"> PAGEREF _Toc194659109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1E8F7C56" w14:textId="7251EC97" w:rsidR="00C01FB1" w:rsidRDefault="001461D5">
          <w:pPr>
            <w:pStyle w:val="TOC2"/>
            <w:tabs>
              <w:tab w:val="left" w:pos="660"/>
              <w:tab w:val="right" w:leader="dot" w:pos="9350"/>
            </w:tabs>
            <w:rPr>
              <w:rFonts w:eastAsiaTheme="minorEastAsia"/>
              <w:noProof/>
            </w:rPr>
          </w:pPr>
          <w:hyperlink w:anchor="_Toc194659110" w:history="1">
            <w:r w:rsidR="00C01FB1" w:rsidRPr="00824E08">
              <w:rPr>
                <w:rStyle w:val="Hyperlink"/>
                <w:rFonts w:eastAsia="Times New Roman"/>
                <w:noProof/>
              </w:rPr>
              <w:t>C.</w:t>
            </w:r>
            <w:r w:rsidR="00C01FB1">
              <w:rPr>
                <w:rFonts w:eastAsiaTheme="minorEastAsia"/>
                <w:noProof/>
              </w:rPr>
              <w:tab/>
            </w:r>
            <w:r w:rsidR="00C01FB1" w:rsidRPr="00824E08">
              <w:rPr>
                <w:rStyle w:val="Hyperlink"/>
                <w:rFonts w:eastAsia="Times New Roman"/>
                <w:noProof/>
              </w:rPr>
              <w:t>Pricing and Payment Terms</w:t>
            </w:r>
            <w:r w:rsidR="00C01FB1">
              <w:rPr>
                <w:noProof/>
                <w:webHidden/>
              </w:rPr>
              <w:tab/>
            </w:r>
            <w:r w:rsidR="00C01FB1">
              <w:rPr>
                <w:noProof/>
                <w:webHidden/>
              </w:rPr>
              <w:fldChar w:fldCharType="begin"/>
            </w:r>
            <w:r w:rsidR="00C01FB1">
              <w:rPr>
                <w:noProof/>
                <w:webHidden/>
              </w:rPr>
              <w:instrText xml:space="preserve"> PAGEREF _Toc194659110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01A1A2A6" w14:textId="0DE2EEC3" w:rsidR="00C01FB1" w:rsidRDefault="001461D5">
          <w:pPr>
            <w:pStyle w:val="TOC2"/>
            <w:tabs>
              <w:tab w:val="left" w:pos="660"/>
              <w:tab w:val="right" w:leader="dot" w:pos="9350"/>
            </w:tabs>
            <w:rPr>
              <w:rFonts w:eastAsiaTheme="minorEastAsia"/>
              <w:noProof/>
            </w:rPr>
          </w:pPr>
          <w:hyperlink w:anchor="_Toc194659111" w:history="1">
            <w:r w:rsidR="00C01FB1" w:rsidRPr="00824E08">
              <w:rPr>
                <w:rStyle w:val="Hyperlink"/>
                <w:rFonts w:eastAsia="Times New Roman"/>
                <w:noProof/>
              </w:rPr>
              <w:t>D.</w:t>
            </w:r>
            <w:r w:rsidR="00C01FB1">
              <w:rPr>
                <w:rFonts w:eastAsiaTheme="minorEastAsia"/>
                <w:noProof/>
              </w:rPr>
              <w:tab/>
            </w:r>
            <w:r w:rsidR="00C01FB1" w:rsidRPr="00824E08">
              <w:rPr>
                <w:rStyle w:val="Hyperlink"/>
                <w:rFonts w:eastAsia="Times New Roman"/>
                <w:noProof/>
              </w:rPr>
              <w:t>Tax Exempt Status</w:t>
            </w:r>
            <w:r w:rsidR="00C01FB1">
              <w:rPr>
                <w:noProof/>
                <w:webHidden/>
              </w:rPr>
              <w:tab/>
            </w:r>
            <w:r w:rsidR="00C01FB1">
              <w:rPr>
                <w:noProof/>
                <w:webHidden/>
              </w:rPr>
              <w:fldChar w:fldCharType="begin"/>
            </w:r>
            <w:r w:rsidR="00C01FB1">
              <w:rPr>
                <w:noProof/>
                <w:webHidden/>
              </w:rPr>
              <w:instrText xml:space="preserve"> PAGEREF _Toc194659111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30E95EA5" w14:textId="3392425E" w:rsidR="00C01FB1" w:rsidRDefault="001461D5">
          <w:pPr>
            <w:pStyle w:val="TOC2"/>
            <w:tabs>
              <w:tab w:val="left" w:pos="660"/>
              <w:tab w:val="right" w:leader="dot" w:pos="9350"/>
            </w:tabs>
            <w:rPr>
              <w:rFonts w:eastAsiaTheme="minorEastAsia"/>
              <w:noProof/>
            </w:rPr>
          </w:pPr>
          <w:hyperlink w:anchor="_Toc194659112" w:history="1">
            <w:r w:rsidR="00C01FB1" w:rsidRPr="00824E08">
              <w:rPr>
                <w:rStyle w:val="Hyperlink"/>
                <w:rFonts w:eastAsia="Times New Roman"/>
                <w:noProof/>
              </w:rPr>
              <w:t>E.</w:t>
            </w:r>
            <w:r w:rsidR="00C01FB1">
              <w:rPr>
                <w:rFonts w:eastAsiaTheme="minorEastAsia"/>
                <w:noProof/>
              </w:rPr>
              <w:tab/>
            </w:r>
            <w:r w:rsidR="00C01FB1" w:rsidRPr="00824E08">
              <w:rPr>
                <w:rStyle w:val="Hyperlink"/>
                <w:rFonts w:eastAsia="Times New Roman"/>
                <w:noProof/>
              </w:rPr>
              <w:t>Payment Terms</w:t>
            </w:r>
            <w:r w:rsidR="00C01FB1">
              <w:rPr>
                <w:noProof/>
                <w:webHidden/>
              </w:rPr>
              <w:tab/>
            </w:r>
            <w:r w:rsidR="00C01FB1">
              <w:rPr>
                <w:noProof/>
                <w:webHidden/>
              </w:rPr>
              <w:fldChar w:fldCharType="begin"/>
            </w:r>
            <w:r w:rsidR="00C01FB1">
              <w:rPr>
                <w:noProof/>
                <w:webHidden/>
              </w:rPr>
              <w:instrText xml:space="preserve"> PAGEREF _Toc194659112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03E0BD75" w14:textId="29FCC0F9" w:rsidR="00C01FB1" w:rsidRDefault="001461D5">
          <w:pPr>
            <w:pStyle w:val="TOC1"/>
            <w:tabs>
              <w:tab w:val="left" w:pos="660"/>
              <w:tab w:val="right" w:leader="dot" w:pos="9350"/>
            </w:tabs>
            <w:rPr>
              <w:rFonts w:eastAsiaTheme="minorEastAsia"/>
              <w:noProof/>
            </w:rPr>
          </w:pPr>
          <w:hyperlink w:anchor="_Toc194659113" w:history="1">
            <w:r w:rsidR="00C01FB1" w:rsidRPr="00824E08">
              <w:rPr>
                <w:rStyle w:val="Hyperlink"/>
                <w:rFonts w:eastAsia="Times New Roman"/>
                <w:noProof/>
              </w:rPr>
              <w:t>VI.</w:t>
            </w:r>
            <w:r w:rsidR="00C01FB1">
              <w:rPr>
                <w:rFonts w:eastAsiaTheme="minorEastAsia"/>
                <w:noProof/>
              </w:rPr>
              <w:tab/>
            </w:r>
            <w:r w:rsidR="00C01FB1" w:rsidRPr="00824E08">
              <w:rPr>
                <w:rStyle w:val="Hyperlink"/>
                <w:rFonts w:eastAsia="Times New Roman"/>
                <w:noProof/>
              </w:rPr>
              <w:t>Supplemental Bidder Information</w:t>
            </w:r>
            <w:r w:rsidR="00C01FB1">
              <w:rPr>
                <w:noProof/>
                <w:webHidden/>
              </w:rPr>
              <w:tab/>
            </w:r>
            <w:r w:rsidR="00C01FB1">
              <w:rPr>
                <w:noProof/>
                <w:webHidden/>
              </w:rPr>
              <w:fldChar w:fldCharType="begin"/>
            </w:r>
            <w:r w:rsidR="00C01FB1">
              <w:rPr>
                <w:noProof/>
                <w:webHidden/>
              </w:rPr>
              <w:instrText xml:space="preserve"> PAGEREF _Toc194659113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5FD0E47E" w14:textId="3BC984EF" w:rsidR="00C01FB1" w:rsidRDefault="001461D5">
          <w:pPr>
            <w:pStyle w:val="TOC2"/>
            <w:tabs>
              <w:tab w:val="left" w:pos="660"/>
              <w:tab w:val="right" w:leader="dot" w:pos="9350"/>
            </w:tabs>
            <w:rPr>
              <w:rFonts w:eastAsiaTheme="minorEastAsia"/>
              <w:noProof/>
            </w:rPr>
          </w:pPr>
          <w:hyperlink w:anchor="_Toc194659114" w:history="1">
            <w:r w:rsidR="00C01FB1" w:rsidRPr="00824E08">
              <w:rPr>
                <w:rStyle w:val="Hyperlink"/>
                <w:rFonts w:eastAsia="Times New Roman"/>
                <w:noProof/>
              </w:rPr>
              <w:t>A.</w:t>
            </w:r>
            <w:r w:rsidR="00C01FB1">
              <w:rPr>
                <w:rFonts w:eastAsiaTheme="minorEastAsia"/>
                <w:noProof/>
              </w:rPr>
              <w:tab/>
            </w:r>
            <w:r w:rsidR="00C01FB1" w:rsidRPr="00824E08">
              <w:rPr>
                <w:rStyle w:val="Hyperlink"/>
                <w:rFonts w:eastAsia="Times New Roman"/>
                <w:noProof/>
              </w:rPr>
              <w:t>Conformity of Proposal with SGC Requirements</w:t>
            </w:r>
            <w:r w:rsidR="00C01FB1">
              <w:rPr>
                <w:noProof/>
                <w:webHidden/>
              </w:rPr>
              <w:tab/>
            </w:r>
            <w:r w:rsidR="00C01FB1">
              <w:rPr>
                <w:noProof/>
                <w:webHidden/>
              </w:rPr>
              <w:fldChar w:fldCharType="begin"/>
            </w:r>
            <w:r w:rsidR="00C01FB1">
              <w:rPr>
                <w:noProof/>
                <w:webHidden/>
              </w:rPr>
              <w:instrText xml:space="preserve"> PAGEREF _Toc194659114 \h </w:instrText>
            </w:r>
            <w:r w:rsidR="00C01FB1">
              <w:rPr>
                <w:noProof/>
                <w:webHidden/>
              </w:rPr>
            </w:r>
            <w:r w:rsidR="00C01FB1">
              <w:rPr>
                <w:noProof/>
                <w:webHidden/>
              </w:rPr>
              <w:fldChar w:fldCharType="separate"/>
            </w:r>
            <w:r w:rsidR="0093019C">
              <w:rPr>
                <w:noProof/>
                <w:webHidden/>
              </w:rPr>
              <w:t>7</w:t>
            </w:r>
            <w:r w:rsidR="00C01FB1">
              <w:rPr>
                <w:noProof/>
                <w:webHidden/>
              </w:rPr>
              <w:fldChar w:fldCharType="end"/>
            </w:r>
          </w:hyperlink>
        </w:p>
        <w:p w14:paraId="6BDA93B2" w14:textId="68359781" w:rsidR="00C01FB1" w:rsidRDefault="001461D5">
          <w:pPr>
            <w:pStyle w:val="TOC1"/>
            <w:tabs>
              <w:tab w:val="left" w:pos="660"/>
              <w:tab w:val="right" w:leader="dot" w:pos="9350"/>
            </w:tabs>
            <w:rPr>
              <w:rFonts w:eastAsiaTheme="minorEastAsia"/>
              <w:noProof/>
            </w:rPr>
          </w:pPr>
          <w:hyperlink w:anchor="_Toc194659115" w:history="1">
            <w:r w:rsidR="00C01FB1" w:rsidRPr="00824E08">
              <w:rPr>
                <w:rStyle w:val="Hyperlink"/>
                <w:rFonts w:eastAsia="Times New Roman"/>
                <w:noProof/>
              </w:rPr>
              <w:t>VII.</w:t>
            </w:r>
            <w:r w:rsidR="00C01FB1">
              <w:rPr>
                <w:rFonts w:eastAsiaTheme="minorEastAsia"/>
                <w:noProof/>
              </w:rPr>
              <w:tab/>
            </w:r>
            <w:r w:rsidR="00C01FB1" w:rsidRPr="00824E08">
              <w:rPr>
                <w:rStyle w:val="Hyperlink"/>
                <w:rFonts w:eastAsia="Times New Roman"/>
                <w:noProof/>
              </w:rPr>
              <w:t>Vendor Requirements</w:t>
            </w:r>
            <w:r w:rsidR="00C01FB1">
              <w:rPr>
                <w:noProof/>
                <w:webHidden/>
              </w:rPr>
              <w:tab/>
            </w:r>
            <w:r w:rsidR="00C01FB1">
              <w:rPr>
                <w:noProof/>
                <w:webHidden/>
              </w:rPr>
              <w:fldChar w:fldCharType="begin"/>
            </w:r>
            <w:r w:rsidR="00C01FB1">
              <w:rPr>
                <w:noProof/>
                <w:webHidden/>
              </w:rPr>
              <w:instrText xml:space="preserve"> PAGEREF _Toc194659115 \h </w:instrText>
            </w:r>
            <w:r w:rsidR="00C01FB1">
              <w:rPr>
                <w:noProof/>
                <w:webHidden/>
              </w:rPr>
            </w:r>
            <w:r w:rsidR="00C01FB1">
              <w:rPr>
                <w:noProof/>
                <w:webHidden/>
              </w:rPr>
              <w:fldChar w:fldCharType="separate"/>
            </w:r>
            <w:r w:rsidR="0093019C">
              <w:rPr>
                <w:noProof/>
                <w:webHidden/>
              </w:rPr>
              <w:t>8</w:t>
            </w:r>
            <w:r w:rsidR="00C01FB1">
              <w:rPr>
                <w:noProof/>
                <w:webHidden/>
              </w:rPr>
              <w:fldChar w:fldCharType="end"/>
            </w:r>
          </w:hyperlink>
        </w:p>
        <w:p w14:paraId="3B60F49F" w14:textId="4E316B64" w:rsidR="00C01FB1" w:rsidRDefault="001461D5">
          <w:pPr>
            <w:pStyle w:val="TOC2"/>
            <w:tabs>
              <w:tab w:val="left" w:pos="660"/>
              <w:tab w:val="right" w:leader="dot" w:pos="9350"/>
            </w:tabs>
            <w:rPr>
              <w:rFonts w:eastAsiaTheme="minorEastAsia"/>
              <w:noProof/>
            </w:rPr>
          </w:pPr>
          <w:hyperlink w:anchor="_Toc194659116" w:history="1">
            <w:r w:rsidR="00C01FB1" w:rsidRPr="00824E08">
              <w:rPr>
                <w:rStyle w:val="Hyperlink"/>
                <w:rFonts w:eastAsia="Times New Roman"/>
                <w:noProof/>
              </w:rPr>
              <w:t>A.</w:t>
            </w:r>
            <w:r w:rsidR="00C01FB1">
              <w:rPr>
                <w:rFonts w:eastAsiaTheme="minorEastAsia"/>
                <w:noProof/>
              </w:rPr>
              <w:tab/>
            </w:r>
            <w:r w:rsidR="00C01FB1" w:rsidRPr="00824E08">
              <w:rPr>
                <w:rStyle w:val="Hyperlink"/>
                <w:rFonts w:eastAsia="Times New Roman"/>
                <w:noProof/>
              </w:rPr>
              <w:t>Proposal</w:t>
            </w:r>
            <w:r w:rsidR="00C01FB1">
              <w:rPr>
                <w:noProof/>
                <w:webHidden/>
              </w:rPr>
              <w:tab/>
            </w:r>
            <w:r w:rsidR="00C01FB1">
              <w:rPr>
                <w:noProof/>
                <w:webHidden/>
              </w:rPr>
              <w:fldChar w:fldCharType="begin"/>
            </w:r>
            <w:r w:rsidR="00C01FB1">
              <w:rPr>
                <w:noProof/>
                <w:webHidden/>
              </w:rPr>
              <w:instrText xml:space="preserve"> PAGEREF _Toc194659116 \h </w:instrText>
            </w:r>
            <w:r w:rsidR="00C01FB1">
              <w:rPr>
                <w:noProof/>
                <w:webHidden/>
              </w:rPr>
            </w:r>
            <w:r w:rsidR="00C01FB1">
              <w:rPr>
                <w:noProof/>
                <w:webHidden/>
              </w:rPr>
              <w:fldChar w:fldCharType="separate"/>
            </w:r>
            <w:r w:rsidR="0093019C">
              <w:rPr>
                <w:noProof/>
                <w:webHidden/>
              </w:rPr>
              <w:t>8</w:t>
            </w:r>
            <w:r w:rsidR="00C01FB1">
              <w:rPr>
                <w:noProof/>
                <w:webHidden/>
              </w:rPr>
              <w:fldChar w:fldCharType="end"/>
            </w:r>
          </w:hyperlink>
        </w:p>
        <w:p w14:paraId="11955367" w14:textId="4B7547A8" w:rsidR="00C01FB1" w:rsidRDefault="001461D5">
          <w:pPr>
            <w:pStyle w:val="TOC2"/>
            <w:tabs>
              <w:tab w:val="left" w:pos="660"/>
              <w:tab w:val="right" w:leader="dot" w:pos="9350"/>
            </w:tabs>
            <w:rPr>
              <w:rFonts w:eastAsiaTheme="minorEastAsia"/>
              <w:noProof/>
            </w:rPr>
          </w:pPr>
          <w:hyperlink w:anchor="_Toc194659117" w:history="1">
            <w:r w:rsidR="00C01FB1" w:rsidRPr="00824E08">
              <w:rPr>
                <w:rStyle w:val="Hyperlink"/>
                <w:rFonts w:eastAsia="Times New Roman"/>
                <w:noProof/>
              </w:rPr>
              <w:t>B.</w:t>
            </w:r>
            <w:r w:rsidR="00C01FB1">
              <w:rPr>
                <w:rFonts w:eastAsiaTheme="minorEastAsia"/>
                <w:noProof/>
              </w:rPr>
              <w:tab/>
            </w:r>
            <w:r w:rsidR="00C01FB1" w:rsidRPr="00824E08">
              <w:rPr>
                <w:rStyle w:val="Hyperlink"/>
                <w:rFonts w:eastAsia="Times New Roman"/>
                <w:noProof/>
              </w:rPr>
              <w:t>Standard Service Agreement</w:t>
            </w:r>
            <w:r w:rsidR="00C01FB1">
              <w:rPr>
                <w:noProof/>
                <w:webHidden/>
              </w:rPr>
              <w:tab/>
            </w:r>
            <w:r w:rsidR="00C01FB1">
              <w:rPr>
                <w:noProof/>
                <w:webHidden/>
              </w:rPr>
              <w:fldChar w:fldCharType="begin"/>
            </w:r>
            <w:r w:rsidR="00C01FB1">
              <w:rPr>
                <w:noProof/>
                <w:webHidden/>
              </w:rPr>
              <w:instrText xml:space="preserve"> PAGEREF _Toc194659117 \h </w:instrText>
            </w:r>
            <w:r w:rsidR="00C01FB1">
              <w:rPr>
                <w:noProof/>
                <w:webHidden/>
              </w:rPr>
            </w:r>
            <w:r w:rsidR="00C01FB1">
              <w:rPr>
                <w:noProof/>
                <w:webHidden/>
              </w:rPr>
              <w:fldChar w:fldCharType="separate"/>
            </w:r>
            <w:r w:rsidR="0093019C">
              <w:rPr>
                <w:noProof/>
                <w:webHidden/>
              </w:rPr>
              <w:t>8</w:t>
            </w:r>
            <w:r w:rsidR="00C01FB1">
              <w:rPr>
                <w:noProof/>
                <w:webHidden/>
              </w:rPr>
              <w:fldChar w:fldCharType="end"/>
            </w:r>
          </w:hyperlink>
        </w:p>
        <w:p w14:paraId="28AD4F84" w14:textId="6920382A" w:rsidR="00C01FB1" w:rsidRDefault="001461D5">
          <w:pPr>
            <w:pStyle w:val="TOC2"/>
            <w:tabs>
              <w:tab w:val="left" w:pos="660"/>
              <w:tab w:val="right" w:leader="dot" w:pos="9350"/>
            </w:tabs>
            <w:rPr>
              <w:rFonts w:eastAsiaTheme="minorEastAsia"/>
              <w:noProof/>
            </w:rPr>
          </w:pPr>
          <w:hyperlink w:anchor="_Toc194659118" w:history="1">
            <w:r w:rsidR="00C01FB1" w:rsidRPr="00824E08">
              <w:rPr>
                <w:rStyle w:val="Hyperlink"/>
                <w:rFonts w:eastAsia="Times New Roman"/>
                <w:noProof/>
              </w:rPr>
              <w:t>C.</w:t>
            </w:r>
            <w:r w:rsidR="00C01FB1">
              <w:rPr>
                <w:rFonts w:eastAsiaTheme="minorEastAsia"/>
                <w:noProof/>
              </w:rPr>
              <w:tab/>
            </w:r>
            <w:r w:rsidR="00C01FB1" w:rsidRPr="00824E08">
              <w:rPr>
                <w:rStyle w:val="Hyperlink"/>
                <w:rFonts w:eastAsia="Times New Roman"/>
                <w:noProof/>
              </w:rPr>
              <w:t>Seneca Nation Business Registration Fee (SNIBRF)</w:t>
            </w:r>
            <w:r w:rsidR="00C01FB1">
              <w:rPr>
                <w:noProof/>
                <w:webHidden/>
              </w:rPr>
              <w:tab/>
            </w:r>
            <w:r w:rsidR="00C01FB1">
              <w:rPr>
                <w:noProof/>
                <w:webHidden/>
              </w:rPr>
              <w:fldChar w:fldCharType="begin"/>
            </w:r>
            <w:r w:rsidR="00C01FB1">
              <w:rPr>
                <w:noProof/>
                <w:webHidden/>
              </w:rPr>
              <w:instrText xml:space="preserve"> PAGEREF _Toc194659118 \h </w:instrText>
            </w:r>
            <w:r w:rsidR="00C01FB1">
              <w:rPr>
                <w:noProof/>
                <w:webHidden/>
              </w:rPr>
            </w:r>
            <w:r w:rsidR="00C01FB1">
              <w:rPr>
                <w:noProof/>
                <w:webHidden/>
              </w:rPr>
              <w:fldChar w:fldCharType="separate"/>
            </w:r>
            <w:r w:rsidR="0093019C">
              <w:rPr>
                <w:noProof/>
                <w:webHidden/>
              </w:rPr>
              <w:t>8</w:t>
            </w:r>
            <w:r w:rsidR="00C01FB1">
              <w:rPr>
                <w:noProof/>
                <w:webHidden/>
              </w:rPr>
              <w:fldChar w:fldCharType="end"/>
            </w:r>
          </w:hyperlink>
        </w:p>
        <w:p w14:paraId="1BD03E2B" w14:textId="6A0935FC" w:rsidR="00C01FB1" w:rsidRDefault="001461D5">
          <w:pPr>
            <w:pStyle w:val="TOC1"/>
            <w:tabs>
              <w:tab w:val="left" w:pos="660"/>
              <w:tab w:val="right" w:leader="dot" w:pos="9350"/>
            </w:tabs>
            <w:rPr>
              <w:rFonts w:eastAsiaTheme="minorEastAsia"/>
              <w:noProof/>
            </w:rPr>
          </w:pPr>
          <w:hyperlink w:anchor="_Toc194659119" w:history="1">
            <w:r w:rsidR="00C01FB1" w:rsidRPr="00824E08">
              <w:rPr>
                <w:rStyle w:val="Hyperlink"/>
                <w:rFonts w:eastAsia="Times New Roman"/>
                <w:noProof/>
              </w:rPr>
              <w:t>VIII.</w:t>
            </w:r>
            <w:r w:rsidR="00C01FB1">
              <w:rPr>
                <w:rFonts w:eastAsiaTheme="minorEastAsia"/>
                <w:noProof/>
              </w:rPr>
              <w:tab/>
            </w:r>
            <w:r w:rsidR="00C01FB1" w:rsidRPr="00824E08">
              <w:rPr>
                <w:rStyle w:val="Hyperlink"/>
                <w:rFonts w:eastAsia="Times New Roman"/>
                <w:noProof/>
              </w:rPr>
              <w:t>Bidder Certifications and Representations</w:t>
            </w:r>
            <w:r w:rsidR="00C01FB1">
              <w:rPr>
                <w:noProof/>
                <w:webHidden/>
              </w:rPr>
              <w:tab/>
            </w:r>
            <w:r w:rsidR="00C01FB1">
              <w:rPr>
                <w:noProof/>
                <w:webHidden/>
              </w:rPr>
              <w:fldChar w:fldCharType="begin"/>
            </w:r>
            <w:r w:rsidR="00C01FB1">
              <w:rPr>
                <w:noProof/>
                <w:webHidden/>
              </w:rPr>
              <w:instrText xml:space="preserve"> PAGEREF _Toc194659119 \h </w:instrText>
            </w:r>
            <w:r w:rsidR="00C01FB1">
              <w:rPr>
                <w:noProof/>
                <w:webHidden/>
              </w:rPr>
            </w:r>
            <w:r w:rsidR="00C01FB1">
              <w:rPr>
                <w:noProof/>
                <w:webHidden/>
              </w:rPr>
              <w:fldChar w:fldCharType="separate"/>
            </w:r>
            <w:r w:rsidR="0093019C">
              <w:rPr>
                <w:noProof/>
                <w:webHidden/>
              </w:rPr>
              <w:t>9</w:t>
            </w:r>
            <w:r w:rsidR="00C01FB1">
              <w:rPr>
                <w:noProof/>
                <w:webHidden/>
              </w:rPr>
              <w:fldChar w:fldCharType="end"/>
            </w:r>
          </w:hyperlink>
        </w:p>
        <w:p w14:paraId="23BBE583" w14:textId="1EEDA87A" w:rsidR="00E96538" w:rsidRDefault="00E96538" w:rsidP="00E96538">
          <w:r>
            <w:rPr>
              <w:b/>
              <w:bCs/>
              <w:noProof/>
            </w:rPr>
            <w:fldChar w:fldCharType="end"/>
          </w:r>
        </w:p>
      </w:sdtContent>
    </w:sdt>
    <w:p w14:paraId="7A609127"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65AD78B5" w14:textId="77777777" w:rsidR="00E96538" w:rsidRDefault="00E96538" w:rsidP="00E96538">
      <w:pPr>
        <w:pStyle w:val="Heading1"/>
      </w:pPr>
      <w:bookmarkStart w:id="0" w:name="_Toc194659093"/>
      <w:r>
        <w:lastRenderedPageBreak/>
        <w:t>Introduction</w:t>
      </w:r>
      <w:bookmarkEnd w:id="0"/>
    </w:p>
    <w:p w14:paraId="4AFC9530"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56F43FAF"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33BEFF7"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5D71DD4D" w14:textId="77777777" w:rsidR="00E96538" w:rsidRDefault="00E96538" w:rsidP="00E96538">
      <w:pPr>
        <w:pStyle w:val="Heading1"/>
      </w:pPr>
      <w:bookmarkStart w:id="1" w:name="_Toc194659094"/>
      <w:r>
        <w:t>RFP Objective</w:t>
      </w:r>
      <w:bookmarkEnd w:id="1"/>
    </w:p>
    <w:p w14:paraId="569C2DF6" w14:textId="17AA2F42" w:rsidR="007A1648" w:rsidRPr="001461D5" w:rsidRDefault="00E96538" w:rsidP="00E96538">
      <w:pPr>
        <w:spacing w:before="120" w:after="120" w:line="240" w:lineRule="auto"/>
        <w:ind w:left="720"/>
        <w:rPr>
          <w:rFonts w:eastAsia="Times New Roman" w:cstheme="minorHAnsi"/>
        </w:rPr>
      </w:pPr>
      <w:r w:rsidRPr="001461D5">
        <w:rPr>
          <w:rFonts w:eastAsia="Times New Roman" w:cstheme="minorHAnsi"/>
        </w:rPr>
        <w:t>Seneca Gaming Corporation (hereinafter referred to as SGC</w:t>
      </w:r>
      <w:r w:rsidRPr="001461D5">
        <w:rPr>
          <w:rFonts w:eastAsia="Times New Roman" w:cstheme="minorHAnsi"/>
          <w:szCs w:val="24"/>
        </w:rPr>
        <w:t xml:space="preserve">) </w:t>
      </w:r>
      <w:r w:rsidRPr="001461D5">
        <w:rPr>
          <w:rFonts w:eastAsia="Times New Roman" w:cstheme="minorHAnsi"/>
        </w:rPr>
        <w:t>is seeking a qualified</w:t>
      </w:r>
      <w:r w:rsidR="00B54223" w:rsidRPr="001461D5">
        <w:rPr>
          <w:rFonts w:eastAsia="Times New Roman" w:cstheme="minorHAnsi"/>
        </w:rPr>
        <w:t xml:space="preserve"> vendor to provide </w:t>
      </w:r>
      <w:r w:rsidR="000B4F07" w:rsidRPr="001461D5">
        <w:rPr>
          <w:rFonts w:eastAsia="Times New Roman" w:cstheme="minorHAnsi"/>
        </w:rPr>
        <w:t xml:space="preserve">quarterly </w:t>
      </w:r>
      <w:r w:rsidR="00B54223" w:rsidRPr="001461D5">
        <w:rPr>
          <w:rFonts w:eastAsia="Times New Roman" w:cstheme="minorHAnsi"/>
        </w:rPr>
        <w:t xml:space="preserve">preventative maintenance and service for </w:t>
      </w:r>
      <w:r w:rsidR="007A1648" w:rsidRPr="001461D5">
        <w:rPr>
          <w:rFonts w:eastAsia="Times New Roman" w:cstheme="minorHAnsi"/>
        </w:rPr>
        <w:t xml:space="preserve">all </w:t>
      </w:r>
      <w:r w:rsidR="00B54223" w:rsidRPr="001461D5">
        <w:rPr>
          <w:rFonts w:eastAsia="Times New Roman" w:cstheme="minorHAnsi"/>
        </w:rPr>
        <w:t>e</w:t>
      </w:r>
      <w:r w:rsidR="000B4F07" w:rsidRPr="001461D5">
        <w:rPr>
          <w:rFonts w:eastAsia="Times New Roman" w:cstheme="minorHAnsi"/>
        </w:rPr>
        <w:t>xercise equipment</w:t>
      </w:r>
      <w:r w:rsidR="007A1648" w:rsidRPr="001461D5">
        <w:rPr>
          <w:rFonts w:eastAsia="Times New Roman" w:cstheme="minorHAnsi"/>
        </w:rPr>
        <w:t xml:space="preserve"> located</w:t>
      </w:r>
      <w:r w:rsidR="000B4F07" w:rsidRPr="001461D5">
        <w:rPr>
          <w:rFonts w:eastAsia="Times New Roman" w:cstheme="minorHAnsi"/>
        </w:rPr>
        <w:t xml:space="preserve"> in the fitness centers </w:t>
      </w:r>
      <w:r w:rsidR="00773450" w:rsidRPr="001461D5">
        <w:rPr>
          <w:rFonts w:eastAsia="Times New Roman" w:cstheme="minorHAnsi"/>
        </w:rPr>
        <w:t>at the following three locations</w:t>
      </w:r>
      <w:r w:rsidR="007A1648" w:rsidRPr="001461D5">
        <w:rPr>
          <w:rFonts w:eastAsia="Times New Roman" w:cstheme="minorHAnsi"/>
        </w:rPr>
        <w:t xml:space="preserve">: </w:t>
      </w:r>
    </w:p>
    <w:p w14:paraId="31B44FDF" w14:textId="553FD68B" w:rsidR="007A1648" w:rsidRPr="001461D5" w:rsidRDefault="007A1648" w:rsidP="00773450">
      <w:pPr>
        <w:pStyle w:val="ListParagraph"/>
        <w:numPr>
          <w:ilvl w:val="0"/>
          <w:numId w:val="10"/>
        </w:numPr>
        <w:spacing w:before="120" w:after="120" w:line="240" w:lineRule="auto"/>
        <w:rPr>
          <w:rFonts w:eastAsia="Times New Roman" w:cstheme="minorHAnsi"/>
        </w:rPr>
      </w:pPr>
      <w:bookmarkStart w:id="2" w:name="_Hlk194607638"/>
      <w:r w:rsidRPr="001461D5">
        <w:rPr>
          <w:rFonts w:eastAsia="Times New Roman" w:cstheme="minorHAnsi"/>
        </w:rPr>
        <w:t xml:space="preserve">Seneca Allegany Resort &amp; </w:t>
      </w:r>
      <w:bookmarkEnd w:id="2"/>
      <w:r w:rsidR="00773450" w:rsidRPr="001461D5">
        <w:rPr>
          <w:rFonts w:eastAsia="Times New Roman" w:cstheme="minorHAnsi"/>
        </w:rPr>
        <w:t>Casino (SARC) -777 Allegany Blvd, Salamanca, NY 14779</w:t>
      </w:r>
    </w:p>
    <w:p w14:paraId="6357723A" w14:textId="5A0CADAD" w:rsidR="007A1648" w:rsidRPr="001461D5" w:rsidRDefault="007A1648" w:rsidP="00773450">
      <w:pPr>
        <w:pStyle w:val="ListParagraph"/>
        <w:numPr>
          <w:ilvl w:val="0"/>
          <w:numId w:val="10"/>
        </w:numPr>
        <w:spacing w:before="120" w:after="120" w:line="240" w:lineRule="auto"/>
        <w:rPr>
          <w:rFonts w:eastAsia="Times New Roman" w:cstheme="minorHAnsi"/>
        </w:rPr>
      </w:pPr>
      <w:r w:rsidRPr="001461D5">
        <w:rPr>
          <w:rFonts w:eastAsia="Times New Roman" w:cstheme="minorHAnsi"/>
        </w:rPr>
        <w:t xml:space="preserve">Seneca Niagara Resort &amp; Casino </w:t>
      </w:r>
      <w:r w:rsidR="00773450" w:rsidRPr="001461D5">
        <w:rPr>
          <w:rFonts w:eastAsia="Times New Roman" w:cstheme="minorHAnsi"/>
        </w:rPr>
        <w:t>(SNRC) -3310 4</w:t>
      </w:r>
      <w:r w:rsidR="00773450" w:rsidRPr="001461D5">
        <w:rPr>
          <w:rFonts w:eastAsia="Times New Roman" w:cstheme="minorHAnsi"/>
          <w:vertAlign w:val="superscript"/>
        </w:rPr>
        <w:t>th</w:t>
      </w:r>
      <w:r w:rsidR="00773450" w:rsidRPr="001461D5">
        <w:rPr>
          <w:rFonts w:eastAsia="Times New Roman" w:cstheme="minorHAnsi"/>
        </w:rPr>
        <w:t xml:space="preserve"> St Niagara Falls, NY 14303</w:t>
      </w:r>
    </w:p>
    <w:p w14:paraId="7443B580" w14:textId="4C4B5E19" w:rsidR="00E96538" w:rsidRPr="001461D5" w:rsidRDefault="007A1648" w:rsidP="00773450">
      <w:pPr>
        <w:pStyle w:val="ListParagraph"/>
        <w:numPr>
          <w:ilvl w:val="0"/>
          <w:numId w:val="10"/>
        </w:numPr>
        <w:spacing w:before="120" w:after="120" w:line="240" w:lineRule="auto"/>
        <w:rPr>
          <w:rFonts w:eastAsia="Times New Roman" w:cstheme="minorHAnsi"/>
        </w:rPr>
      </w:pPr>
      <w:r w:rsidRPr="001461D5">
        <w:rPr>
          <w:rFonts w:eastAsia="Times New Roman" w:cstheme="minorHAnsi"/>
        </w:rPr>
        <w:t xml:space="preserve">Seneca Office Building </w:t>
      </w:r>
      <w:r w:rsidR="00773450" w:rsidRPr="001461D5">
        <w:rPr>
          <w:rFonts w:eastAsia="Times New Roman" w:cstheme="minorHAnsi"/>
        </w:rPr>
        <w:t xml:space="preserve">(SOB) - </w:t>
      </w:r>
      <w:r w:rsidRPr="001461D5">
        <w:rPr>
          <w:rFonts w:eastAsia="Times New Roman" w:cstheme="minorHAnsi"/>
        </w:rPr>
        <w:t xml:space="preserve">345 </w:t>
      </w:r>
      <w:r w:rsidR="00773450" w:rsidRPr="001461D5">
        <w:rPr>
          <w:rFonts w:eastAsia="Times New Roman" w:cstheme="minorHAnsi"/>
        </w:rPr>
        <w:t>3</w:t>
      </w:r>
      <w:r w:rsidR="00773450" w:rsidRPr="001461D5">
        <w:rPr>
          <w:rFonts w:eastAsia="Times New Roman" w:cstheme="minorHAnsi"/>
          <w:vertAlign w:val="superscript"/>
        </w:rPr>
        <w:t>rd</w:t>
      </w:r>
      <w:r w:rsidR="00773450" w:rsidRPr="001461D5">
        <w:rPr>
          <w:rFonts w:eastAsia="Times New Roman" w:cstheme="minorHAnsi"/>
        </w:rPr>
        <w:t xml:space="preserve"> </w:t>
      </w:r>
      <w:r w:rsidRPr="001461D5">
        <w:rPr>
          <w:rFonts w:eastAsia="Times New Roman" w:cstheme="minorHAnsi"/>
        </w:rPr>
        <w:t>St</w:t>
      </w:r>
      <w:r w:rsidR="00773450" w:rsidRPr="001461D5">
        <w:rPr>
          <w:rFonts w:eastAsia="Times New Roman" w:cstheme="minorHAnsi"/>
        </w:rPr>
        <w:t xml:space="preserve"> Niagara Falls, NY 14303</w:t>
      </w:r>
    </w:p>
    <w:p w14:paraId="18BE909E" w14:textId="1B470014" w:rsidR="003401B6" w:rsidRDefault="000B4F07" w:rsidP="003401B6">
      <w:pPr>
        <w:pStyle w:val="Heading1"/>
      </w:pPr>
      <w:bookmarkStart w:id="3" w:name="_Toc194659095"/>
      <w:bookmarkStart w:id="4" w:name="_Toc187756661"/>
      <w:r>
        <w:t>Specifications</w:t>
      </w:r>
      <w:bookmarkEnd w:id="3"/>
      <w:r w:rsidR="003401B6">
        <w:t xml:space="preserve"> </w:t>
      </w:r>
      <w:bookmarkEnd w:id="4"/>
    </w:p>
    <w:p w14:paraId="0DDAB358" w14:textId="380C7B96" w:rsidR="00F15625" w:rsidRPr="00F15625" w:rsidRDefault="00F15625" w:rsidP="00F15625">
      <w:pPr>
        <w:pStyle w:val="Heading2"/>
      </w:pPr>
      <w:r>
        <w:t>Equipment</w:t>
      </w:r>
    </w:p>
    <w:p w14:paraId="6EB1919F" w14:textId="2B0C5572" w:rsidR="003E52BB" w:rsidRDefault="005A0DC0" w:rsidP="005A0DC0">
      <w:pPr>
        <w:spacing w:after="0"/>
        <w:ind w:left="720" w:firstLine="720"/>
        <w:rPr>
          <w:rFonts w:eastAsia="Times New Roman" w:cstheme="minorHAnsi"/>
          <w:b/>
          <w:bCs/>
        </w:rPr>
      </w:pPr>
      <w:r w:rsidRPr="005A0DC0">
        <w:rPr>
          <w:noProof/>
        </w:rPr>
        <w:drawing>
          <wp:inline distT="0" distB="0" distL="0" distR="0" wp14:anchorId="73F8DDD9" wp14:editId="10A19924">
            <wp:extent cx="4273290" cy="2246489"/>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43" cy="2248304"/>
                    </a:xfrm>
                    <a:prstGeom prst="rect">
                      <a:avLst/>
                    </a:prstGeom>
                    <a:noFill/>
                    <a:ln>
                      <a:noFill/>
                    </a:ln>
                  </pic:spPr>
                </pic:pic>
              </a:graphicData>
            </a:graphic>
          </wp:inline>
        </w:drawing>
      </w:r>
    </w:p>
    <w:p w14:paraId="642BEC6A" w14:textId="10DB8DB8" w:rsidR="00540AAC" w:rsidRDefault="00540AAC" w:rsidP="001461D5">
      <w:pPr>
        <w:pStyle w:val="Heading2"/>
        <w:spacing w:before="120"/>
        <w:rPr>
          <w:rFonts w:eastAsia="Times New Roman"/>
        </w:rPr>
      </w:pPr>
      <w:r>
        <w:rPr>
          <w:rFonts w:eastAsia="Times New Roman"/>
        </w:rPr>
        <w:t>Maintenance to include, but is not limited to:</w:t>
      </w:r>
    </w:p>
    <w:p w14:paraId="4B272708" w14:textId="366842B8" w:rsidR="00540AAC" w:rsidRPr="001461D5" w:rsidRDefault="0086732D" w:rsidP="0086732D">
      <w:pPr>
        <w:pStyle w:val="ListParagraph"/>
        <w:numPr>
          <w:ilvl w:val="0"/>
          <w:numId w:val="16"/>
        </w:numPr>
        <w:spacing w:after="0"/>
        <w:rPr>
          <w:rFonts w:eastAsia="Times New Roman" w:cstheme="minorHAnsi"/>
        </w:rPr>
      </w:pPr>
      <w:r w:rsidRPr="001461D5">
        <w:rPr>
          <w:rFonts w:eastAsia="Times New Roman" w:cstheme="minorHAnsi"/>
        </w:rPr>
        <w:t>Test usage for overall functionality</w:t>
      </w:r>
    </w:p>
    <w:p w14:paraId="0FFF5EAB" w14:textId="17CE24F0" w:rsidR="00154053" w:rsidRPr="001461D5" w:rsidRDefault="00CE4F65" w:rsidP="00154053">
      <w:pPr>
        <w:pStyle w:val="ListParagraph"/>
        <w:numPr>
          <w:ilvl w:val="0"/>
          <w:numId w:val="16"/>
        </w:numPr>
        <w:spacing w:after="0"/>
        <w:rPr>
          <w:rFonts w:eastAsia="Times New Roman" w:cstheme="minorHAnsi"/>
        </w:rPr>
      </w:pPr>
      <w:r w:rsidRPr="001461D5">
        <w:rPr>
          <w:rFonts w:eastAsia="Times New Roman" w:cstheme="minorHAnsi"/>
        </w:rPr>
        <w:t>Check belt tension</w:t>
      </w:r>
      <w:r w:rsidR="00F15625" w:rsidRPr="001461D5">
        <w:rPr>
          <w:rFonts w:eastAsia="Times New Roman" w:cstheme="minorHAnsi"/>
        </w:rPr>
        <w:t xml:space="preserve">, </w:t>
      </w:r>
      <w:r w:rsidR="00BA49BD" w:rsidRPr="001461D5">
        <w:rPr>
          <w:rFonts w:eastAsia="Times New Roman" w:cstheme="minorHAnsi"/>
        </w:rPr>
        <w:t xml:space="preserve">alignment </w:t>
      </w:r>
      <w:r w:rsidR="00F15625" w:rsidRPr="001461D5">
        <w:rPr>
          <w:rFonts w:eastAsia="Times New Roman" w:cstheme="minorHAnsi"/>
        </w:rPr>
        <w:t xml:space="preserve">and </w:t>
      </w:r>
      <w:r w:rsidRPr="001461D5">
        <w:rPr>
          <w:rFonts w:eastAsia="Times New Roman" w:cstheme="minorHAnsi"/>
        </w:rPr>
        <w:t>belt</w:t>
      </w:r>
      <w:r w:rsidR="00F15625" w:rsidRPr="001461D5">
        <w:rPr>
          <w:rFonts w:eastAsia="Times New Roman" w:cstheme="minorHAnsi"/>
        </w:rPr>
        <w:t>/</w:t>
      </w:r>
      <w:r w:rsidR="00BA49BD" w:rsidRPr="001461D5">
        <w:rPr>
          <w:rFonts w:eastAsia="Times New Roman" w:cstheme="minorHAnsi"/>
        </w:rPr>
        <w:t>d</w:t>
      </w:r>
      <w:r w:rsidRPr="001461D5">
        <w:rPr>
          <w:rFonts w:eastAsia="Times New Roman" w:cstheme="minorHAnsi"/>
        </w:rPr>
        <w:t xml:space="preserve">eck wear </w:t>
      </w:r>
    </w:p>
    <w:p w14:paraId="2FF66878" w14:textId="64FE6F44" w:rsidR="00154053" w:rsidRPr="001461D5" w:rsidRDefault="00154053" w:rsidP="00154053">
      <w:pPr>
        <w:pStyle w:val="ListParagraph"/>
        <w:numPr>
          <w:ilvl w:val="0"/>
          <w:numId w:val="16"/>
        </w:numPr>
        <w:spacing w:after="0"/>
        <w:rPr>
          <w:rFonts w:eastAsia="Times New Roman" w:cstheme="minorHAnsi"/>
        </w:rPr>
      </w:pPr>
      <w:r w:rsidRPr="001461D5">
        <w:rPr>
          <w:rFonts w:eastAsia="Times New Roman" w:cstheme="minorHAnsi"/>
        </w:rPr>
        <w:t>Check the drive belt</w:t>
      </w:r>
    </w:p>
    <w:p w14:paraId="247F53F2" w14:textId="77777777" w:rsidR="00154053" w:rsidRPr="001461D5" w:rsidRDefault="00540AAC" w:rsidP="004750BE">
      <w:pPr>
        <w:pStyle w:val="ListParagraph"/>
        <w:numPr>
          <w:ilvl w:val="0"/>
          <w:numId w:val="16"/>
        </w:numPr>
        <w:spacing w:after="0"/>
        <w:rPr>
          <w:rFonts w:eastAsia="Times New Roman" w:cstheme="minorHAnsi"/>
        </w:rPr>
      </w:pPr>
      <w:r w:rsidRPr="001461D5">
        <w:rPr>
          <w:rFonts w:eastAsia="Times New Roman" w:cstheme="minorHAnsi"/>
        </w:rPr>
        <w:t xml:space="preserve">Reset, adjust and calibrate </w:t>
      </w:r>
      <w:r w:rsidR="00BA49BD" w:rsidRPr="001461D5">
        <w:rPr>
          <w:rFonts w:eastAsia="Times New Roman" w:cstheme="minorHAnsi"/>
        </w:rPr>
        <w:t>if ne</w:t>
      </w:r>
      <w:r w:rsidR="00154053" w:rsidRPr="001461D5">
        <w:rPr>
          <w:rFonts w:eastAsia="Times New Roman" w:cstheme="minorHAnsi"/>
        </w:rPr>
        <w:t>eded</w:t>
      </w:r>
    </w:p>
    <w:p w14:paraId="3F837316" w14:textId="06079D7F" w:rsidR="00154053" w:rsidRPr="001461D5" w:rsidRDefault="00F15625" w:rsidP="00154053">
      <w:pPr>
        <w:numPr>
          <w:ilvl w:val="0"/>
          <w:numId w:val="16"/>
        </w:numPr>
        <w:spacing w:after="0"/>
        <w:rPr>
          <w:rFonts w:eastAsia="Times New Roman" w:cstheme="minorHAnsi"/>
        </w:rPr>
      </w:pPr>
      <w:r w:rsidRPr="001461D5">
        <w:rPr>
          <w:rFonts w:eastAsia="Times New Roman" w:cstheme="minorHAnsi"/>
        </w:rPr>
        <w:t>L</w:t>
      </w:r>
      <w:r w:rsidR="00154053" w:rsidRPr="001461D5">
        <w:rPr>
          <w:rFonts w:eastAsia="Times New Roman" w:cstheme="minorHAnsi"/>
        </w:rPr>
        <w:t>ubricate elevation systems</w:t>
      </w:r>
      <w:r w:rsidRPr="001461D5">
        <w:rPr>
          <w:rFonts w:eastAsia="Times New Roman" w:cstheme="minorHAnsi"/>
        </w:rPr>
        <w:t>,</w:t>
      </w:r>
      <w:r w:rsidR="00154053" w:rsidRPr="001461D5">
        <w:rPr>
          <w:rFonts w:eastAsia="Times New Roman" w:cstheme="minorHAnsi"/>
        </w:rPr>
        <w:t xml:space="preserve"> moving parts, chains and gears</w:t>
      </w:r>
    </w:p>
    <w:p w14:paraId="3B233E23" w14:textId="77777777" w:rsidR="00EF4B2D" w:rsidRPr="001461D5" w:rsidRDefault="00EF4B2D" w:rsidP="0086732D">
      <w:pPr>
        <w:pStyle w:val="ListParagraph"/>
        <w:numPr>
          <w:ilvl w:val="0"/>
          <w:numId w:val="16"/>
        </w:numPr>
        <w:spacing w:after="0"/>
        <w:rPr>
          <w:rFonts w:eastAsia="Times New Roman" w:cstheme="minorHAnsi"/>
        </w:rPr>
      </w:pPr>
      <w:r w:rsidRPr="001461D5">
        <w:rPr>
          <w:rFonts w:eastAsia="Times New Roman" w:cstheme="minorHAnsi"/>
        </w:rPr>
        <w:t>Check the power cord and plug</w:t>
      </w:r>
    </w:p>
    <w:p w14:paraId="457B19EF" w14:textId="77777777" w:rsidR="00BA49BD" w:rsidRPr="001461D5" w:rsidRDefault="00BA49BD" w:rsidP="0086732D">
      <w:pPr>
        <w:pStyle w:val="ListParagraph"/>
        <w:numPr>
          <w:ilvl w:val="0"/>
          <w:numId w:val="16"/>
        </w:numPr>
        <w:spacing w:after="0"/>
        <w:rPr>
          <w:rFonts w:eastAsia="Times New Roman" w:cstheme="minorHAnsi"/>
        </w:rPr>
      </w:pPr>
      <w:r w:rsidRPr="001461D5">
        <w:rPr>
          <w:rFonts w:eastAsia="Times New Roman" w:cstheme="minorHAnsi"/>
        </w:rPr>
        <w:t xml:space="preserve">Test the safety features </w:t>
      </w:r>
    </w:p>
    <w:p w14:paraId="1E9ECF07" w14:textId="2ACEDB82" w:rsidR="00BA49BD" w:rsidRPr="001461D5" w:rsidRDefault="00BA49BD" w:rsidP="0086732D">
      <w:pPr>
        <w:pStyle w:val="ListParagraph"/>
        <w:numPr>
          <w:ilvl w:val="0"/>
          <w:numId w:val="16"/>
        </w:numPr>
        <w:spacing w:after="0"/>
        <w:rPr>
          <w:rFonts w:eastAsia="Times New Roman" w:cstheme="minorHAnsi"/>
        </w:rPr>
      </w:pPr>
      <w:r w:rsidRPr="001461D5">
        <w:rPr>
          <w:rFonts w:eastAsia="Times New Roman" w:cstheme="minorHAnsi"/>
        </w:rPr>
        <w:t xml:space="preserve">Inspect and adjust leveling </w:t>
      </w:r>
    </w:p>
    <w:p w14:paraId="540344DB" w14:textId="77777777" w:rsidR="00F15625" w:rsidRPr="001461D5" w:rsidRDefault="00F15625" w:rsidP="00F15625">
      <w:pPr>
        <w:pStyle w:val="ListParagraph"/>
        <w:numPr>
          <w:ilvl w:val="0"/>
          <w:numId w:val="16"/>
        </w:numPr>
        <w:spacing w:after="0"/>
        <w:rPr>
          <w:rFonts w:eastAsia="Times New Roman" w:cstheme="minorHAnsi"/>
        </w:rPr>
      </w:pPr>
      <w:r w:rsidRPr="001461D5">
        <w:rPr>
          <w:rFonts w:eastAsia="Times New Roman" w:cstheme="minorHAnsi"/>
        </w:rPr>
        <w:t xml:space="preserve">Test the resistance system </w:t>
      </w:r>
    </w:p>
    <w:p w14:paraId="78C98D04" w14:textId="77777777" w:rsidR="0086732D" w:rsidRPr="001461D5" w:rsidRDefault="0086732D" w:rsidP="0086732D">
      <w:pPr>
        <w:numPr>
          <w:ilvl w:val="0"/>
          <w:numId w:val="16"/>
        </w:numPr>
        <w:spacing w:after="0"/>
        <w:rPr>
          <w:rFonts w:eastAsia="Times New Roman" w:cstheme="minorHAnsi"/>
        </w:rPr>
      </w:pPr>
      <w:r w:rsidRPr="001461D5">
        <w:rPr>
          <w:rFonts w:eastAsia="Times New Roman" w:cstheme="minorHAnsi"/>
        </w:rPr>
        <w:t>Internal cleaning and vacuuming;</w:t>
      </w:r>
    </w:p>
    <w:p w14:paraId="5E764555" w14:textId="0BE5C40F" w:rsidR="009C49DC" w:rsidRPr="001461D5" w:rsidRDefault="009C49DC" w:rsidP="0086732D">
      <w:pPr>
        <w:pStyle w:val="ListParagraph"/>
        <w:numPr>
          <w:ilvl w:val="0"/>
          <w:numId w:val="16"/>
        </w:numPr>
        <w:spacing w:after="0"/>
        <w:rPr>
          <w:rFonts w:eastAsia="Times New Roman" w:cstheme="minorHAnsi"/>
        </w:rPr>
      </w:pPr>
      <w:r w:rsidRPr="001461D5">
        <w:rPr>
          <w:rFonts w:eastAsia="Times New Roman" w:cstheme="minorHAnsi"/>
        </w:rPr>
        <w:t>Inspect and tighten bolts and screws</w:t>
      </w:r>
    </w:p>
    <w:p w14:paraId="758D795F" w14:textId="720876BB" w:rsidR="009C49DC" w:rsidRPr="001461D5" w:rsidRDefault="009C49DC" w:rsidP="0086732D">
      <w:pPr>
        <w:pStyle w:val="ListParagraph"/>
        <w:numPr>
          <w:ilvl w:val="0"/>
          <w:numId w:val="16"/>
        </w:numPr>
        <w:spacing w:after="0"/>
        <w:rPr>
          <w:rFonts w:eastAsia="Times New Roman" w:cstheme="minorHAnsi"/>
        </w:rPr>
      </w:pPr>
      <w:r w:rsidRPr="001461D5">
        <w:rPr>
          <w:rFonts w:eastAsia="Times New Roman" w:cstheme="minorHAnsi"/>
        </w:rPr>
        <w:t>Inspect pedals and footplates</w:t>
      </w:r>
    </w:p>
    <w:p w14:paraId="6E481540" w14:textId="77777777" w:rsidR="00154053" w:rsidRPr="001461D5" w:rsidRDefault="009C49DC" w:rsidP="0086732D">
      <w:pPr>
        <w:pStyle w:val="ListParagraph"/>
        <w:numPr>
          <w:ilvl w:val="0"/>
          <w:numId w:val="16"/>
        </w:numPr>
        <w:spacing w:after="0"/>
        <w:rPr>
          <w:rFonts w:eastAsia="Times New Roman" w:cstheme="minorHAnsi"/>
        </w:rPr>
      </w:pPr>
      <w:r w:rsidRPr="001461D5">
        <w:rPr>
          <w:rFonts w:eastAsia="Times New Roman" w:cstheme="minorHAnsi"/>
        </w:rPr>
        <w:t>Inspect the console and electronics</w:t>
      </w:r>
      <w:r w:rsidR="00154053" w:rsidRPr="001461D5">
        <w:rPr>
          <w:rFonts w:eastAsia="Times New Roman" w:cstheme="minorHAnsi"/>
        </w:rPr>
        <w:t xml:space="preserve"> </w:t>
      </w:r>
    </w:p>
    <w:p w14:paraId="0B4B8F19" w14:textId="08EAB35F" w:rsidR="009C49DC" w:rsidRPr="001461D5" w:rsidRDefault="00154053" w:rsidP="0086732D">
      <w:pPr>
        <w:pStyle w:val="ListParagraph"/>
        <w:numPr>
          <w:ilvl w:val="0"/>
          <w:numId w:val="16"/>
        </w:numPr>
        <w:spacing w:after="0"/>
        <w:rPr>
          <w:rFonts w:eastAsia="Times New Roman" w:cstheme="minorHAnsi"/>
        </w:rPr>
      </w:pPr>
      <w:r w:rsidRPr="001461D5">
        <w:rPr>
          <w:rFonts w:eastAsia="Times New Roman" w:cstheme="minorHAnsi"/>
        </w:rPr>
        <w:lastRenderedPageBreak/>
        <w:t>Conduct keypad function tests</w:t>
      </w:r>
    </w:p>
    <w:p w14:paraId="24AC7207" w14:textId="430D1035" w:rsidR="009C49DC" w:rsidRPr="001461D5" w:rsidRDefault="009C49DC" w:rsidP="0086732D">
      <w:pPr>
        <w:pStyle w:val="ListParagraph"/>
        <w:numPr>
          <w:ilvl w:val="0"/>
          <w:numId w:val="16"/>
        </w:numPr>
        <w:spacing w:after="0"/>
        <w:rPr>
          <w:rFonts w:eastAsia="Times New Roman" w:cstheme="minorHAnsi"/>
        </w:rPr>
      </w:pPr>
      <w:r w:rsidRPr="001461D5">
        <w:rPr>
          <w:rFonts w:eastAsia="Times New Roman" w:cstheme="minorHAnsi"/>
        </w:rPr>
        <w:t>Examine the rollers and wheels</w:t>
      </w:r>
    </w:p>
    <w:p w14:paraId="06C2C96F" w14:textId="77777777" w:rsidR="00154053" w:rsidRPr="001461D5" w:rsidRDefault="0086732D" w:rsidP="0086732D">
      <w:pPr>
        <w:pStyle w:val="ListParagraph"/>
        <w:numPr>
          <w:ilvl w:val="0"/>
          <w:numId w:val="16"/>
        </w:numPr>
        <w:spacing w:after="0"/>
        <w:rPr>
          <w:rFonts w:eastAsia="Times New Roman" w:cstheme="minorHAnsi"/>
        </w:rPr>
      </w:pPr>
      <w:r w:rsidRPr="001461D5">
        <w:rPr>
          <w:rFonts w:eastAsia="Times New Roman" w:cstheme="minorHAnsi"/>
        </w:rPr>
        <w:t>Check cables</w:t>
      </w:r>
      <w:r w:rsidR="00154053" w:rsidRPr="001461D5">
        <w:rPr>
          <w:rFonts w:eastAsia="Times New Roman" w:cstheme="minorHAnsi"/>
        </w:rPr>
        <w:t xml:space="preserve"> and </w:t>
      </w:r>
      <w:r w:rsidRPr="001461D5">
        <w:rPr>
          <w:rFonts w:eastAsia="Times New Roman" w:cstheme="minorHAnsi"/>
        </w:rPr>
        <w:t>weight stacks</w:t>
      </w:r>
    </w:p>
    <w:p w14:paraId="583DEC41" w14:textId="1A0661E1" w:rsidR="0086732D" w:rsidRPr="001461D5" w:rsidRDefault="00154053" w:rsidP="0086732D">
      <w:pPr>
        <w:pStyle w:val="ListParagraph"/>
        <w:numPr>
          <w:ilvl w:val="0"/>
          <w:numId w:val="16"/>
        </w:numPr>
        <w:spacing w:after="0"/>
        <w:rPr>
          <w:rFonts w:eastAsia="Times New Roman" w:cstheme="minorHAnsi"/>
        </w:rPr>
      </w:pPr>
      <w:r w:rsidRPr="001461D5">
        <w:rPr>
          <w:rFonts w:eastAsia="Times New Roman" w:cstheme="minorHAnsi"/>
        </w:rPr>
        <w:t>Check up</w:t>
      </w:r>
      <w:r w:rsidR="0086732D" w:rsidRPr="001461D5">
        <w:rPr>
          <w:rFonts w:eastAsia="Times New Roman" w:cstheme="minorHAnsi"/>
        </w:rPr>
        <w:t>holstery</w:t>
      </w:r>
    </w:p>
    <w:p w14:paraId="193DDEAE" w14:textId="2375218E" w:rsidR="00154053" w:rsidRPr="001461D5" w:rsidRDefault="00154053" w:rsidP="00154053">
      <w:pPr>
        <w:pStyle w:val="ListParagraph"/>
        <w:numPr>
          <w:ilvl w:val="0"/>
          <w:numId w:val="16"/>
        </w:numPr>
        <w:spacing w:after="0"/>
        <w:rPr>
          <w:rFonts w:eastAsia="Times New Roman" w:cstheme="minorHAnsi"/>
        </w:rPr>
      </w:pPr>
      <w:r w:rsidRPr="001461D5">
        <w:rPr>
          <w:rFonts w:eastAsia="Times New Roman" w:cstheme="minorHAnsi"/>
        </w:rPr>
        <w:t>Inspect and clean machine exterior</w:t>
      </w:r>
    </w:p>
    <w:p w14:paraId="2DE0881E" w14:textId="77777777" w:rsidR="009C49DC" w:rsidRPr="00F15625" w:rsidRDefault="009C49DC" w:rsidP="00540AAC">
      <w:pPr>
        <w:spacing w:after="0"/>
        <w:ind w:left="720"/>
        <w:rPr>
          <w:rFonts w:eastAsia="Times New Roman" w:cstheme="minorHAnsi"/>
        </w:rPr>
      </w:pPr>
    </w:p>
    <w:p w14:paraId="2286AE67" w14:textId="28854EE6" w:rsidR="00F15625" w:rsidRDefault="00F15625" w:rsidP="00F15625">
      <w:pPr>
        <w:pStyle w:val="Heading2"/>
      </w:pPr>
      <w:r>
        <w:t xml:space="preserve">Service Start Date </w:t>
      </w:r>
    </w:p>
    <w:p w14:paraId="1D30866D" w14:textId="6387DB67" w:rsidR="00F15625" w:rsidRPr="001461D5" w:rsidRDefault="00F15625" w:rsidP="00F15625">
      <w:pPr>
        <w:ind w:left="1440"/>
      </w:pPr>
      <w:r w:rsidRPr="001461D5">
        <w:t>7/2/2025</w:t>
      </w:r>
    </w:p>
    <w:p w14:paraId="4C1D24FB" w14:textId="71ACDE37" w:rsidR="000B4F07" w:rsidRDefault="00F15625" w:rsidP="00F15625">
      <w:pPr>
        <w:pStyle w:val="Heading2"/>
      </w:pPr>
      <w:r>
        <w:t>Reporting and Communication</w:t>
      </w:r>
    </w:p>
    <w:p w14:paraId="1CB5795B" w14:textId="0B8F80A5" w:rsidR="000B4F07" w:rsidRPr="001461D5" w:rsidRDefault="00F15625" w:rsidP="00F15625">
      <w:pPr>
        <w:ind w:left="720" w:firstLine="720"/>
      </w:pPr>
      <w:r w:rsidRPr="001461D5">
        <w:t xml:space="preserve">Service logs and reporting to be completed and submitted to SGC within three (3) business days. </w:t>
      </w:r>
    </w:p>
    <w:p w14:paraId="6496EA3B" w14:textId="3D4DF23F" w:rsidR="00E96538" w:rsidRDefault="00E96538" w:rsidP="00E96538">
      <w:pPr>
        <w:pStyle w:val="Heading1"/>
      </w:pPr>
      <w:bookmarkStart w:id="5" w:name="_Toc194659096"/>
      <w:r>
        <w:t>RFP Administrative Information</w:t>
      </w:r>
      <w:bookmarkEnd w:id="5"/>
    </w:p>
    <w:p w14:paraId="0CA4C7A8" w14:textId="77777777" w:rsidR="00E96538" w:rsidRDefault="00E96538" w:rsidP="00E96538">
      <w:pPr>
        <w:pStyle w:val="Heading2"/>
      </w:pPr>
      <w:bookmarkStart w:id="6" w:name="_Toc194659097"/>
      <w:r>
        <w:t>Contact Information</w:t>
      </w:r>
      <w:bookmarkEnd w:id="6"/>
    </w:p>
    <w:p w14:paraId="288C32ED" w14:textId="4625D7BA" w:rsidR="00E96538" w:rsidRPr="00CC3D40" w:rsidRDefault="00E96538" w:rsidP="00E96538">
      <w:pPr>
        <w:ind w:left="1440"/>
        <w:jc w:val="both"/>
      </w:pPr>
      <w:r>
        <w:t>Please use the following name and email address for all correspondence with SGC concerning this RFP.</w:t>
      </w:r>
    </w:p>
    <w:p w14:paraId="258A7F19" w14:textId="277BCFEE" w:rsidR="00E96538" w:rsidRPr="000B4F07" w:rsidRDefault="00DB61C3" w:rsidP="001461D5">
      <w:pPr>
        <w:spacing w:after="80"/>
        <w:ind w:left="720" w:firstLine="720"/>
      </w:pPr>
      <w:r w:rsidRPr="000B4F07">
        <w:rPr>
          <w:b/>
          <w:u w:val="single"/>
        </w:rPr>
        <w:t>Facilitator:</w:t>
      </w:r>
    </w:p>
    <w:p w14:paraId="4D3AA31F" w14:textId="3A2DCC6B" w:rsidR="00E96538" w:rsidRPr="000B4F07" w:rsidRDefault="00DB61C3" w:rsidP="00140981">
      <w:pPr>
        <w:spacing w:before="120" w:after="0"/>
        <w:ind w:left="1440" w:firstLine="720"/>
      </w:pPr>
      <w:r w:rsidRPr="000B4F07">
        <w:t xml:space="preserve">Name </w:t>
      </w:r>
      <w:r w:rsidRPr="000B4F07">
        <w:tab/>
      </w:r>
      <w:r w:rsidR="00E96538" w:rsidRPr="000B4F07">
        <w:tab/>
      </w:r>
      <w:r w:rsidR="00E96538" w:rsidRPr="000B4F07">
        <w:tab/>
      </w:r>
      <w:r w:rsidR="00E96538" w:rsidRPr="000B4F07">
        <w:tab/>
      </w:r>
      <w:r w:rsidR="00E96538" w:rsidRPr="000B4F07">
        <w:tab/>
      </w:r>
      <w:r w:rsidR="002D048B" w:rsidRPr="000B4F07">
        <w:t>Shelle Heaton</w:t>
      </w:r>
      <w:r w:rsidR="002D048B" w:rsidRPr="000B4F07">
        <w:tab/>
      </w:r>
    </w:p>
    <w:p w14:paraId="1774C131" w14:textId="77777777" w:rsidR="002D048B" w:rsidRPr="000B4F07" w:rsidRDefault="00E96538" w:rsidP="00140981">
      <w:pPr>
        <w:spacing w:after="0"/>
        <w:ind w:left="1440" w:firstLine="720"/>
      </w:pPr>
      <w:r w:rsidRPr="000B4F07">
        <w:t xml:space="preserve">Telephone </w:t>
      </w:r>
      <w:r w:rsidRPr="000B4F07">
        <w:tab/>
      </w:r>
      <w:r w:rsidRPr="000B4F07">
        <w:tab/>
      </w:r>
      <w:r w:rsidRPr="000B4F07">
        <w:tab/>
      </w:r>
      <w:r w:rsidRPr="000B4F07">
        <w:tab/>
      </w:r>
      <w:r w:rsidR="002D048B" w:rsidRPr="000B4F07">
        <w:t>(716) 345-1594</w:t>
      </w:r>
    </w:p>
    <w:p w14:paraId="11B86B5D" w14:textId="3F3F05D5" w:rsidR="00E96538" w:rsidRPr="000B4F07" w:rsidRDefault="00E96538" w:rsidP="00E96538">
      <w:pPr>
        <w:spacing w:after="240"/>
        <w:ind w:left="1440" w:firstLine="720"/>
      </w:pPr>
      <w:r w:rsidRPr="000B4F07">
        <w:t>Email</w:t>
      </w:r>
      <w:r w:rsidRPr="000B4F07">
        <w:tab/>
      </w:r>
      <w:r w:rsidRPr="000B4F07">
        <w:tab/>
      </w:r>
      <w:r w:rsidRPr="000B4F07">
        <w:tab/>
      </w:r>
      <w:r w:rsidRPr="000B4F07">
        <w:tab/>
      </w:r>
      <w:r w:rsidRPr="000B4F07">
        <w:tab/>
      </w:r>
      <w:r w:rsidR="002D048B" w:rsidRPr="000B4F07">
        <w:t>sheaton@senecacasinos.com</w:t>
      </w:r>
    </w:p>
    <w:p w14:paraId="6AFB9417" w14:textId="77777777" w:rsidR="00E96538" w:rsidRPr="000B4F07" w:rsidRDefault="00E96538" w:rsidP="00E96538">
      <w:pPr>
        <w:pStyle w:val="Heading2"/>
        <w:rPr>
          <w:sz w:val="24"/>
          <w:szCs w:val="24"/>
        </w:rPr>
      </w:pPr>
      <w:bookmarkStart w:id="7" w:name="_Toc194659098"/>
      <w:r w:rsidRPr="000B4F07">
        <w:rPr>
          <w:sz w:val="24"/>
          <w:szCs w:val="24"/>
        </w:rPr>
        <w:t>Schedule of Events</w:t>
      </w:r>
      <w:bookmarkEnd w:id="7"/>
    </w:p>
    <w:p w14:paraId="506D373B" w14:textId="48D8A80F" w:rsidR="00E96538" w:rsidRPr="001461D5" w:rsidRDefault="00E96538" w:rsidP="00E632C9">
      <w:pPr>
        <w:spacing w:after="0"/>
        <w:ind w:left="1440" w:firstLine="720"/>
      </w:pPr>
      <w:r w:rsidRPr="001461D5">
        <w:t xml:space="preserve">RFP issue date:  </w:t>
      </w:r>
      <w:r w:rsidRPr="001461D5">
        <w:tab/>
      </w:r>
      <w:r w:rsidRPr="001461D5">
        <w:tab/>
      </w:r>
      <w:r w:rsidRPr="001461D5">
        <w:tab/>
      </w:r>
      <w:r w:rsidR="0023595C" w:rsidRPr="001461D5">
        <w:t>4/</w:t>
      </w:r>
      <w:r w:rsidR="005D1953" w:rsidRPr="001461D5">
        <w:t>8</w:t>
      </w:r>
      <w:r w:rsidR="002D048B" w:rsidRPr="001461D5">
        <w:t>/2025</w:t>
      </w:r>
    </w:p>
    <w:p w14:paraId="7B2FB4C9" w14:textId="2B14C991" w:rsidR="00AE4B06" w:rsidRPr="001461D5" w:rsidRDefault="00AE4B06" w:rsidP="00E632C9">
      <w:pPr>
        <w:spacing w:after="0"/>
        <w:ind w:left="1440" w:firstLine="720"/>
      </w:pPr>
      <w:r w:rsidRPr="001461D5">
        <w:t>Intent to Bid:</w:t>
      </w:r>
      <w:r w:rsidRPr="001461D5">
        <w:tab/>
      </w:r>
      <w:r w:rsidRPr="001461D5">
        <w:tab/>
      </w:r>
      <w:r w:rsidRPr="001461D5">
        <w:tab/>
      </w:r>
      <w:r w:rsidRPr="001461D5">
        <w:tab/>
      </w:r>
      <w:r w:rsidR="0023595C" w:rsidRPr="001461D5">
        <w:t>4/</w:t>
      </w:r>
      <w:r w:rsidR="000B4F07" w:rsidRPr="001461D5">
        <w:t>1</w:t>
      </w:r>
      <w:r w:rsidR="005D1953" w:rsidRPr="001461D5">
        <w:t>5</w:t>
      </w:r>
      <w:r w:rsidR="002D048B" w:rsidRPr="001461D5">
        <w:t>/2025</w:t>
      </w:r>
    </w:p>
    <w:p w14:paraId="08ECBC76" w14:textId="3773FBC3" w:rsidR="00E96538" w:rsidRPr="001461D5" w:rsidRDefault="00E96538" w:rsidP="00E632C9">
      <w:pPr>
        <w:spacing w:after="0"/>
        <w:ind w:left="1440" w:firstLine="720"/>
      </w:pPr>
      <w:r w:rsidRPr="001461D5">
        <w:t xml:space="preserve">Bidder questions due:  </w:t>
      </w:r>
      <w:r w:rsidRPr="001461D5">
        <w:tab/>
      </w:r>
      <w:r w:rsidRPr="001461D5">
        <w:tab/>
      </w:r>
      <w:r w:rsidR="007A1648" w:rsidRPr="001461D5">
        <w:tab/>
      </w:r>
      <w:r w:rsidR="0023595C" w:rsidRPr="001461D5">
        <w:t>4/</w:t>
      </w:r>
      <w:r w:rsidR="000B4F07" w:rsidRPr="001461D5">
        <w:t>1</w:t>
      </w:r>
      <w:r w:rsidR="005D1953" w:rsidRPr="001461D5">
        <w:t>5</w:t>
      </w:r>
      <w:r w:rsidR="002D048B" w:rsidRPr="001461D5">
        <w:t>/2025</w:t>
      </w:r>
    </w:p>
    <w:p w14:paraId="7D06AF2A" w14:textId="247B046A" w:rsidR="00E96538" w:rsidRPr="001461D5" w:rsidRDefault="00E96538" w:rsidP="00E632C9">
      <w:pPr>
        <w:spacing w:after="240"/>
        <w:ind w:left="5760" w:hanging="3600"/>
        <w:rPr>
          <w:b/>
        </w:rPr>
      </w:pPr>
      <w:r w:rsidRPr="001461D5">
        <w:rPr>
          <w:b/>
          <w:u w:val="single"/>
        </w:rPr>
        <w:t>Bid Submission Deadline</w:t>
      </w:r>
      <w:r w:rsidRPr="001461D5">
        <w:rPr>
          <w:b/>
        </w:rPr>
        <w:t xml:space="preserve">: </w:t>
      </w:r>
      <w:r w:rsidRPr="001461D5">
        <w:rPr>
          <w:b/>
        </w:rPr>
        <w:tab/>
      </w:r>
      <w:r w:rsidR="0023595C" w:rsidRPr="001461D5">
        <w:rPr>
          <w:b/>
        </w:rPr>
        <w:t>4/</w:t>
      </w:r>
      <w:r w:rsidR="000B4F07" w:rsidRPr="001461D5">
        <w:rPr>
          <w:b/>
        </w:rPr>
        <w:t>2</w:t>
      </w:r>
      <w:r w:rsidR="005D1953" w:rsidRPr="001461D5">
        <w:rPr>
          <w:b/>
        </w:rPr>
        <w:t>2</w:t>
      </w:r>
      <w:r w:rsidR="002D048B" w:rsidRPr="001461D5">
        <w:rPr>
          <w:b/>
        </w:rPr>
        <w:t>/2025</w:t>
      </w:r>
      <w:r w:rsidRPr="001461D5">
        <w:rPr>
          <w:b/>
        </w:rPr>
        <w:t xml:space="preserve"> by 5:00 PM Eastern Time</w:t>
      </w:r>
    </w:p>
    <w:p w14:paraId="047AD639" w14:textId="77777777" w:rsidR="00E96538" w:rsidRDefault="00E96538" w:rsidP="00E96538">
      <w:pPr>
        <w:pStyle w:val="Heading2"/>
        <w:rPr>
          <w:rFonts w:eastAsia="Times New Roman"/>
        </w:rPr>
      </w:pPr>
      <w:bookmarkStart w:id="8" w:name="_Toc194659099"/>
      <w:r>
        <w:rPr>
          <w:rFonts w:eastAsia="Times New Roman"/>
        </w:rPr>
        <w:t>Intent to Bid</w:t>
      </w:r>
      <w:bookmarkEnd w:id="8"/>
    </w:p>
    <w:p w14:paraId="7778F4D6" w14:textId="17B416BA" w:rsidR="00E96538" w:rsidRDefault="00E96538" w:rsidP="00E96538">
      <w:pPr>
        <w:ind w:left="1440"/>
        <w:jc w:val="both"/>
      </w:pPr>
      <w:r>
        <w:t xml:space="preserve">Potential Bidders must submit an email confirming their intent to bid to the </w:t>
      </w:r>
      <w:r w:rsidR="00AE4B06">
        <w:t xml:space="preserve">Facilitator by </w:t>
      </w:r>
      <w:r>
        <w:t>the date and time indicated in the above schedule of events.</w:t>
      </w:r>
    </w:p>
    <w:p w14:paraId="7655B56B"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511DB77E" w14:textId="77777777" w:rsidR="00E96538" w:rsidRPr="00CC3D40" w:rsidRDefault="00E96538" w:rsidP="00E96538">
      <w:pPr>
        <w:pStyle w:val="Heading2"/>
        <w:rPr>
          <w:rFonts w:eastAsia="Times New Roman"/>
        </w:rPr>
      </w:pPr>
      <w:bookmarkStart w:id="9" w:name="_Toc194659100"/>
      <w:r>
        <w:rPr>
          <w:rFonts w:eastAsia="Times New Roman"/>
        </w:rPr>
        <w:t xml:space="preserve">Bidder </w:t>
      </w:r>
      <w:r w:rsidRPr="00CC3D40">
        <w:rPr>
          <w:rFonts w:eastAsia="Times New Roman"/>
        </w:rPr>
        <w:t>Questions</w:t>
      </w:r>
      <w:bookmarkEnd w:id="9"/>
    </w:p>
    <w:p w14:paraId="7C152CB8" w14:textId="484D53A8"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w:t>
      </w:r>
      <w:r w:rsidR="00AE4B06">
        <w:rPr>
          <w:rFonts w:eastAsia="Times New Roman" w:cstheme="minorHAnsi"/>
        </w:rPr>
        <w:t>Facilitato</w:t>
      </w:r>
      <w:r w:rsidR="00AE4B06" w:rsidRPr="00371E1A">
        <w:rPr>
          <w:rFonts w:eastAsia="Times New Roman" w:cstheme="minorHAnsi"/>
        </w:rPr>
        <w:t>r’s</w:t>
      </w:r>
      <w:r w:rsidRPr="00371E1A">
        <w:rPr>
          <w:rFonts w:eastAsia="Times New Roman" w:cstheme="minorHAnsi"/>
        </w:rPr>
        <w:t xml:space="preserve">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536187C7"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5FA2BDB9" w14:textId="77777777" w:rsidR="00456E00" w:rsidRPr="00CC3D40" w:rsidRDefault="00456E00" w:rsidP="00456E00">
      <w:pPr>
        <w:pStyle w:val="Heading2"/>
        <w:rPr>
          <w:rFonts w:eastAsia="Times New Roman"/>
        </w:rPr>
      </w:pPr>
      <w:bookmarkStart w:id="10" w:name="_Toc17728971"/>
      <w:bookmarkStart w:id="11" w:name="_Toc194659101"/>
      <w:r w:rsidRPr="00CC3D40">
        <w:rPr>
          <w:rFonts w:eastAsia="Times New Roman"/>
        </w:rPr>
        <w:t>Submission of Proposals</w:t>
      </w:r>
      <w:bookmarkEnd w:id="10"/>
      <w:bookmarkEnd w:id="11"/>
    </w:p>
    <w:p w14:paraId="015559A6"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425CD6F3"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lastRenderedPageBreak/>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65774376" w14:textId="32ACA1EF" w:rsidR="00834241" w:rsidRDefault="00834241" w:rsidP="00834241">
      <w:pPr>
        <w:pStyle w:val="Heading2"/>
        <w:rPr>
          <w:rFonts w:eastAsia="Times New Roman"/>
        </w:rPr>
      </w:pPr>
      <w:bookmarkStart w:id="12" w:name="_Toc17728972"/>
      <w:bookmarkStart w:id="13" w:name="_Toc194659102"/>
      <w:r w:rsidRPr="00EE18DD">
        <w:rPr>
          <w:rFonts w:eastAsia="Times New Roman"/>
        </w:rPr>
        <w:t>Proposal Format</w:t>
      </w:r>
      <w:bookmarkEnd w:id="12"/>
      <w:bookmarkEnd w:id="13"/>
    </w:p>
    <w:p w14:paraId="1F03FDA8" w14:textId="3CDBD279" w:rsidR="00F43ED8" w:rsidRDefault="00F43ED8" w:rsidP="00F43ED8">
      <w:r>
        <w:tab/>
      </w:r>
      <w:r>
        <w:tab/>
      </w:r>
      <w:r w:rsidRPr="00297107">
        <w:t xml:space="preserve">Send RFP response with all requested information answered in the format provided, </w:t>
      </w:r>
      <w:r>
        <w:tab/>
      </w:r>
      <w:r>
        <w:tab/>
      </w:r>
      <w:r>
        <w:tab/>
      </w:r>
      <w:r w:rsidR="0077668E">
        <w:tab/>
      </w:r>
      <w:r w:rsidRPr="00297107">
        <w:t xml:space="preserve">along with any supporting attachments, electronically via email </w:t>
      </w:r>
      <w:r>
        <w:t xml:space="preserve">as stated in (above) </w:t>
      </w:r>
      <w:r>
        <w:tab/>
      </w:r>
      <w:r>
        <w:tab/>
      </w:r>
      <w:r>
        <w:tab/>
      </w:r>
      <w:r w:rsidR="0077668E">
        <w:tab/>
      </w:r>
      <w:r>
        <w:t>Section E. Submission of Proposals.</w:t>
      </w:r>
      <w:r w:rsidRPr="00297107">
        <w:t xml:space="preserve">  </w:t>
      </w:r>
    </w:p>
    <w:p w14:paraId="23CD1CCD" w14:textId="4BFA155A" w:rsidR="00F43ED8" w:rsidRDefault="00F43ED8" w:rsidP="00F43ED8">
      <w:pPr>
        <w:ind w:left="1440"/>
      </w:pPr>
      <w:r>
        <w:t xml:space="preserve">Bidders must complete the attached excel workbook </w:t>
      </w:r>
      <w:r w:rsidR="00C01FB1">
        <w:rPr>
          <w:rFonts w:cstheme="minorHAnsi"/>
          <w:b/>
          <w:color w:val="FF0000"/>
          <w:sz w:val="21"/>
          <w:szCs w:val="21"/>
        </w:rPr>
        <w:t>Exhibit A</w:t>
      </w:r>
    </w:p>
    <w:p w14:paraId="4460EE3E" w14:textId="204D139F" w:rsidR="00F43ED8" w:rsidRPr="00143363" w:rsidRDefault="00143363" w:rsidP="00143363">
      <w:pPr>
        <w:ind w:left="720" w:firstLine="720"/>
        <w:rPr>
          <w:rFonts w:eastAsia="Times New Roman" w:cstheme="minorHAnsi"/>
        </w:rPr>
      </w:pPr>
      <w:r w:rsidRPr="00F43ED8">
        <w:rPr>
          <w:rFonts w:eastAsia="Times New Roman" w:cstheme="minorHAnsi"/>
        </w:rPr>
        <w:t>In addition, the following documents must be sent with your RFP response:</w:t>
      </w:r>
    </w:p>
    <w:p w14:paraId="21423F4E" w14:textId="57318654" w:rsidR="00143363" w:rsidRPr="0077668E" w:rsidRDefault="00143363" w:rsidP="00143363">
      <w:pPr>
        <w:spacing w:after="120"/>
        <w:ind w:left="720" w:firstLine="720"/>
        <w:rPr>
          <w:b/>
          <w:sz w:val="24"/>
          <w:szCs w:val="24"/>
        </w:rPr>
      </w:pPr>
      <w:r w:rsidRPr="0077668E">
        <w:rPr>
          <w:b/>
          <w:sz w:val="24"/>
          <w:szCs w:val="24"/>
        </w:rPr>
        <w:t>Part-1</w:t>
      </w:r>
      <w:r w:rsidRPr="0077668E">
        <w:rPr>
          <w:b/>
          <w:sz w:val="24"/>
          <w:szCs w:val="24"/>
        </w:rPr>
        <w:tab/>
        <w:t>Bidder Representations and Certifications</w:t>
      </w:r>
    </w:p>
    <w:p w14:paraId="058365B0" w14:textId="77777777" w:rsidR="00143363" w:rsidRDefault="00143363" w:rsidP="00143363">
      <w:pPr>
        <w:ind w:left="1440"/>
        <w:jc w:val="both"/>
      </w:pPr>
      <w:r>
        <w:t xml:space="preserve">A corporate officer or person who is authorized to represent Bidder must complete, sign and date the Bidder Certifications and Representations, Section VII of the RFP. </w:t>
      </w:r>
    </w:p>
    <w:p w14:paraId="1CE0B5F4" w14:textId="38D6E598" w:rsidR="00143363" w:rsidRPr="0077668E" w:rsidRDefault="00143363" w:rsidP="00143363">
      <w:pPr>
        <w:ind w:left="720" w:firstLine="720"/>
        <w:rPr>
          <w:b/>
          <w:sz w:val="24"/>
          <w:szCs w:val="24"/>
        </w:rPr>
      </w:pPr>
      <w:r w:rsidRPr="0077668E">
        <w:rPr>
          <w:b/>
          <w:sz w:val="24"/>
          <w:szCs w:val="24"/>
        </w:rPr>
        <w:t>Part-2</w:t>
      </w:r>
      <w:r w:rsidRPr="0077668E">
        <w:rPr>
          <w:b/>
          <w:sz w:val="24"/>
          <w:szCs w:val="24"/>
        </w:rPr>
        <w:tab/>
        <w:t>Appendix</w:t>
      </w:r>
    </w:p>
    <w:p w14:paraId="73B12123" w14:textId="77777777" w:rsidR="00143363" w:rsidRPr="00FB7F88" w:rsidRDefault="00143363" w:rsidP="00143363">
      <w:pPr>
        <w:spacing w:after="120"/>
        <w:ind w:left="720" w:firstLine="720"/>
        <w:rPr>
          <w:u w:val="single"/>
        </w:rPr>
      </w:pPr>
      <w:r w:rsidRPr="00FB7F88">
        <w:rPr>
          <w:u w:val="single"/>
        </w:rPr>
        <w:t>Appendix-A: Evidence of Insurance</w:t>
      </w:r>
    </w:p>
    <w:p w14:paraId="6D513133" w14:textId="77777777" w:rsidR="00143363" w:rsidRPr="00281D20" w:rsidRDefault="00143363" w:rsidP="00143363">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5ED96A89" w14:textId="77777777" w:rsidR="00143363" w:rsidRDefault="00143363" w:rsidP="00143363">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5D8F118" w14:textId="77777777" w:rsidR="00143363" w:rsidRPr="00911476" w:rsidRDefault="00143363" w:rsidP="00143363">
      <w:pPr>
        <w:ind w:left="1440"/>
        <w:jc w:val="both"/>
        <w:rPr>
          <w:b/>
          <w:bCs/>
        </w:rPr>
      </w:pPr>
      <w:r w:rsidRPr="00911476">
        <w:rPr>
          <w:b/>
          <w:bCs/>
        </w:rPr>
        <w:t>Additional Insured language:</w:t>
      </w:r>
    </w:p>
    <w:p w14:paraId="7EA61210" w14:textId="77777777" w:rsidR="00143363" w:rsidRDefault="00143363" w:rsidP="00143363">
      <w:pPr>
        <w:ind w:left="1440"/>
        <w:jc w:val="both"/>
      </w:pPr>
      <w:r>
        <w:t xml:space="preserve">Seneca Gaming Corporation and their parent, Subsidiaries, Directors, Officers, Agents, representatives and Employees are named as Additional Insures on the General Liability and Automobile Liability policies. A waiver of subrogation applies on all policies, including Employer’s Liability, in favor of Seneca Gaming Corporation. </w:t>
      </w:r>
    </w:p>
    <w:p w14:paraId="440FE2AD" w14:textId="77777777" w:rsidR="00143363" w:rsidRDefault="00143363" w:rsidP="00143363">
      <w:pPr>
        <w:ind w:left="1440"/>
        <w:jc w:val="both"/>
      </w:pPr>
      <w:r>
        <w:t>Seneca Gaming Corporation to be named as Certificate Holder:</w:t>
      </w:r>
    </w:p>
    <w:p w14:paraId="3077F239" w14:textId="77777777" w:rsidR="00143363" w:rsidRDefault="00143363" w:rsidP="002D048B">
      <w:pPr>
        <w:spacing w:after="0"/>
        <w:ind w:left="1440"/>
        <w:jc w:val="both"/>
      </w:pPr>
      <w:r>
        <w:t>Seneca Gaming Corporation</w:t>
      </w:r>
    </w:p>
    <w:p w14:paraId="0494335A" w14:textId="77777777" w:rsidR="00143363" w:rsidRDefault="00143363" w:rsidP="002D048B">
      <w:pPr>
        <w:spacing w:after="0"/>
        <w:ind w:left="1440"/>
        <w:jc w:val="both"/>
      </w:pPr>
      <w:r>
        <w:t>310 Fourth Street</w:t>
      </w:r>
    </w:p>
    <w:p w14:paraId="4482B17A" w14:textId="77777777" w:rsidR="00143363" w:rsidRDefault="00143363" w:rsidP="00143363">
      <w:pPr>
        <w:ind w:left="1440"/>
        <w:jc w:val="both"/>
      </w:pPr>
      <w:r>
        <w:t>Niagara Falls, NY 14303</w:t>
      </w:r>
    </w:p>
    <w:p w14:paraId="64DF6E7C" w14:textId="77777777" w:rsidR="00143363" w:rsidRDefault="00143363" w:rsidP="00143363">
      <w:pPr>
        <w:ind w:left="1440"/>
        <w:jc w:val="both"/>
      </w:pPr>
      <w:r>
        <w:t>Certificates evidencing such coverage shall be provided prior to commencement of work and renewal certificates shall be provided upon availability.</w:t>
      </w:r>
    </w:p>
    <w:p w14:paraId="6A9E6ABA" w14:textId="77777777" w:rsidR="00143363" w:rsidRDefault="00143363" w:rsidP="00143363">
      <w:pPr>
        <w:ind w:left="1440"/>
        <w:jc w:val="both"/>
      </w:pPr>
      <w:r>
        <w:lastRenderedPageBreak/>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5A71600C" w14:textId="77777777" w:rsidR="00143363" w:rsidRPr="0023713C" w:rsidRDefault="00143363" w:rsidP="00143363">
      <w:pPr>
        <w:ind w:left="1440"/>
      </w:pPr>
      <w:r>
        <w:t xml:space="preserve">For additional details, see section 22 of SGC’s Standard Terms &amp; Conditions at </w:t>
      </w:r>
      <w:hyperlink r:id="rId12" w:history="1">
        <w:r w:rsidRPr="0023713C">
          <w:rPr>
            <w:rStyle w:val="Hyperlink"/>
          </w:rPr>
          <w:t>https://senecacasinos.com/media/zqdd2j1f/sgc-standard-terms-and-conditions-v-10-30-20.pdf</w:t>
        </w:r>
      </w:hyperlink>
    </w:p>
    <w:p w14:paraId="4A7E9D93" w14:textId="77777777" w:rsidR="00143363" w:rsidRPr="00FB7F88" w:rsidRDefault="00143363" w:rsidP="00143363">
      <w:pPr>
        <w:spacing w:after="120"/>
        <w:ind w:left="720" w:firstLine="720"/>
        <w:rPr>
          <w:u w:val="single"/>
        </w:rPr>
      </w:pPr>
      <w:r w:rsidRPr="00FB7F88">
        <w:rPr>
          <w:u w:val="single"/>
        </w:rPr>
        <w:t>Appendix-B:  Standard Agreements</w:t>
      </w:r>
    </w:p>
    <w:p w14:paraId="766FFBD9" w14:textId="77777777" w:rsidR="00143363" w:rsidRPr="0077668E" w:rsidRDefault="00143363" w:rsidP="00143363">
      <w:pPr>
        <w:ind w:left="1440"/>
        <w:jc w:val="both"/>
      </w:pPr>
      <w:r>
        <w:t>Bidders are invited to</w:t>
      </w:r>
      <w:r w:rsidRPr="00961C9F">
        <w:t xml:space="preserve"> include </w:t>
      </w:r>
      <w:r>
        <w:t>their standard form of agreement (preferably in Word format) to form the basis of the contract should it be awarded to them. However,</w:t>
      </w:r>
      <w:r w:rsidRPr="00961C9F">
        <w:t xml:space="preserve"> </w:t>
      </w:r>
      <w:r w:rsidRPr="00294673">
        <w:t xml:space="preserve">SGC reserves the right to </w:t>
      </w:r>
      <w:r w:rsidRPr="0077668E">
        <w:t>utilize its own standard form of agreement.</w:t>
      </w:r>
    </w:p>
    <w:p w14:paraId="00839E5E" w14:textId="22601A91" w:rsidR="00834241" w:rsidRPr="0077668E" w:rsidRDefault="00834241" w:rsidP="00834241">
      <w:pPr>
        <w:spacing w:after="120"/>
        <w:ind w:left="720" w:firstLine="720"/>
        <w:rPr>
          <w:b/>
          <w:sz w:val="24"/>
          <w:szCs w:val="24"/>
        </w:rPr>
      </w:pPr>
      <w:r w:rsidRPr="0077668E">
        <w:rPr>
          <w:b/>
          <w:sz w:val="24"/>
          <w:szCs w:val="24"/>
        </w:rPr>
        <w:t>Part-</w:t>
      </w:r>
      <w:r w:rsidR="0077668E" w:rsidRPr="0077668E">
        <w:rPr>
          <w:b/>
          <w:sz w:val="24"/>
          <w:szCs w:val="24"/>
        </w:rPr>
        <w:t>3</w:t>
      </w:r>
      <w:r w:rsidRPr="0077668E">
        <w:rPr>
          <w:b/>
          <w:sz w:val="24"/>
          <w:szCs w:val="24"/>
        </w:rPr>
        <w:t xml:space="preserve"> RFP Proposal</w:t>
      </w:r>
    </w:p>
    <w:p w14:paraId="545F3BB0" w14:textId="77777777" w:rsidR="00834241" w:rsidRPr="0077668E" w:rsidRDefault="00834241" w:rsidP="00834241">
      <w:pPr>
        <w:spacing w:after="120"/>
        <w:ind w:left="720" w:firstLine="720"/>
        <w:rPr>
          <w:bCs/>
          <w:u w:val="single"/>
        </w:rPr>
      </w:pPr>
      <w:r w:rsidRPr="0077668E">
        <w:rPr>
          <w:bCs/>
          <w:u w:val="single"/>
        </w:rPr>
        <w:t>Section 1: Executive Summary</w:t>
      </w:r>
    </w:p>
    <w:p w14:paraId="6481A9FA" w14:textId="77777777" w:rsidR="00834241" w:rsidRPr="0077668E" w:rsidRDefault="00834241" w:rsidP="00834241">
      <w:pPr>
        <w:ind w:left="1440"/>
        <w:jc w:val="both"/>
        <w:rPr>
          <w:bCs/>
        </w:rPr>
      </w:pPr>
      <w:r w:rsidRPr="0077668E">
        <w:rPr>
          <w:bCs/>
        </w:rPr>
        <w:t>The purpose of this section is to summarize your proposal for SGC evaluators and decision makers. The summary should include, at minimum, key proposal elements, your vectors of competitive differentiation and an overview of your pricing model.</w:t>
      </w:r>
    </w:p>
    <w:p w14:paraId="5D62B55C" w14:textId="77777777" w:rsidR="00834241" w:rsidRPr="0077668E" w:rsidRDefault="00834241" w:rsidP="00834241">
      <w:pPr>
        <w:spacing w:after="120"/>
        <w:ind w:left="720" w:firstLine="720"/>
        <w:rPr>
          <w:bCs/>
          <w:u w:val="single"/>
        </w:rPr>
      </w:pPr>
      <w:r w:rsidRPr="0077668E">
        <w:rPr>
          <w:bCs/>
          <w:u w:val="single"/>
        </w:rPr>
        <w:t>Section 2: Response to Requirements</w:t>
      </w:r>
    </w:p>
    <w:p w14:paraId="2ED46696" w14:textId="77777777" w:rsidR="00834241" w:rsidRPr="0077668E" w:rsidRDefault="00834241" w:rsidP="00834241">
      <w:pPr>
        <w:ind w:left="1440"/>
        <w:jc w:val="both"/>
        <w:rPr>
          <w:bCs/>
        </w:rPr>
      </w:pPr>
      <w:r w:rsidRPr="0077668E">
        <w:rPr>
          <w:bCs/>
        </w:rPr>
        <w:t>Include complete responses to all requirements outlined in the Requirements Specification section of this RFP. Reponses are to follow the outline of the Requirements Specification herein (including companion documents, if any) and refer to each requirement being addressed. Requirements that cannot be supported in whole or in part should be identified as such.</w:t>
      </w:r>
    </w:p>
    <w:p w14:paraId="25704C01" w14:textId="77777777" w:rsidR="00834241" w:rsidRPr="0077668E" w:rsidRDefault="00834241" w:rsidP="00834241">
      <w:pPr>
        <w:spacing w:after="120"/>
        <w:ind w:left="720" w:firstLine="720"/>
        <w:rPr>
          <w:bCs/>
          <w:u w:val="single"/>
        </w:rPr>
      </w:pPr>
      <w:r w:rsidRPr="0077668E">
        <w:rPr>
          <w:bCs/>
          <w:u w:val="single"/>
        </w:rPr>
        <w:t>Section 3: Bidder Supplemental Information</w:t>
      </w:r>
    </w:p>
    <w:p w14:paraId="60208F17" w14:textId="77777777" w:rsidR="00834241" w:rsidRPr="0077668E" w:rsidRDefault="00834241" w:rsidP="00834241">
      <w:pPr>
        <w:ind w:left="1440"/>
        <w:jc w:val="both"/>
        <w:rPr>
          <w:bCs/>
        </w:rPr>
      </w:pPr>
      <w:r w:rsidRPr="0077668E">
        <w:rPr>
          <w:bCs/>
        </w:rPr>
        <w:t>The purpose of this section is to afford Bidder an opportunity to present necessary information that was not requested.  Use this section to indicate, for example, alternative methodology or additional functionality that may be outside the scope of the RFP but could enhance the value of services delivered or potential issues that are relevant to the RFP and your proposal.</w:t>
      </w:r>
    </w:p>
    <w:p w14:paraId="5C1E3F31" w14:textId="77777777" w:rsidR="00834241" w:rsidRPr="0077668E" w:rsidRDefault="00834241" w:rsidP="00834241">
      <w:pPr>
        <w:spacing w:after="120"/>
        <w:ind w:left="720" w:firstLine="720"/>
        <w:rPr>
          <w:bCs/>
          <w:u w:val="single"/>
        </w:rPr>
      </w:pPr>
      <w:r w:rsidRPr="0077668E">
        <w:rPr>
          <w:bCs/>
          <w:u w:val="single"/>
        </w:rPr>
        <w:t>Section 4: Product and Service Delivery</w:t>
      </w:r>
    </w:p>
    <w:p w14:paraId="0F6B32D7" w14:textId="17FEA336" w:rsidR="00834241" w:rsidRDefault="00834241" w:rsidP="00834241">
      <w:pPr>
        <w:ind w:left="1440"/>
        <w:jc w:val="both"/>
      </w:pPr>
      <w:r w:rsidRPr="0077668E">
        <w:rPr>
          <w:bCs/>
        </w:rPr>
        <w:t xml:space="preserve">This section summarizes </w:t>
      </w:r>
      <w:r w:rsidR="0077668E" w:rsidRPr="0077668E">
        <w:rPr>
          <w:bCs/>
        </w:rPr>
        <w:t>your</w:t>
      </w:r>
      <w:r w:rsidRPr="0077668E">
        <w:rPr>
          <w:bCs/>
        </w:rPr>
        <w:t xml:space="preserve"> maintenance, repair and replacement</w:t>
      </w:r>
      <w:r>
        <w:t xml:space="preserve"> plan</w:t>
      </w:r>
      <w:r w:rsidRPr="004012C6">
        <w:t>.</w:t>
      </w:r>
    </w:p>
    <w:p w14:paraId="23A4C877" w14:textId="77777777" w:rsidR="00911476" w:rsidRDefault="00911476" w:rsidP="00911476">
      <w:pPr>
        <w:pStyle w:val="Heading2"/>
        <w:rPr>
          <w:rFonts w:eastAsia="Times New Roman"/>
        </w:rPr>
      </w:pPr>
      <w:bookmarkStart w:id="14" w:name="_Toc186803474"/>
      <w:bookmarkStart w:id="15" w:name="_Toc194659103"/>
      <w:r>
        <w:rPr>
          <w:rFonts w:eastAsia="Times New Roman"/>
        </w:rPr>
        <w:t>Conditions</w:t>
      </w:r>
      <w:bookmarkEnd w:id="14"/>
      <w:bookmarkEnd w:id="15"/>
    </w:p>
    <w:p w14:paraId="03AB3761" w14:textId="1EC809BD" w:rsidR="00911476" w:rsidRPr="0007296D" w:rsidRDefault="00911476" w:rsidP="00911476">
      <w:r>
        <w:tab/>
      </w:r>
      <w:r>
        <w:tab/>
        <w:t xml:space="preserve">Under </w:t>
      </w:r>
      <w:r w:rsidRPr="0007296D">
        <w:t xml:space="preserve">no circumstances will responses be made available to other </w:t>
      </w:r>
      <w:r>
        <w:t xml:space="preserve">organizations, either </w:t>
      </w:r>
      <w:r>
        <w:tab/>
      </w:r>
      <w:r>
        <w:tab/>
      </w:r>
      <w:r>
        <w:tab/>
      </w:r>
      <w:r w:rsidR="0077668E">
        <w:tab/>
      </w:r>
      <w:r>
        <w:t xml:space="preserve">wholly </w:t>
      </w:r>
      <w:r w:rsidRPr="0007296D">
        <w:t>or in part, without Vendor’s prior written permission.</w:t>
      </w:r>
    </w:p>
    <w:p w14:paraId="5A7835EA" w14:textId="77777777" w:rsidR="00911476" w:rsidRDefault="00911476" w:rsidP="00911476">
      <w:r>
        <w:tab/>
      </w:r>
      <w:r>
        <w:tab/>
        <w:t>By participating in this RFP:</w:t>
      </w:r>
    </w:p>
    <w:p w14:paraId="50B93C41" w14:textId="77777777" w:rsidR="00911476" w:rsidRDefault="00911476" w:rsidP="00911476">
      <w:pPr>
        <w:pStyle w:val="ListParagraph"/>
        <w:numPr>
          <w:ilvl w:val="0"/>
          <w:numId w:val="9"/>
        </w:numPr>
      </w:pPr>
      <w:r>
        <w:t xml:space="preserve">Bidder agrees that you will not directly contact any SGC employee without prior written approval from SGC.  Failure to do so may revoke your invitation to participate in this RFP. </w:t>
      </w:r>
    </w:p>
    <w:p w14:paraId="6D49792E" w14:textId="77777777" w:rsidR="00911476" w:rsidRDefault="00911476" w:rsidP="00911476">
      <w:pPr>
        <w:pStyle w:val="ListParagraph"/>
        <w:numPr>
          <w:ilvl w:val="0"/>
          <w:numId w:val="9"/>
        </w:numPr>
      </w:pPr>
      <w:r>
        <w:t>Bidder agrees to keep confidential all information related to this RFP.  Any sharing of this information without express permission will exclude Vendor from consideration.  This RFP and all supporting attachments and related communications may not be duplicated or distributed in any form to any other company without prior written permission.</w:t>
      </w:r>
    </w:p>
    <w:p w14:paraId="36BAC54F" w14:textId="6D8E5BCC" w:rsidR="00911476" w:rsidRDefault="00911476" w:rsidP="00911476">
      <w:r>
        <w:lastRenderedPageBreak/>
        <w:tab/>
      </w:r>
      <w:r>
        <w:tab/>
        <w:t xml:space="preserve">Bidder agrees that all information provided in their RFP response is valid for a </w:t>
      </w:r>
      <w:r>
        <w:tab/>
      </w:r>
      <w:r>
        <w:tab/>
      </w:r>
      <w:r>
        <w:tab/>
      </w:r>
      <w:r>
        <w:tab/>
      </w:r>
      <w:r w:rsidR="0077668E">
        <w:tab/>
      </w:r>
      <w:r>
        <w:t>minimum of 90 days from the response date.</w:t>
      </w:r>
    </w:p>
    <w:p w14:paraId="36303B3F" w14:textId="5BE7FAD3" w:rsidR="00911476" w:rsidRDefault="00911476" w:rsidP="00911476">
      <w:r>
        <w:tab/>
      </w:r>
      <w:r>
        <w:tab/>
        <w:t xml:space="preserve">All costs incurred by the bidder for participating in this evaluation will be the </w:t>
      </w:r>
      <w:r>
        <w:tab/>
      </w:r>
      <w:r>
        <w:tab/>
      </w:r>
      <w:r>
        <w:tab/>
      </w:r>
      <w:r>
        <w:tab/>
      </w:r>
      <w:r w:rsidR="0077668E">
        <w:tab/>
      </w:r>
      <w:r>
        <w:t>responsibility of the bidder.  SGC will not reimburse any bidder costs or expenses.</w:t>
      </w:r>
    </w:p>
    <w:p w14:paraId="2719D125" w14:textId="21BD8CD3" w:rsidR="00911476" w:rsidRPr="00911476" w:rsidRDefault="00911476" w:rsidP="00911476">
      <w:r>
        <w:tab/>
      </w:r>
      <w:r>
        <w:tab/>
        <w:t>All responses to the RFP become the property of SGC.</w:t>
      </w:r>
    </w:p>
    <w:p w14:paraId="6956EF26" w14:textId="3BE2AA2D" w:rsidR="00E96538" w:rsidRPr="00325DC1" w:rsidRDefault="00E96538" w:rsidP="00E96538">
      <w:pPr>
        <w:pStyle w:val="Heading2"/>
        <w:rPr>
          <w:rFonts w:eastAsia="Times New Roman"/>
        </w:rPr>
      </w:pPr>
      <w:bookmarkStart w:id="16" w:name="_Toc194659104"/>
      <w:r w:rsidRPr="00325DC1">
        <w:rPr>
          <w:rFonts w:eastAsia="Times New Roman"/>
        </w:rPr>
        <w:t>Propo</w:t>
      </w:r>
      <w:r>
        <w:rPr>
          <w:rFonts w:eastAsia="Times New Roman"/>
        </w:rPr>
        <w:t>sal Evaluation/Vendor Selection</w:t>
      </w:r>
      <w:bookmarkEnd w:id="16"/>
    </w:p>
    <w:p w14:paraId="47216457" w14:textId="77777777" w:rsidR="00E96538" w:rsidRPr="00294673" w:rsidRDefault="00E96538" w:rsidP="00E96538">
      <w:pPr>
        <w:spacing w:after="120" w:line="240" w:lineRule="auto"/>
        <w:ind w:left="1440"/>
        <w:jc w:val="both"/>
      </w:pPr>
      <w:r w:rsidRPr="00294673">
        <w:t>Proposals will be evaluated to determine their completeness and compliance with the mandatory requirements and qualifications specified throughout this document.  Failure to comply with one or more of these requirements may result in the proposal being rejected as non-responsive. SGC reserves the right to waive deviations it deems non-material and/or to reject any and all Proposals in its sole discretion.</w:t>
      </w:r>
    </w:p>
    <w:p w14:paraId="671327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64EA1D1D"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046BCC3D" w14:textId="77777777" w:rsidR="00E96538" w:rsidRDefault="00E96538" w:rsidP="00E96538">
      <w:pPr>
        <w:pStyle w:val="Heading2"/>
        <w:rPr>
          <w:rFonts w:eastAsia="Times New Roman"/>
        </w:rPr>
      </w:pPr>
      <w:bookmarkStart w:id="17" w:name="_Toc194659105"/>
      <w:r>
        <w:rPr>
          <w:rFonts w:eastAsia="Times New Roman"/>
        </w:rPr>
        <w:t>General Bidder Information</w:t>
      </w:r>
      <w:bookmarkEnd w:id="17"/>
    </w:p>
    <w:p w14:paraId="3686E673"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70439CA5"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DD6218"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0409322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6FD69AC6"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6FF2E212"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lastRenderedPageBreak/>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53D7BBE2" w14:textId="77777777" w:rsidR="00E96538" w:rsidRPr="00961C9F" w:rsidRDefault="00E96538" w:rsidP="00E96538">
      <w:pPr>
        <w:pStyle w:val="Heading2"/>
        <w:rPr>
          <w:rFonts w:eastAsia="Times New Roman"/>
        </w:rPr>
      </w:pPr>
      <w:bookmarkStart w:id="18" w:name="_Toc194659106"/>
      <w:r w:rsidRPr="00961C9F">
        <w:rPr>
          <w:rFonts w:eastAsia="Times New Roman"/>
        </w:rPr>
        <w:t>SGC Standard Terms and Conditions</w:t>
      </w:r>
      <w:bookmarkEnd w:id="18"/>
    </w:p>
    <w:p w14:paraId="164FA3F2"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3" w:history="1">
        <w:r w:rsidR="0023713C" w:rsidRPr="0023713C">
          <w:rPr>
            <w:rStyle w:val="Hyperlink"/>
          </w:rPr>
          <w:t>https://senecacasinos.com/media/zqdd2j1f/sgc-standard-terms-and-conditions-v-10-30-20.pdf</w:t>
        </w:r>
      </w:hyperlink>
      <w:r w:rsidR="00B04250">
        <w:t>.</w:t>
      </w:r>
    </w:p>
    <w:p w14:paraId="08514266"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306D0179" w14:textId="541202EC" w:rsidR="00E96538" w:rsidRPr="00D059D0" w:rsidRDefault="00E96538" w:rsidP="00E96538">
      <w:pPr>
        <w:pStyle w:val="Heading1"/>
        <w:rPr>
          <w:rFonts w:eastAsia="Times New Roman"/>
        </w:rPr>
      </w:pPr>
      <w:bookmarkStart w:id="19" w:name="_Toc194659107"/>
      <w:r w:rsidRPr="00D059D0">
        <w:rPr>
          <w:rFonts w:eastAsia="Times New Roman"/>
        </w:rPr>
        <w:t>Provisions Applicable to the Contract</w:t>
      </w:r>
      <w:bookmarkEnd w:id="19"/>
      <w:r w:rsidR="009367F7">
        <w:rPr>
          <w:rFonts w:eastAsia="Times New Roman"/>
        </w:rPr>
        <w:t xml:space="preserve"> </w:t>
      </w:r>
    </w:p>
    <w:p w14:paraId="3A80FF3E" w14:textId="4D66FE6E" w:rsidR="009367F7" w:rsidRPr="009367F7" w:rsidRDefault="00E96538" w:rsidP="009367F7">
      <w:pPr>
        <w:pStyle w:val="Heading2"/>
        <w:rPr>
          <w:rFonts w:eastAsia="Times New Roman"/>
        </w:rPr>
      </w:pPr>
      <w:bookmarkStart w:id="20" w:name="_Toc194659108"/>
      <w:r>
        <w:rPr>
          <w:rFonts w:eastAsia="Times New Roman"/>
        </w:rPr>
        <w:t>Agreement Term</w:t>
      </w:r>
      <w:bookmarkEnd w:id="20"/>
    </w:p>
    <w:p w14:paraId="4904E9B1" w14:textId="71AE0CF6" w:rsidR="00E96538" w:rsidRPr="00EA5550" w:rsidRDefault="00E96538" w:rsidP="00E96538">
      <w:pPr>
        <w:spacing w:after="0"/>
        <w:ind w:left="1440"/>
        <w:jc w:val="both"/>
      </w:pPr>
      <w:r w:rsidRPr="00EA5550">
        <w:t xml:space="preserve">The initial term of the contract will be </w:t>
      </w:r>
      <w:r w:rsidR="002D048B">
        <w:t>three years</w:t>
      </w:r>
      <w:r w:rsidRPr="00EA5550">
        <w:t xml:space="preserve">, with </w:t>
      </w:r>
      <w:r w:rsidR="002D048B">
        <w:rPr>
          <w:u w:val="single"/>
        </w:rPr>
        <w:t xml:space="preserve">two </w:t>
      </w:r>
      <w:r w:rsidRPr="00EA5550">
        <w:t xml:space="preserve">options to renew in favor of SGC, each (1) year in duration (each a renewal term). </w:t>
      </w:r>
    </w:p>
    <w:p w14:paraId="5C8609DC" w14:textId="19569631" w:rsidR="00E96538" w:rsidRPr="00EA5550" w:rsidRDefault="00E96538" w:rsidP="00E96538">
      <w:pPr>
        <w:spacing w:before="120" w:after="120"/>
        <w:ind w:left="1440"/>
        <w:jc w:val="both"/>
      </w:pPr>
      <w:r w:rsidRPr="00EA5550">
        <w:t>Upon expiration of the initial term and exercised renewal terms, the contract will automatically renewal on a month-to-month basis</w:t>
      </w:r>
      <w:r w:rsidR="009367F7">
        <w:t>, as needed to facilitate a new RFP and enter (or transition) into a subsequent new agreement</w:t>
      </w:r>
      <w:r w:rsidRPr="00EA5550">
        <w:t>.</w:t>
      </w:r>
    </w:p>
    <w:p w14:paraId="1D351F9B" w14:textId="77777777" w:rsidR="00E96538" w:rsidRDefault="00E96538" w:rsidP="00E96538">
      <w:pPr>
        <w:pStyle w:val="Heading2"/>
      </w:pPr>
      <w:bookmarkStart w:id="21" w:name="_Toc194659109"/>
      <w:r>
        <w:t>Requirements</w:t>
      </w:r>
      <w:r w:rsidR="004D32F5">
        <w:t xml:space="preserve"> Specification</w:t>
      </w:r>
      <w:bookmarkEnd w:id="21"/>
    </w:p>
    <w:p w14:paraId="1A0A3941" w14:textId="2CD7B369" w:rsidR="00E96538" w:rsidRPr="0077668E" w:rsidRDefault="0077668E" w:rsidP="00470E46">
      <w:pPr>
        <w:ind w:left="1440"/>
      </w:pPr>
      <w:r w:rsidRPr="0077668E">
        <w:t>See specifications section III</w:t>
      </w:r>
    </w:p>
    <w:p w14:paraId="64D79E70" w14:textId="77777777" w:rsidR="00E96538" w:rsidRPr="00342236" w:rsidRDefault="00E96538" w:rsidP="00E96538">
      <w:pPr>
        <w:pStyle w:val="Heading2"/>
        <w:rPr>
          <w:rFonts w:eastAsia="Times New Roman"/>
        </w:rPr>
      </w:pPr>
      <w:bookmarkStart w:id="22" w:name="_Toc194659110"/>
      <w:r w:rsidRPr="00342236">
        <w:rPr>
          <w:rFonts w:eastAsia="Times New Roman"/>
        </w:rPr>
        <w:t>Pricing and Payment Terms</w:t>
      </w:r>
      <w:bookmarkEnd w:id="22"/>
    </w:p>
    <w:p w14:paraId="6118401F" w14:textId="14B1CFF6" w:rsidR="00E96538" w:rsidRPr="00C01FB1" w:rsidRDefault="00E96538" w:rsidP="00C01FB1">
      <w:pPr>
        <w:ind w:left="720" w:firstLine="720"/>
      </w:pPr>
      <w:r w:rsidRPr="00961C9F">
        <w:t xml:space="preserve">Please provide your most competitive pricing and any additional offers. </w:t>
      </w:r>
    </w:p>
    <w:p w14:paraId="4D0E46D5" w14:textId="77777777" w:rsidR="00E96538" w:rsidRPr="00961C9F" w:rsidRDefault="00E96538" w:rsidP="00E96538">
      <w:pPr>
        <w:pStyle w:val="Heading2"/>
        <w:rPr>
          <w:rFonts w:eastAsia="Times New Roman"/>
        </w:rPr>
      </w:pPr>
      <w:bookmarkStart w:id="23" w:name="_Toc194659111"/>
      <w:r w:rsidRPr="00961C9F">
        <w:rPr>
          <w:rFonts w:eastAsia="Times New Roman"/>
        </w:rPr>
        <w:t>Tax Exempt Status</w:t>
      </w:r>
      <w:bookmarkEnd w:id="23"/>
      <w:r w:rsidRPr="00961C9F">
        <w:rPr>
          <w:rFonts w:eastAsia="Times New Roman"/>
        </w:rPr>
        <w:t xml:space="preserve">  </w:t>
      </w:r>
    </w:p>
    <w:p w14:paraId="37C03BC3"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64C16E45" w14:textId="77777777" w:rsidR="00E96538" w:rsidRPr="00961C9F" w:rsidRDefault="00E96538" w:rsidP="00E96538">
      <w:pPr>
        <w:pStyle w:val="Heading2"/>
        <w:rPr>
          <w:rFonts w:eastAsia="Times New Roman"/>
        </w:rPr>
      </w:pPr>
      <w:bookmarkStart w:id="24" w:name="_Toc194659112"/>
      <w:r w:rsidRPr="00961C9F">
        <w:rPr>
          <w:rFonts w:eastAsia="Times New Roman"/>
        </w:rPr>
        <w:t>Payment Terms</w:t>
      </w:r>
      <w:bookmarkEnd w:id="24"/>
      <w:r w:rsidRPr="00961C9F">
        <w:rPr>
          <w:rFonts w:eastAsia="Times New Roman"/>
        </w:rPr>
        <w:t xml:space="preserve"> </w:t>
      </w:r>
    </w:p>
    <w:p w14:paraId="6BB0436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6415B2CF" w14:textId="77777777" w:rsidR="00E96538" w:rsidRPr="000B3F3F" w:rsidRDefault="00E96538" w:rsidP="00E96538">
      <w:pPr>
        <w:pStyle w:val="Heading1"/>
        <w:rPr>
          <w:rFonts w:eastAsia="Times New Roman"/>
        </w:rPr>
      </w:pPr>
      <w:bookmarkStart w:id="25" w:name="_Toc194659113"/>
      <w:r>
        <w:rPr>
          <w:rFonts w:eastAsia="Times New Roman"/>
        </w:rPr>
        <w:t>Supplemental Bidder Information</w:t>
      </w:r>
      <w:bookmarkEnd w:id="25"/>
    </w:p>
    <w:p w14:paraId="2F17EE1B" w14:textId="77777777" w:rsidR="00E96538" w:rsidRPr="00961C9F" w:rsidRDefault="00E96538" w:rsidP="00E96538">
      <w:pPr>
        <w:pStyle w:val="Heading2"/>
        <w:rPr>
          <w:rFonts w:eastAsia="Times New Roman"/>
        </w:rPr>
      </w:pPr>
      <w:bookmarkStart w:id="26" w:name="_Toc194659114"/>
      <w:r w:rsidRPr="00961C9F">
        <w:rPr>
          <w:rFonts w:eastAsia="Times New Roman"/>
        </w:rPr>
        <w:t>Conformity of Proposal with SGC Requirements</w:t>
      </w:r>
      <w:bookmarkEnd w:id="26"/>
    </w:p>
    <w:p w14:paraId="44164AA4"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263A3E56" w14:textId="77777777" w:rsidR="00E96538" w:rsidRPr="00961C9F" w:rsidRDefault="00E96538" w:rsidP="00E96538">
      <w:pPr>
        <w:pStyle w:val="Heading1"/>
        <w:rPr>
          <w:rFonts w:eastAsia="Times New Roman"/>
        </w:rPr>
      </w:pPr>
      <w:bookmarkStart w:id="27" w:name="_Toc194659115"/>
      <w:r w:rsidRPr="00961C9F">
        <w:rPr>
          <w:rFonts w:eastAsia="Times New Roman"/>
        </w:rPr>
        <w:lastRenderedPageBreak/>
        <w:t>Vendor Requirements</w:t>
      </w:r>
      <w:bookmarkEnd w:id="27"/>
    </w:p>
    <w:p w14:paraId="23762B08" w14:textId="77777777" w:rsidR="00E96538" w:rsidRPr="00961C9F" w:rsidRDefault="00E96538" w:rsidP="00E96538">
      <w:pPr>
        <w:pStyle w:val="Heading2"/>
        <w:rPr>
          <w:rFonts w:eastAsia="Times New Roman"/>
        </w:rPr>
      </w:pPr>
      <w:bookmarkStart w:id="28" w:name="_Toc194659116"/>
      <w:r w:rsidRPr="00961C9F">
        <w:rPr>
          <w:rFonts w:eastAsia="Times New Roman"/>
        </w:rPr>
        <w:t>Proposal</w:t>
      </w:r>
      <w:bookmarkEnd w:id="28"/>
      <w:r w:rsidRPr="00961C9F">
        <w:rPr>
          <w:rFonts w:eastAsia="Times New Roman"/>
        </w:rPr>
        <w:t xml:space="preserve"> </w:t>
      </w:r>
    </w:p>
    <w:p w14:paraId="075D97D1"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3E507865" w14:textId="77777777" w:rsidR="00E96538" w:rsidRPr="00961C9F" w:rsidRDefault="00E96538" w:rsidP="00E96538">
      <w:pPr>
        <w:pStyle w:val="Heading2"/>
        <w:rPr>
          <w:rFonts w:eastAsia="Times New Roman"/>
        </w:rPr>
      </w:pPr>
      <w:bookmarkStart w:id="29" w:name="_Toc194659117"/>
      <w:r w:rsidRPr="00961C9F">
        <w:rPr>
          <w:rFonts w:eastAsia="Times New Roman"/>
        </w:rPr>
        <w:t>Standard Service Agreement</w:t>
      </w:r>
      <w:bookmarkEnd w:id="29"/>
      <w:r w:rsidRPr="00961C9F">
        <w:rPr>
          <w:rFonts w:eastAsia="Times New Roman"/>
        </w:rPr>
        <w:t xml:space="preserve">  </w:t>
      </w:r>
    </w:p>
    <w:p w14:paraId="3027967B" w14:textId="5D7B8150" w:rsidR="00E96538" w:rsidRPr="00C01FB1" w:rsidRDefault="00E96538" w:rsidP="00E96538">
      <w:pPr>
        <w:autoSpaceDE w:val="0"/>
        <w:autoSpaceDN w:val="0"/>
        <w:adjustRightInd w:val="0"/>
        <w:spacing w:after="120" w:line="240" w:lineRule="auto"/>
        <w:ind w:left="1440"/>
        <w:jc w:val="both"/>
        <w:rPr>
          <w:rFonts w:eastAsia="Times New Roman" w:cstheme="minorHAnsi"/>
        </w:rPr>
      </w:pPr>
      <w:r w:rsidRPr="00C01FB1">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9616AEC" w14:textId="77777777" w:rsidR="00D72C9A" w:rsidRDefault="00D72C9A" w:rsidP="00D72C9A">
      <w:pPr>
        <w:pStyle w:val="Heading2"/>
        <w:rPr>
          <w:rFonts w:eastAsia="Times New Roman"/>
        </w:rPr>
      </w:pPr>
      <w:bookmarkStart w:id="30" w:name="_Toc194659118"/>
      <w:r>
        <w:rPr>
          <w:rFonts w:eastAsia="Times New Roman"/>
        </w:rPr>
        <w:t>Seneca Nation Business Registration Fee (SNIBRF)</w:t>
      </w:r>
      <w:bookmarkEnd w:id="30"/>
    </w:p>
    <w:p w14:paraId="594FD273" w14:textId="5EE21C4D" w:rsidR="00D72C9A" w:rsidRPr="002D048B" w:rsidRDefault="00D72C9A" w:rsidP="002D048B">
      <w:pPr>
        <w:rPr>
          <w:rFonts w:eastAsia="Times New Roman" w:cstheme="minorHAnsi"/>
          <w:color w:val="FF0000"/>
        </w:rPr>
      </w:pPr>
      <w:r>
        <w:tab/>
      </w:r>
      <w:r w:rsidR="006A7F0E">
        <w:tab/>
      </w:r>
      <w:r w:rsidRPr="00574363">
        <w:rPr>
          <w:rFonts w:eastAsia="Times New Roman" w:cstheme="minorHAnsi"/>
        </w:rPr>
        <w:t xml:space="preserve">Vendor must pay the SNIBRF of $750 directly to the Seneca Gaming Authority once total </w:t>
      </w:r>
      <w:r w:rsidRPr="00574363">
        <w:rPr>
          <w:rFonts w:eastAsia="Times New Roman" w:cstheme="minorHAnsi"/>
        </w:rPr>
        <w:tab/>
      </w:r>
      <w:r w:rsidRPr="00574363">
        <w:rPr>
          <w:rFonts w:eastAsia="Times New Roman" w:cstheme="minorHAnsi"/>
        </w:rPr>
        <w:tab/>
      </w:r>
      <w:r w:rsidR="0077668E">
        <w:rPr>
          <w:rFonts w:eastAsia="Times New Roman" w:cstheme="minorHAnsi"/>
        </w:rPr>
        <w:tab/>
      </w:r>
      <w:r w:rsidRPr="00574363">
        <w:rPr>
          <w:rFonts w:eastAsia="Times New Roman" w:cstheme="minorHAnsi"/>
        </w:rPr>
        <w:t xml:space="preserve">payment to the vendor exceeds $10,000.  Failure to pay the fee when required may </w:t>
      </w:r>
      <w:r w:rsidRPr="00574363">
        <w:rPr>
          <w:rFonts w:eastAsia="Times New Roman" w:cstheme="minorHAnsi"/>
        </w:rPr>
        <w:tab/>
      </w:r>
      <w:r w:rsidRPr="00574363">
        <w:rPr>
          <w:rFonts w:eastAsia="Times New Roman" w:cstheme="minorHAnsi"/>
        </w:rPr>
        <w:tab/>
      </w:r>
      <w:r w:rsidRPr="00574363">
        <w:rPr>
          <w:rFonts w:eastAsia="Times New Roman" w:cstheme="minorHAnsi"/>
        </w:rPr>
        <w:tab/>
      </w:r>
      <w:r w:rsidR="0077668E">
        <w:rPr>
          <w:rFonts w:eastAsia="Times New Roman" w:cstheme="minorHAnsi"/>
        </w:rPr>
        <w:tab/>
      </w:r>
      <w:r w:rsidRPr="00574363">
        <w:rPr>
          <w:rFonts w:eastAsia="Times New Roman" w:cstheme="minorHAnsi"/>
        </w:rPr>
        <w:t>result in termination of further business with Seneca Gaming Corporation.</w:t>
      </w:r>
    </w:p>
    <w:p w14:paraId="286D1BFE" w14:textId="34C5CA4A" w:rsidR="00D20F91" w:rsidRPr="002D048B" w:rsidRDefault="00D20F91" w:rsidP="00D72C9A">
      <w:pPr>
        <w:ind w:left="1440"/>
        <w:jc w:val="both"/>
        <w:rPr>
          <w:rFonts w:asciiTheme="majorHAnsi" w:eastAsia="Times New Roman" w:hAnsiTheme="majorHAnsi" w:cstheme="minorHAnsi"/>
          <w:b/>
          <w:color w:val="2E74B5" w:themeColor="accent1" w:themeShade="BF"/>
          <w:sz w:val="26"/>
          <w:szCs w:val="26"/>
        </w:rPr>
      </w:pPr>
    </w:p>
    <w:p w14:paraId="7CD7B6C9" w14:textId="77777777" w:rsidR="00E96538" w:rsidRDefault="00E96538" w:rsidP="002D048B">
      <w:pPr>
        <w:pStyle w:val="Heading2"/>
        <w:numPr>
          <w:ilvl w:val="0"/>
          <w:numId w:val="0"/>
        </w:numPr>
        <w:ind w:left="720"/>
        <w:rPr>
          <w:rFonts w:eastAsia="Times New Roman"/>
          <w:sz w:val="32"/>
          <w:szCs w:val="32"/>
        </w:rPr>
      </w:pPr>
      <w:r>
        <w:rPr>
          <w:rFonts w:eastAsia="Times New Roman"/>
        </w:rPr>
        <w:br w:type="page"/>
      </w:r>
    </w:p>
    <w:p w14:paraId="7A8C4336" w14:textId="77777777" w:rsidR="00E96538" w:rsidRDefault="00E96538" w:rsidP="00E96538">
      <w:pPr>
        <w:pStyle w:val="Heading1"/>
        <w:rPr>
          <w:rFonts w:eastAsia="Times New Roman"/>
        </w:rPr>
      </w:pPr>
      <w:bookmarkStart w:id="31" w:name="_Toc194659119"/>
      <w:r>
        <w:rPr>
          <w:rFonts w:eastAsia="Times New Roman"/>
        </w:rPr>
        <w:lastRenderedPageBreak/>
        <w:t xml:space="preserve">Bidder </w:t>
      </w:r>
      <w:r w:rsidRPr="0034489C">
        <w:rPr>
          <w:rFonts w:eastAsia="Times New Roman"/>
        </w:rPr>
        <w:t>Cert</w:t>
      </w:r>
      <w:r>
        <w:rPr>
          <w:rFonts w:eastAsia="Times New Roman"/>
        </w:rPr>
        <w:t>ifications and Representations</w:t>
      </w:r>
      <w:bookmarkEnd w:id="31"/>
    </w:p>
    <w:p w14:paraId="71FB7B1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57AEAAD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62DC4FC5"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38ED20B8"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4" w:history="1">
        <w:r w:rsidR="0023713C" w:rsidRPr="0023713C">
          <w:rPr>
            <w:rStyle w:val="Hyperlink"/>
          </w:rPr>
          <w:t>https://senecacasinos.com/media/zqdd2j1f/sgc-standard-terms-and-conditions-v-10-30-20.pdf</w:t>
        </w:r>
      </w:hyperlink>
    </w:p>
    <w:p w14:paraId="7C0CF8C0"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18AFC9A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2AD7AE5D"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2F48DD15"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19564A6B"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1E71B1E8"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0AC2CC41"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228B3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3E43A043"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4367F7B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0697FFDB"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103F2125"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Representative’s Printed Title: _____________________________________________</w:t>
      </w:r>
    </w:p>
    <w:p w14:paraId="60E73ED6"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540AAC">
      <w:footerReference w:type="default" r:id="rId15"/>
      <w:pgSz w:w="12240" w:h="15840"/>
      <w:pgMar w:top="1008" w:right="1152" w:bottom="864"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7539" w14:textId="77777777" w:rsidR="00D72C9A" w:rsidRDefault="00D72C9A">
      <w:pPr>
        <w:spacing w:after="0" w:line="240" w:lineRule="auto"/>
      </w:pPr>
      <w:r>
        <w:separator/>
      </w:r>
    </w:p>
  </w:endnote>
  <w:endnote w:type="continuationSeparator" w:id="0">
    <w:p w14:paraId="20C972AC" w14:textId="77777777" w:rsidR="00D72C9A" w:rsidRDefault="00D72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3342685E" w14:textId="77777777" w:rsidR="00D72C9A" w:rsidRDefault="00D72C9A"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6A7F0E">
          <w:rPr>
            <w:noProof/>
          </w:rPr>
          <w:t>3</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A03CE" w14:textId="77777777" w:rsidR="00D72C9A" w:rsidRDefault="00D72C9A">
      <w:pPr>
        <w:spacing w:after="0" w:line="240" w:lineRule="auto"/>
      </w:pPr>
      <w:r>
        <w:separator/>
      </w:r>
    </w:p>
  </w:footnote>
  <w:footnote w:type="continuationSeparator" w:id="0">
    <w:p w14:paraId="5289EF73" w14:textId="77777777" w:rsidR="00D72C9A" w:rsidRDefault="00D72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5369"/>
    <w:multiLevelType w:val="multilevel"/>
    <w:tmpl w:val="531E1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A2F76"/>
    <w:multiLevelType w:val="hybridMultilevel"/>
    <w:tmpl w:val="C444D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B152888"/>
    <w:multiLevelType w:val="hybridMultilevel"/>
    <w:tmpl w:val="38EAB9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21008CB"/>
    <w:multiLevelType w:val="hybridMultilevel"/>
    <w:tmpl w:val="FC18E4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30ED2B86"/>
    <w:multiLevelType w:val="hybridMultilevel"/>
    <w:tmpl w:val="D5522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5B655D"/>
    <w:multiLevelType w:val="hybridMultilevel"/>
    <w:tmpl w:val="E3605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22A0288"/>
    <w:multiLevelType w:val="multilevel"/>
    <w:tmpl w:val="758E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8338CD"/>
    <w:multiLevelType w:val="hybridMultilevel"/>
    <w:tmpl w:val="80AA7F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5"/>
  </w:num>
  <w:num w:numId="2">
    <w:abstractNumId w:val="7"/>
  </w:num>
  <w:num w:numId="3">
    <w:abstractNumId w:val="5"/>
  </w:num>
  <w:num w:numId="4">
    <w:abstractNumId w:val="13"/>
  </w:num>
  <w:num w:numId="5">
    <w:abstractNumId w:val="8"/>
  </w:num>
  <w:num w:numId="6">
    <w:abstractNumId w:val="1"/>
  </w:num>
  <w:num w:numId="7">
    <w:abstractNumId w:val="14"/>
  </w:num>
  <w:num w:numId="8">
    <w:abstractNumId w:val="2"/>
  </w:num>
  <w:num w:numId="9">
    <w:abstractNumId w:val="3"/>
  </w:num>
  <w:num w:numId="10">
    <w:abstractNumId w:val="9"/>
  </w:num>
  <w:num w:numId="11">
    <w:abstractNumId w:val="6"/>
  </w:num>
  <w:num w:numId="12">
    <w:abstractNumId w:val="10"/>
  </w:num>
  <w:num w:numId="13">
    <w:abstractNumId w:val="12"/>
  </w:num>
  <w:num w:numId="14">
    <w:abstractNumId w:val="1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B4F07"/>
    <w:rsid w:val="000E67EF"/>
    <w:rsid w:val="001363D7"/>
    <w:rsid w:val="00140981"/>
    <w:rsid w:val="00143363"/>
    <w:rsid w:val="001461D5"/>
    <w:rsid w:val="0014705A"/>
    <w:rsid w:val="00154053"/>
    <w:rsid w:val="0023595C"/>
    <w:rsid w:val="0023713C"/>
    <w:rsid w:val="00237E51"/>
    <w:rsid w:val="002C358F"/>
    <w:rsid w:val="002D048B"/>
    <w:rsid w:val="003401B6"/>
    <w:rsid w:val="003E25F2"/>
    <w:rsid w:val="003E52BB"/>
    <w:rsid w:val="00456E00"/>
    <w:rsid w:val="00457F12"/>
    <w:rsid w:val="00470E46"/>
    <w:rsid w:val="004D32F5"/>
    <w:rsid w:val="004D606E"/>
    <w:rsid w:val="004F2163"/>
    <w:rsid w:val="00540AAC"/>
    <w:rsid w:val="00574363"/>
    <w:rsid w:val="005A0DC0"/>
    <w:rsid w:val="005A4EEE"/>
    <w:rsid w:val="005B5C3F"/>
    <w:rsid w:val="005D1953"/>
    <w:rsid w:val="006A381D"/>
    <w:rsid w:val="006A7F0E"/>
    <w:rsid w:val="006D1252"/>
    <w:rsid w:val="00773450"/>
    <w:rsid w:val="0077626A"/>
    <w:rsid w:val="0077668E"/>
    <w:rsid w:val="007A1648"/>
    <w:rsid w:val="007F794E"/>
    <w:rsid w:val="00806F87"/>
    <w:rsid w:val="00834241"/>
    <w:rsid w:val="0086732D"/>
    <w:rsid w:val="00911476"/>
    <w:rsid w:val="0093019C"/>
    <w:rsid w:val="009367F7"/>
    <w:rsid w:val="009C49DC"/>
    <w:rsid w:val="009D2F2D"/>
    <w:rsid w:val="00A66CA8"/>
    <w:rsid w:val="00AE4B06"/>
    <w:rsid w:val="00B04250"/>
    <w:rsid w:val="00B54223"/>
    <w:rsid w:val="00BA49BD"/>
    <w:rsid w:val="00BE29F1"/>
    <w:rsid w:val="00C01FB1"/>
    <w:rsid w:val="00C60AFF"/>
    <w:rsid w:val="00CB551B"/>
    <w:rsid w:val="00CE4F65"/>
    <w:rsid w:val="00D20F91"/>
    <w:rsid w:val="00D72C9A"/>
    <w:rsid w:val="00DB61C3"/>
    <w:rsid w:val="00E46A94"/>
    <w:rsid w:val="00E632C9"/>
    <w:rsid w:val="00E96538"/>
    <w:rsid w:val="00EE6F09"/>
    <w:rsid w:val="00EF4B2D"/>
    <w:rsid w:val="00F15625"/>
    <w:rsid w:val="00F43ED8"/>
    <w:rsid w:val="00F75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7C469"/>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050035360">
      <w:bodyDiv w:val="1"/>
      <w:marLeft w:val="0"/>
      <w:marRight w:val="0"/>
      <w:marTop w:val="0"/>
      <w:marBottom w:val="0"/>
      <w:divBdr>
        <w:top w:val="none" w:sz="0" w:space="0" w:color="auto"/>
        <w:left w:val="none" w:sz="0" w:space="0" w:color="auto"/>
        <w:bottom w:val="none" w:sz="0" w:space="0" w:color="auto"/>
        <w:right w:val="none" w:sz="0" w:space="0" w:color="auto"/>
      </w:divBdr>
      <w:divsChild>
        <w:div w:id="553926590">
          <w:marLeft w:val="0"/>
          <w:marRight w:val="0"/>
          <w:marTop w:val="0"/>
          <w:marBottom w:val="0"/>
          <w:divBdr>
            <w:top w:val="none" w:sz="0" w:space="0" w:color="auto"/>
            <w:left w:val="none" w:sz="0" w:space="0" w:color="auto"/>
            <w:bottom w:val="none" w:sz="0" w:space="0" w:color="auto"/>
            <w:right w:val="none" w:sz="0" w:space="0" w:color="auto"/>
          </w:divBdr>
        </w:div>
        <w:div w:id="2140151363">
          <w:marLeft w:val="0"/>
          <w:marRight w:val="0"/>
          <w:marTop w:val="0"/>
          <w:marBottom w:val="0"/>
          <w:divBdr>
            <w:top w:val="none" w:sz="0" w:space="0" w:color="auto"/>
            <w:left w:val="none" w:sz="0" w:space="0" w:color="auto"/>
            <w:bottom w:val="none" w:sz="0" w:space="0" w:color="auto"/>
            <w:right w:val="none" w:sz="0" w:space="0" w:color="auto"/>
          </w:divBdr>
        </w:div>
      </w:divsChild>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senecacasinos.com/media/zqdd2j1f/sgc-standard-terms-and-conditions-v-10-3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10</Pages>
  <Words>3114</Words>
  <Characters>17752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20825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Shelle Heaton</cp:lastModifiedBy>
  <cp:revision>11</cp:revision>
  <dcterms:created xsi:type="dcterms:W3CDTF">2025-03-25T20:30:00Z</dcterms:created>
  <dcterms:modified xsi:type="dcterms:W3CDTF">2025-04-08T17:36:00Z</dcterms:modified>
</cp:coreProperties>
</file>