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519C4FF0"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x68qV&#10;BQAAoxsAAA4AAAAAAAAAAAAAAAAAOgIAAGRycy9lMm9Eb2MueG1sUEsBAi0ACgAAAAAAAAAhAJsb&#10;FBFoZAAAaGQAABQAAAAAAAAAAAAAAAAA+wcAAGRycy9tZWRpYS9pbWFnZTEucG5nUEsBAi0AFAAG&#10;AAgAAAAhAN/CZLbXAAAABgEAAA8AAAAAAAAAAAAAAAAAlW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1BD2427F" w14:textId="77777777" w:rsidR="000E6734" w:rsidRDefault="00536BF1" w:rsidP="00E632C9">
                                <w:pPr>
                                  <w:pStyle w:val="NoSpacing"/>
                                  <w:ind w:left="-2250"/>
                                  <w:jc w:val="right"/>
                                  <w:rPr>
                                    <w:color w:val="0070C0"/>
                                    <w:sz w:val="48"/>
                                    <w:szCs w:val="48"/>
                                  </w:rPr>
                                </w:pPr>
                                <w:r>
                                  <w:rPr>
                                    <w:color w:val="0070C0"/>
                                    <w:sz w:val="48"/>
                                    <w:szCs w:val="48"/>
                                  </w:rPr>
                                  <w:t xml:space="preserve">Electrical </w:t>
                                </w:r>
                                <w:r w:rsidR="000E6734">
                                  <w:rPr>
                                    <w:color w:val="0070C0"/>
                                    <w:sz w:val="48"/>
                                    <w:szCs w:val="48"/>
                                  </w:rPr>
                                  <w:t xml:space="preserve">Preventative Maintenance </w:t>
                                </w:r>
                              </w:p>
                              <w:p w14:paraId="0909086E" w14:textId="147A35B8" w:rsidR="00E632C9" w:rsidRPr="00B72C49" w:rsidRDefault="000E6734" w:rsidP="00E632C9">
                                <w:pPr>
                                  <w:pStyle w:val="NoSpacing"/>
                                  <w:ind w:left="-2250"/>
                                  <w:jc w:val="right"/>
                                  <w:rPr>
                                    <w:color w:val="0070C0"/>
                                    <w:sz w:val="52"/>
                                    <w:szCs w:val="52"/>
                                    <w:highlight w:val="blue"/>
                                  </w:rPr>
                                </w:pPr>
                                <w:r>
                                  <w:rPr>
                                    <w:color w:val="0070C0"/>
                                    <w:sz w:val="48"/>
                                    <w:szCs w:val="48"/>
                                  </w:rPr>
                                  <w:t>and On-Call Service</w:t>
                                </w:r>
                                <w:r w:rsidR="00536BF1">
                                  <w:rPr>
                                    <w:color w:val="0070C0"/>
                                    <w:sz w:val="48"/>
                                    <w:szCs w:val="48"/>
                                  </w:rPr>
                                  <w:t>s</w:t>
                                </w:r>
                              </w:p>
                              <w:p w14:paraId="3A951AE2" w14:textId="5112AC95"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536BF1">
                                  <w:rPr>
                                    <w:sz w:val="40"/>
                                    <w:szCs w:val="40"/>
                                  </w:rPr>
                                  <w:t>45</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1BD2427F" w14:textId="77777777" w:rsidR="000E6734" w:rsidRDefault="00536BF1" w:rsidP="00E632C9">
                          <w:pPr>
                            <w:pStyle w:val="NoSpacing"/>
                            <w:ind w:left="-2250"/>
                            <w:jc w:val="right"/>
                            <w:rPr>
                              <w:color w:val="0070C0"/>
                              <w:sz w:val="48"/>
                              <w:szCs w:val="48"/>
                            </w:rPr>
                          </w:pPr>
                          <w:r>
                            <w:rPr>
                              <w:color w:val="0070C0"/>
                              <w:sz w:val="48"/>
                              <w:szCs w:val="48"/>
                            </w:rPr>
                            <w:t xml:space="preserve">Electrical </w:t>
                          </w:r>
                          <w:r w:rsidR="000E6734">
                            <w:rPr>
                              <w:color w:val="0070C0"/>
                              <w:sz w:val="48"/>
                              <w:szCs w:val="48"/>
                            </w:rPr>
                            <w:t xml:space="preserve">Preventative Maintenance </w:t>
                          </w:r>
                        </w:p>
                        <w:p w14:paraId="0909086E" w14:textId="147A35B8" w:rsidR="00E632C9" w:rsidRPr="00B72C49" w:rsidRDefault="000E6734" w:rsidP="00E632C9">
                          <w:pPr>
                            <w:pStyle w:val="NoSpacing"/>
                            <w:ind w:left="-2250"/>
                            <w:jc w:val="right"/>
                            <w:rPr>
                              <w:color w:val="0070C0"/>
                              <w:sz w:val="52"/>
                              <w:szCs w:val="52"/>
                              <w:highlight w:val="blue"/>
                            </w:rPr>
                          </w:pPr>
                          <w:r>
                            <w:rPr>
                              <w:color w:val="0070C0"/>
                              <w:sz w:val="48"/>
                              <w:szCs w:val="48"/>
                            </w:rPr>
                            <w:t>and On-Call Service</w:t>
                          </w:r>
                          <w:r w:rsidR="00536BF1">
                            <w:rPr>
                              <w:color w:val="0070C0"/>
                              <w:sz w:val="48"/>
                              <w:szCs w:val="48"/>
                            </w:rPr>
                            <w:t>s</w:t>
                          </w:r>
                        </w:p>
                        <w:p w14:paraId="3A951AE2" w14:textId="5112AC95"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536BF1">
                            <w:rPr>
                              <w:sz w:val="40"/>
                              <w:szCs w:val="40"/>
                            </w:rPr>
                            <w:t>45</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0BFE2E6D" w:rsidR="00D72C9A" w:rsidRPr="00E632C9" w:rsidRDefault="0087388A" w:rsidP="00E632C9">
                                <w:pPr>
                                  <w:pStyle w:val="NoSpacing"/>
                                  <w:jc w:val="right"/>
                                  <w:rPr>
                                    <w:color w:val="0070C0"/>
                                    <w:sz w:val="36"/>
                                    <w:szCs w:val="36"/>
                                  </w:rPr>
                                </w:pPr>
                                <w:r>
                                  <w:rPr>
                                    <w:color w:val="0070C0"/>
                                    <w:sz w:val="36"/>
                                    <w:szCs w:val="36"/>
                                  </w:rPr>
                                  <w:t xml:space="preserve">September </w:t>
                                </w:r>
                                <w:r w:rsidR="00CC5A2A">
                                  <w:rPr>
                                    <w:color w:val="0070C0"/>
                                    <w:sz w:val="36"/>
                                    <w:szCs w:val="36"/>
                                  </w:rPr>
                                  <w:t>9</w:t>
                                </w:r>
                                <w:r>
                                  <w:rPr>
                                    <w:color w:val="0070C0"/>
                                    <w:sz w:val="36"/>
                                    <w:szCs w:val="36"/>
                                  </w:rPr>
                                  <w:t>,</w:t>
                                </w:r>
                                <w:r w:rsidR="00310C5B">
                                  <w:rPr>
                                    <w:color w:val="0070C0"/>
                                    <w:sz w:val="36"/>
                                    <w:szCs w:val="36"/>
                                  </w:rPr>
                                  <w:t xml:space="preserve"> </w:t>
                                </w:r>
                                <w:r w:rsidR="00E632C9" w:rsidRPr="00E632C9">
                                  <w:rPr>
                                    <w:color w:val="0070C0"/>
                                    <w:sz w:val="36"/>
                                    <w:szCs w:val="36"/>
                                  </w:rPr>
                                  <w:t>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6F44F7" id="_x0000_t202" coordsize="21600,21600" o:spt="202" path="m,l,21600r21600,l21600,xe">
                    <v:stroke joinstyle="miter"/>
                    <v:path gradientshapeok="t" o:connecttype="rect"/>
                  </v:shapetype>
                  <v:shape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0BFE2E6D" w:rsidR="00D72C9A" w:rsidRPr="00E632C9" w:rsidRDefault="0087388A" w:rsidP="00E632C9">
                          <w:pPr>
                            <w:pStyle w:val="NoSpacing"/>
                            <w:jc w:val="right"/>
                            <w:rPr>
                              <w:color w:val="0070C0"/>
                              <w:sz w:val="36"/>
                              <w:szCs w:val="36"/>
                            </w:rPr>
                          </w:pPr>
                          <w:r>
                            <w:rPr>
                              <w:color w:val="0070C0"/>
                              <w:sz w:val="36"/>
                              <w:szCs w:val="36"/>
                            </w:rPr>
                            <w:t xml:space="preserve">September </w:t>
                          </w:r>
                          <w:r w:rsidR="00CC5A2A">
                            <w:rPr>
                              <w:color w:val="0070C0"/>
                              <w:sz w:val="36"/>
                              <w:szCs w:val="36"/>
                            </w:rPr>
                            <w:t>9</w:t>
                          </w:r>
                          <w:r>
                            <w:rPr>
                              <w:color w:val="0070C0"/>
                              <w:sz w:val="36"/>
                              <w:szCs w:val="36"/>
                            </w:rPr>
                            <w:t>,</w:t>
                          </w:r>
                          <w:r w:rsidR="00310C5B">
                            <w:rPr>
                              <w:color w:val="0070C0"/>
                              <w:sz w:val="36"/>
                              <w:szCs w:val="36"/>
                            </w:rPr>
                            <w:t xml:space="preserve"> </w:t>
                          </w:r>
                          <w:r w:rsidR="00E632C9" w:rsidRPr="00E632C9">
                            <w:rPr>
                              <w:color w:val="0070C0"/>
                              <w:sz w:val="36"/>
                              <w:szCs w:val="36"/>
                            </w:rPr>
                            <w:t>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CC5A2A"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51482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426616"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1E5909BE" w14:textId="77777777" w:rsidR="00E96538" w:rsidRDefault="00E96538" w:rsidP="00E96538">
          <w:pPr>
            <w:pStyle w:val="TOCHeading"/>
          </w:pPr>
          <w:r>
            <w:t>Table of Contents</w:t>
          </w:r>
        </w:p>
        <w:p w14:paraId="2FB2516C" w14:textId="197AA024" w:rsidR="00AA4F8E" w:rsidRDefault="00E96538">
          <w:pPr>
            <w:pStyle w:val="TOC1"/>
            <w:tabs>
              <w:tab w:val="left" w:pos="440"/>
              <w:tab w:val="right" w:leader="dot" w:pos="10358"/>
            </w:tabs>
            <w:rPr>
              <w:rFonts w:eastAsiaTheme="minorEastAsia"/>
              <w:noProof/>
            </w:rPr>
          </w:pPr>
          <w:r>
            <w:fldChar w:fldCharType="begin"/>
          </w:r>
          <w:r>
            <w:instrText xml:space="preserve"> TOC \o "1-3" \h \z \u </w:instrText>
          </w:r>
          <w:r>
            <w:fldChar w:fldCharType="separate"/>
          </w:r>
          <w:hyperlink w:anchor="_Toc207011290" w:history="1">
            <w:r w:rsidR="00AA4F8E" w:rsidRPr="00687C53">
              <w:rPr>
                <w:rStyle w:val="Hyperlink"/>
                <w:rFonts w:cstheme="minorHAnsi"/>
                <w:noProof/>
              </w:rPr>
              <w:t>I.</w:t>
            </w:r>
            <w:r w:rsidR="00AA4F8E">
              <w:rPr>
                <w:rFonts w:eastAsiaTheme="minorEastAsia"/>
                <w:noProof/>
              </w:rPr>
              <w:tab/>
            </w:r>
            <w:r w:rsidR="00AA4F8E" w:rsidRPr="00687C53">
              <w:rPr>
                <w:rStyle w:val="Hyperlink"/>
                <w:rFonts w:cstheme="minorHAnsi"/>
                <w:noProof/>
              </w:rPr>
              <w:t>Introduction</w:t>
            </w:r>
            <w:r w:rsidR="00AA4F8E">
              <w:rPr>
                <w:noProof/>
                <w:webHidden/>
              </w:rPr>
              <w:tab/>
            </w:r>
            <w:r w:rsidR="00AA4F8E">
              <w:rPr>
                <w:noProof/>
                <w:webHidden/>
              </w:rPr>
              <w:fldChar w:fldCharType="begin"/>
            </w:r>
            <w:r w:rsidR="00AA4F8E">
              <w:rPr>
                <w:noProof/>
                <w:webHidden/>
              </w:rPr>
              <w:instrText xml:space="preserve"> PAGEREF _Toc207011290 \h </w:instrText>
            </w:r>
            <w:r w:rsidR="00AA4F8E">
              <w:rPr>
                <w:noProof/>
                <w:webHidden/>
              </w:rPr>
            </w:r>
            <w:r w:rsidR="00AA4F8E">
              <w:rPr>
                <w:noProof/>
                <w:webHidden/>
              </w:rPr>
              <w:fldChar w:fldCharType="separate"/>
            </w:r>
            <w:r w:rsidR="00AA4F8E">
              <w:rPr>
                <w:noProof/>
                <w:webHidden/>
              </w:rPr>
              <w:t>3</w:t>
            </w:r>
            <w:r w:rsidR="00AA4F8E">
              <w:rPr>
                <w:noProof/>
                <w:webHidden/>
              </w:rPr>
              <w:fldChar w:fldCharType="end"/>
            </w:r>
          </w:hyperlink>
        </w:p>
        <w:p w14:paraId="66EA630A" w14:textId="71E164C7" w:rsidR="00AA4F8E" w:rsidRDefault="00CC5A2A">
          <w:pPr>
            <w:pStyle w:val="TOC1"/>
            <w:tabs>
              <w:tab w:val="left" w:pos="440"/>
              <w:tab w:val="right" w:leader="dot" w:pos="10358"/>
            </w:tabs>
            <w:rPr>
              <w:rFonts w:eastAsiaTheme="minorEastAsia"/>
              <w:noProof/>
            </w:rPr>
          </w:pPr>
          <w:hyperlink w:anchor="_Toc207011291" w:history="1">
            <w:r w:rsidR="00AA4F8E" w:rsidRPr="00687C53">
              <w:rPr>
                <w:rStyle w:val="Hyperlink"/>
                <w:rFonts w:cstheme="minorHAnsi"/>
                <w:noProof/>
              </w:rPr>
              <w:t>II.</w:t>
            </w:r>
            <w:r w:rsidR="00AA4F8E">
              <w:rPr>
                <w:rFonts w:eastAsiaTheme="minorEastAsia"/>
                <w:noProof/>
              </w:rPr>
              <w:tab/>
            </w:r>
            <w:r w:rsidR="00AA4F8E" w:rsidRPr="00687C53">
              <w:rPr>
                <w:rStyle w:val="Hyperlink"/>
                <w:rFonts w:cstheme="minorHAnsi"/>
                <w:noProof/>
              </w:rPr>
              <w:t>RFP Objective</w:t>
            </w:r>
            <w:r w:rsidR="00AA4F8E">
              <w:rPr>
                <w:noProof/>
                <w:webHidden/>
              </w:rPr>
              <w:tab/>
            </w:r>
            <w:r w:rsidR="00AA4F8E">
              <w:rPr>
                <w:noProof/>
                <w:webHidden/>
              </w:rPr>
              <w:fldChar w:fldCharType="begin"/>
            </w:r>
            <w:r w:rsidR="00AA4F8E">
              <w:rPr>
                <w:noProof/>
                <w:webHidden/>
              </w:rPr>
              <w:instrText xml:space="preserve"> PAGEREF _Toc207011291 \h </w:instrText>
            </w:r>
            <w:r w:rsidR="00AA4F8E">
              <w:rPr>
                <w:noProof/>
                <w:webHidden/>
              </w:rPr>
            </w:r>
            <w:r w:rsidR="00AA4F8E">
              <w:rPr>
                <w:noProof/>
                <w:webHidden/>
              </w:rPr>
              <w:fldChar w:fldCharType="separate"/>
            </w:r>
            <w:r w:rsidR="00AA4F8E">
              <w:rPr>
                <w:noProof/>
                <w:webHidden/>
              </w:rPr>
              <w:t>3</w:t>
            </w:r>
            <w:r w:rsidR="00AA4F8E">
              <w:rPr>
                <w:noProof/>
                <w:webHidden/>
              </w:rPr>
              <w:fldChar w:fldCharType="end"/>
            </w:r>
          </w:hyperlink>
        </w:p>
        <w:p w14:paraId="48E6696C" w14:textId="4EE449EF" w:rsidR="00AA4F8E" w:rsidRDefault="00CC5A2A">
          <w:pPr>
            <w:pStyle w:val="TOC1"/>
            <w:tabs>
              <w:tab w:val="left" w:pos="660"/>
              <w:tab w:val="right" w:leader="dot" w:pos="10358"/>
            </w:tabs>
            <w:rPr>
              <w:rFonts w:eastAsiaTheme="minorEastAsia"/>
              <w:noProof/>
            </w:rPr>
          </w:pPr>
          <w:hyperlink w:anchor="_Toc207011292" w:history="1">
            <w:r w:rsidR="00AA4F8E" w:rsidRPr="00687C53">
              <w:rPr>
                <w:rStyle w:val="Hyperlink"/>
                <w:rFonts w:cstheme="majorHAnsi"/>
                <w:noProof/>
              </w:rPr>
              <w:t>III.</w:t>
            </w:r>
            <w:r w:rsidR="00AA4F8E">
              <w:rPr>
                <w:rFonts w:eastAsiaTheme="minorEastAsia"/>
                <w:noProof/>
              </w:rPr>
              <w:tab/>
            </w:r>
            <w:r w:rsidR="00AA4F8E" w:rsidRPr="00687C53">
              <w:rPr>
                <w:rStyle w:val="Hyperlink"/>
                <w:rFonts w:cstheme="majorHAnsi"/>
                <w:noProof/>
              </w:rPr>
              <w:t>Scope of Services</w:t>
            </w:r>
            <w:r w:rsidR="00AA4F8E">
              <w:rPr>
                <w:noProof/>
                <w:webHidden/>
              </w:rPr>
              <w:tab/>
            </w:r>
            <w:r w:rsidR="00AA4F8E">
              <w:rPr>
                <w:noProof/>
                <w:webHidden/>
              </w:rPr>
              <w:fldChar w:fldCharType="begin"/>
            </w:r>
            <w:r w:rsidR="00AA4F8E">
              <w:rPr>
                <w:noProof/>
                <w:webHidden/>
              </w:rPr>
              <w:instrText xml:space="preserve"> PAGEREF _Toc207011292 \h </w:instrText>
            </w:r>
            <w:r w:rsidR="00AA4F8E">
              <w:rPr>
                <w:noProof/>
                <w:webHidden/>
              </w:rPr>
            </w:r>
            <w:r w:rsidR="00AA4F8E">
              <w:rPr>
                <w:noProof/>
                <w:webHidden/>
              </w:rPr>
              <w:fldChar w:fldCharType="separate"/>
            </w:r>
            <w:r w:rsidR="00AA4F8E">
              <w:rPr>
                <w:noProof/>
                <w:webHidden/>
              </w:rPr>
              <w:t>4</w:t>
            </w:r>
            <w:r w:rsidR="00AA4F8E">
              <w:rPr>
                <w:noProof/>
                <w:webHidden/>
              </w:rPr>
              <w:fldChar w:fldCharType="end"/>
            </w:r>
          </w:hyperlink>
        </w:p>
        <w:p w14:paraId="7835336F" w14:textId="24BF78E6" w:rsidR="00AA4F8E" w:rsidRDefault="00CC5A2A">
          <w:pPr>
            <w:pStyle w:val="TOC1"/>
            <w:tabs>
              <w:tab w:val="left" w:pos="660"/>
              <w:tab w:val="right" w:leader="dot" w:pos="10358"/>
            </w:tabs>
            <w:rPr>
              <w:rFonts w:eastAsiaTheme="minorEastAsia"/>
              <w:noProof/>
            </w:rPr>
          </w:pPr>
          <w:hyperlink w:anchor="_Toc207011303" w:history="1">
            <w:r w:rsidR="00AA4F8E" w:rsidRPr="00687C53">
              <w:rPr>
                <w:rStyle w:val="Hyperlink"/>
                <w:noProof/>
              </w:rPr>
              <w:t>IV.</w:t>
            </w:r>
            <w:r w:rsidR="00AA4F8E">
              <w:rPr>
                <w:rFonts w:eastAsiaTheme="minorEastAsia"/>
                <w:noProof/>
              </w:rPr>
              <w:tab/>
            </w:r>
            <w:r w:rsidR="00AA4F8E" w:rsidRPr="00687C53">
              <w:rPr>
                <w:rStyle w:val="Hyperlink"/>
                <w:noProof/>
              </w:rPr>
              <w:t>RFP Administrative Information</w:t>
            </w:r>
            <w:r w:rsidR="00AA4F8E">
              <w:rPr>
                <w:noProof/>
                <w:webHidden/>
              </w:rPr>
              <w:tab/>
            </w:r>
            <w:r w:rsidR="00AA4F8E">
              <w:rPr>
                <w:noProof/>
                <w:webHidden/>
              </w:rPr>
              <w:fldChar w:fldCharType="begin"/>
            </w:r>
            <w:r w:rsidR="00AA4F8E">
              <w:rPr>
                <w:noProof/>
                <w:webHidden/>
              </w:rPr>
              <w:instrText xml:space="preserve"> PAGEREF _Toc207011303 \h </w:instrText>
            </w:r>
            <w:r w:rsidR="00AA4F8E">
              <w:rPr>
                <w:noProof/>
                <w:webHidden/>
              </w:rPr>
            </w:r>
            <w:r w:rsidR="00AA4F8E">
              <w:rPr>
                <w:noProof/>
                <w:webHidden/>
              </w:rPr>
              <w:fldChar w:fldCharType="separate"/>
            </w:r>
            <w:r w:rsidR="00AA4F8E">
              <w:rPr>
                <w:noProof/>
                <w:webHidden/>
              </w:rPr>
              <w:t>6</w:t>
            </w:r>
            <w:r w:rsidR="00AA4F8E">
              <w:rPr>
                <w:noProof/>
                <w:webHidden/>
              </w:rPr>
              <w:fldChar w:fldCharType="end"/>
            </w:r>
          </w:hyperlink>
        </w:p>
        <w:p w14:paraId="2C032A21" w14:textId="06FAEA98" w:rsidR="00AA4F8E" w:rsidRDefault="00CC5A2A">
          <w:pPr>
            <w:pStyle w:val="TOC2"/>
            <w:tabs>
              <w:tab w:val="left" w:pos="660"/>
              <w:tab w:val="right" w:leader="dot" w:pos="10358"/>
            </w:tabs>
            <w:rPr>
              <w:rFonts w:eastAsiaTheme="minorEastAsia"/>
              <w:noProof/>
            </w:rPr>
          </w:pPr>
          <w:hyperlink w:anchor="_Toc207011304" w:history="1">
            <w:r w:rsidR="00AA4F8E" w:rsidRPr="00687C53">
              <w:rPr>
                <w:rStyle w:val="Hyperlink"/>
                <w:noProof/>
              </w:rPr>
              <w:t>A.</w:t>
            </w:r>
            <w:r w:rsidR="00AA4F8E">
              <w:rPr>
                <w:rFonts w:eastAsiaTheme="minorEastAsia"/>
                <w:noProof/>
              </w:rPr>
              <w:tab/>
            </w:r>
            <w:r w:rsidR="00AA4F8E" w:rsidRPr="00687C53">
              <w:rPr>
                <w:rStyle w:val="Hyperlink"/>
                <w:noProof/>
              </w:rPr>
              <w:t>Contact Information</w:t>
            </w:r>
            <w:r w:rsidR="00AA4F8E">
              <w:rPr>
                <w:noProof/>
                <w:webHidden/>
              </w:rPr>
              <w:tab/>
            </w:r>
            <w:r w:rsidR="00AA4F8E">
              <w:rPr>
                <w:noProof/>
                <w:webHidden/>
              </w:rPr>
              <w:fldChar w:fldCharType="begin"/>
            </w:r>
            <w:r w:rsidR="00AA4F8E">
              <w:rPr>
                <w:noProof/>
                <w:webHidden/>
              </w:rPr>
              <w:instrText xml:space="preserve"> PAGEREF _Toc207011304 \h </w:instrText>
            </w:r>
            <w:r w:rsidR="00AA4F8E">
              <w:rPr>
                <w:noProof/>
                <w:webHidden/>
              </w:rPr>
            </w:r>
            <w:r w:rsidR="00AA4F8E">
              <w:rPr>
                <w:noProof/>
                <w:webHidden/>
              </w:rPr>
              <w:fldChar w:fldCharType="separate"/>
            </w:r>
            <w:r w:rsidR="00AA4F8E">
              <w:rPr>
                <w:noProof/>
                <w:webHidden/>
              </w:rPr>
              <w:t>6</w:t>
            </w:r>
            <w:r w:rsidR="00AA4F8E">
              <w:rPr>
                <w:noProof/>
                <w:webHidden/>
              </w:rPr>
              <w:fldChar w:fldCharType="end"/>
            </w:r>
          </w:hyperlink>
        </w:p>
        <w:p w14:paraId="1073F0C2" w14:textId="0325070C" w:rsidR="00AA4F8E" w:rsidRDefault="00CC5A2A">
          <w:pPr>
            <w:pStyle w:val="TOC2"/>
            <w:tabs>
              <w:tab w:val="left" w:pos="660"/>
              <w:tab w:val="right" w:leader="dot" w:pos="10358"/>
            </w:tabs>
            <w:rPr>
              <w:rFonts w:eastAsiaTheme="minorEastAsia"/>
              <w:noProof/>
            </w:rPr>
          </w:pPr>
          <w:hyperlink w:anchor="_Toc207011305" w:history="1">
            <w:r w:rsidR="00AA4F8E" w:rsidRPr="00687C53">
              <w:rPr>
                <w:rStyle w:val="Hyperlink"/>
                <w:noProof/>
              </w:rPr>
              <w:t>B.</w:t>
            </w:r>
            <w:r w:rsidR="00AA4F8E">
              <w:rPr>
                <w:rFonts w:eastAsiaTheme="minorEastAsia"/>
                <w:noProof/>
              </w:rPr>
              <w:tab/>
            </w:r>
            <w:r w:rsidR="00AA4F8E" w:rsidRPr="00687C53">
              <w:rPr>
                <w:rStyle w:val="Hyperlink"/>
                <w:noProof/>
              </w:rPr>
              <w:t>Schedule of Events</w:t>
            </w:r>
            <w:r w:rsidR="00AA4F8E">
              <w:rPr>
                <w:noProof/>
                <w:webHidden/>
              </w:rPr>
              <w:tab/>
            </w:r>
            <w:r w:rsidR="00AA4F8E">
              <w:rPr>
                <w:noProof/>
                <w:webHidden/>
              </w:rPr>
              <w:fldChar w:fldCharType="begin"/>
            </w:r>
            <w:r w:rsidR="00AA4F8E">
              <w:rPr>
                <w:noProof/>
                <w:webHidden/>
              </w:rPr>
              <w:instrText xml:space="preserve"> PAGEREF _Toc207011305 \h </w:instrText>
            </w:r>
            <w:r w:rsidR="00AA4F8E">
              <w:rPr>
                <w:noProof/>
                <w:webHidden/>
              </w:rPr>
            </w:r>
            <w:r w:rsidR="00AA4F8E">
              <w:rPr>
                <w:noProof/>
                <w:webHidden/>
              </w:rPr>
              <w:fldChar w:fldCharType="separate"/>
            </w:r>
            <w:r w:rsidR="00AA4F8E">
              <w:rPr>
                <w:noProof/>
                <w:webHidden/>
              </w:rPr>
              <w:t>6</w:t>
            </w:r>
            <w:r w:rsidR="00AA4F8E">
              <w:rPr>
                <w:noProof/>
                <w:webHidden/>
              </w:rPr>
              <w:fldChar w:fldCharType="end"/>
            </w:r>
          </w:hyperlink>
        </w:p>
        <w:p w14:paraId="4AE801DE" w14:textId="326B2628" w:rsidR="00AA4F8E" w:rsidRDefault="00CC5A2A">
          <w:pPr>
            <w:pStyle w:val="TOC2"/>
            <w:tabs>
              <w:tab w:val="left" w:pos="660"/>
              <w:tab w:val="right" w:leader="dot" w:pos="10358"/>
            </w:tabs>
            <w:rPr>
              <w:rFonts w:eastAsiaTheme="minorEastAsia"/>
              <w:noProof/>
            </w:rPr>
          </w:pPr>
          <w:hyperlink w:anchor="_Toc207011306" w:history="1">
            <w:r w:rsidR="00AA4F8E" w:rsidRPr="00687C53">
              <w:rPr>
                <w:rStyle w:val="Hyperlink"/>
                <w:rFonts w:eastAsia="Times New Roman"/>
                <w:noProof/>
              </w:rPr>
              <w:t>C.</w:t>
            </w:r>
            <w:r w:rsidR="00AA4F8E">
              <w:rPr>
                <w:rFonts w:eastAsiaTheme="minorEastAsia"/>
                <w:noProof/>
              </w:rPr>
              <w:tab/>
            </w:r>
            <w:r w:rsidR="00AA4F8E" w:rsidRPr="00687C53">
              <w:rPr>
                <w:rStyle w:val="Hyperlink"/>
                <w:rFonts w:eastAsia="Times New Roman"/>
                <w:noProof/>
              </w:rPr>
              <w:t>Intent to Bid</w:t>
            </w:r>
            <w:r w:rsidR="00AA4F8E">
              <w:rPr>
                <w:noProof/>
                <w:webHidden/>
              </w:rPr>
              <w:tab/>
            </w:r>
            <w:r w:rsidR="00AA4F8E">
              <w:rPr>
                <w:noProof/>
                <w:webHidden/>
              </w:rPr>
              <w:fldChar w:fldCharType="begin"/>
            </w:r>
            <w:r w:rsidR="00AA4F8E">
              <w:rPr>
                <w:noProof/>
                <w:webHidden/>
              </w:rPr>
              <w:instrText xml:space="preserve"> PAGEREF _Toc207011306 \h </w:instrText>
            </w:r>
            <w:r w:rsidR="00AA4F8E">
              <w:rPr>
                <w:noProof/>
                <w:webHidden/>
              </w:rPr>
            </w:r>
            <w:r w:rsidR="00AA4F8E">
              <w:rPr>
                <w:noProof/>
                <w:webHidden/>
              </w:rPr>
              <w:fldChar w:fldCharType="separate"/>
            </w:r>
            <w:r w:rsidR="00AA4F8E">
              <w:rPr>
                <w:noProof/>
                <w:webHidden/>
              </w:rPr>
              <w:t>6</w:t>
            </w:r>
            <w:r w:rsidR="00AA4F8E">
              <w:rPr>
                <w:noProof/>
                <w:webHidden/>
              </w:rPr>
              <w:fldChar w:fldCharType="end"/>
            </w:r>
          </w:hyperlink>
        </w:p>
        <w:p w14:paraId="419C6EC0" w14:textId="6B656EB5" w:rsidR="00AA4F8E" w:rsidRDefault="00CC5A2A">
          <w:pPr>
            <w:pStyle w:val="TOC2"/>
            <w:tabs>
              <w:tab w:val="left" w:pos="660"/>
              <w:tab w:val="right" w:leader="dot" w:pos="10358"/>
            </w:tabs>
            <w:rPr>
              <w:rFonts w:eastAsiaTheme="minorEastAsia"/>
              <w:noProof/>
            </w:rPr>
          </w:pPr>
          <w:hyperlink w:anchor="_Toc207011307" w:history="1">
            <w:r w:rsidR="00AA4F8E" w:rsidRPr="00687C53">
              <w:rPr>
                <w:rStyle w:val="Hyperlink"/>
                <w:rFonts w:eastAsia="Times New Roman"/>
                <w:noProof/>
              </w:rPr>
              <w:t>D.</w:t>
            </w:r>
            <w:r w:rsidR="00AA4F8E">
              <w:rPr>
                <w:rFonts w:eastAsiaTheme="minorEastAsia"/>
                <w:noProof/>
              </w:rPr>
              <w:tab/>
            </w:r>
            <w:r w:rsidR="00AA4F8E" w:rsidRPr="00687C53">
              <w:rPr>
                <w:rStyle w:val="Hyperlink"/>
                <w:rFonts w:eastAsia="Times New Roman"/>
                <w:noProof/>
              </w:rPr>
              <w:t>Bidder Questions</w:t>
            </w:r>
            <w:r w:rsidR="00AA4F8E">
              <w:rPr>
                <w:noProof/>
                <w:webHidden/>
              </w:rPr>
              <w:tab/>
            </w:r>
            <w:r w:rsidR="00AA4F8E">
              <w:rPr>
                <w:noProof/>
                <w:webHidden/>
              </w:rPr>
              <w:fldChar w:fldCharType="begin"/>
            </w:r>
            <w:r w:rsidR="00AA4F8E">
              <w:rPr>
                <w:noProof/>
                <w:webHidden/>
              </w:rPr>
              <w:instrText xml:space="preserve"> PAGEREF _Toc207011307 \h </w:instrText>
            </w:r>
            <w:r w:rsidR="00AA4F8E">
              <w:rPr>
                <w:noProof/>
                <w:webHidden/>
              </w:rPr>
            </w:r>
            <w:r w:rsidR="00AA4F8E">
              <w:rPr>
                <w:noProof/>
                <w:webHidden/>
              </w:rPr>
              <w:fldChar w:fldCharType="separate"/>
            </w:r>
            <w:r w:rsidR="00AA4F8E">
              <w:rPr>
                <w:noProof/>
                <w:webHidden/>
              </w:rPr>
              <w:t>6</w:t>
            </w:r>
            <w:r w:rsidR="00AA4F8E">
              <w:rPr>
                <w:noProof/>
                <w:webHidden/>
              </w:rPr>
              <w:fldChar w:fldCharType="end"/>
            </w:r>
          </w:hyperlink>
        </w:p>
        <w:p w14:paraId="29519212" w14:textId="52B0C433" w:rsidR="00AA4F8E" w:rsidRDefault="00CC5A2A">
          <w:pPr>
            <w:pStyle w:val="TOC2"/>
            <w:tabs>
              <w:tab w:val="left" w:pos="660"/>
              <w:tab w:val="right" w:leader="dot" w:pos="10358"/>
            </w:tabs>
            <w:rPr>
              <w:rFonts w:eastAsiaTheme="minorEastAsia"/>
              <w:noProof/>
            </w:rPr>
          </w:pPr>
          <w:hyperlink w:anchor="_Toc207011308" w:history="1">
            <w:r w:rsidR="00AA4F8E" w:rsidRPr="00687C53">
              <w:rPr>
                <w:rStyle w:val="Hyperlink"/>
                <w:rFonts w:eastAsia="Times New Roman"/>
                <w:noProof/>
              </w:rPr>
              <w:t>E.</w:t>
            </w:r>
            <w:r w:rsidR="00AA4F8E">
              <w:rPr>
                <w:rFonts w:eastAsiaTheme="minorEastAsia"/>
                <w:noProof/>
              </w:rPr>
              <w:tab/>
            </w:r>
            <w:r w:rsidR="00AA4F8E" w:rsidRPr="00687C53">
              <w:rPr>
                <w:rStyle w:val="Hyperlink"/>
                <w:rFonts w:eastAsia="Times New Roman"/>
                <w:noProof/>
              </w:rPr>
              <w:t>Submission of Proposals</w:t>
            </w:r>
            <w:r w:rsidR="00AA4F8E">
              <w:rPr>
                <w:noProof/>
                <w:webHidden/>
              </w:rPr>
              <w:tab/>
            </w:r>
            <w:r w:rsidR="00AA4F8E">
              <w:rPr>
                <w:noProof/>
                <w:webHidden/>
              </w:rPr>
              <w:fldChar w:fldCharType="begin"/>
            </w:r>
            <w:r w:rsidR="00AA4F8E">
              <w:rPr>
                <w:noProof/>
                <w:webHidden/>
              </w:rPr>
              <w:instrText xml:space="preserve"> PAGEREF _Toc207011308 \h </w:instrText>
            </w:r>
            <w:r w:rsidR="00AA4F8E">
              <w:rPr>
                <w:noProof/>
                <w:webHidden/>
              </w:rPr>
            </w:r>
            <w:r w:rsidR="00AA4F8E">
              <w:rPr>
                <w:noProof/>
                <w:webHidden/>
              </w:rPr>
              <w:fldChar w:fldCharType="separate"/>
            </w:r>
            <w:r w:rsidR="00AA4F8E">
              <w:rPr>
                <w:noProof/>
                <w:webHidden/>
              </w:rPr>
              <w:t>7</w:t>
            </w:r>
            <w:r w:rsidR="00AA4F8E">
              <w:rPr>
                <w:noProof/>
                <w:webHidden/>
              </w:rPr>
              <w:fldChar w:fldCharType="end"/>
            </w:r>
          </w:hyperlink>
        </w:p>
        <w:p w14:paraId="395D799B" w14:textId="0C237291" w:rsidR="00AA4F8E" w:rsidRDefault="00CC5A2A">
          <w:pPr>
            <w:pStyle w:val="TOC2"/>
            <w:tabs>
              <w:tab w:val="left" w:pos="660"/>
              <w:tab w:val="right" w:leader="dot" w:pos="10358"/>
            </w:tabs>
            <w:rPr>
              <w:rFonts w:eastAsiaTheme="minorEastAsia"/>
              <w:noProof/>
            </w:rPr>
          </w:pPr>
          <w:hyperlink w:anchor="_Toc207011309" w:history="1">
            <w:r w:rsidR="00AA4F8E" w:rsidRPr="00687C53">
              <w:rPr>
                <w:rStyle w:val="Hyperlink"/>
                <w:rFonts w:eastAsia="Times New Roman"/>
                <w:noProof/>
              </w:rPr>
              <w:t>F.</w:t>
            </w:r>
            <w:r w:rsidR="00AA4F8E">
              <w:rPr>
                <w:rFonts w:eastAsiaTheme="minorEastAsia"/>
                <w:noProof/>
              </w:rPr>
              <w:tab/>
            </w:r>
            <w:r w:rsidR="00AA4F8E" w:rsidRPr="00687C53">
              <w:rPr>
                <w:rStyle w:val="Hyperlink"/>
                <w:rFonts w:eastAsia="Times New Roman"/>
                <w:noProof/>
              </w:rPr>
              <w:t>Proposal Format</w:t>
            </w:r>
            <w:r w:rsidR="00AA4F8E">
              <w:rPr>
                <w:noProof/>
                <w:webHidden/>
              </w:rPr>
              <w:tab/>
            </w:r>
            <w:r w:rsidR="00AA4F8E">
              <w:rPr>
                <w:noProof/>
                <w:webHidden/>
              </w:rPr>
              <w:fldChar w:fldCharType="begin"/>
            </w:r>
            <w:r w:rsidR="00AA4F8E">
              <w:rPr>
                <w:noProof/>
                <w:webHidden/>
              </w:rPr>
              <w:instrText xml:space="preserve"> PAGEREF _Toc207011309 \h </w:instrText>
            </w:r>
            <w:r w:rsidR="00AA4F8E">
              <w:rPr>
                <w:noProof/>
                <w:webHidden/>
              </w:rPr>
            </w:r>
            <w:r w:rsidR="00AA4F8E">
              <w:rPr>
                <w:noProof/>
                <w:webHidden/>
              </w:rPr>
              <w:fldChar w:fldCharType="separate"/>
            </w:r>
            <w:r w:rsidR="00AA4F8E">
              <w:rPr>
                <w:noProof/>
                <w:webHidden/>
              </w:rPr>
              <w:t>7</w:t>
            </w:r>
            <w:r w:rsidR="00AA4F8E">
              <w:rPr>
                <w:noProof/>
                <w:webHidden/>
              </w:rPr>
              <w:fldChar w:fldCharType="end"/>
            </w:r>
          </w:hyperlink>
        </w:p>
        <w:p w14:paraId="520F0A92" w14:textId="4B898055" w:rsidR="00AA4F8E" w:rsidRDefault="00CC5A2A">
          <w:pPr>
            <w:pStyle w:val="TOC2"/>
            <w:tabs>
              <w:tab w:val="left" w:pos="660"/>
              <w:tab w:val="right" w:leader="dot" w:pos="10358"/>
            </w:tabs>
            <w:rPr>
              <w:rFonts w:eastAsiaTheme="minorEastAsia"/>
              <w:noProof/>
            </w:rPr>
          </w:pPr>
          <w:hyperlink w:anchor="_Toc207011310" w:history="1">
            <w:r w:rsidR="00AA4F8E" w:rsidRPr="00687C53">
              <w:rPr>
                <w:rStyle w:val="Hyperlink"/>
                <w:rFonts w:eastAsia="Times New Roman"/>
                <w:noProof/>
              </w:rPr>
              <w:t>G.</w:t>
            </w:r>
            <w:r w:rsidR="00AA4F8E">
              <w:rPr>
                <w:rFonts w:eastAsiaTheme="minorEastAsia"/>
                <w:noProof/>
              </w:rPr>
              <w:tab/>
            </w:r>
            <w:r w:rsidR="00AA4F8E" w:rsidRPr="00687C53">
              <w:rPr>
                <w:rStyle w:val="Hyperlink"/>
                <w:rFonts w:eastAsia="Times New Roman"/>
                <w:noProof/>
              </w:rPr>
              <w:t>Conditions</w:t>
            </w:r>
            <w:r w:rsidR="00AA4F8E">
              <w:rPr>
                <w:noProof/>
                <w:webHidden/>
              </w:rPr>
              <w:tab/>
            </w:r>
            <w:r w:rsidR="00AA4F8E">
              <w:rPr>
                <w:noProof/>
                <w:webHidden/>
              </w:rPr>
              <w:fldChar w:fldCharType="begin"/>
            </w:r>
            <w:r w:rsidR="00AA4F8E">
              <w:rPr>
                <w:noProof/>
                <w:webHidden/>
              </w:rPr>
              <w:instrText xml:space="preserve"> PAGEREF _Toc207011310 \h </w:instrText>
            </w:r>
            <w:r w:rsidR="00AA4F8E">
              <w:rPr>
                <w:noProof/>
                <w:webHidden/>
              </w:rPr>
            </w:r>
            <w:r w:rsidR="00AA4F8E">
              <w:rPr>
                <w:noProof/>
                <w:webHidden/>
              </w:rPr>
              <w:fldChar w:fldCharType="separate"/>
            </w:r>
            <w:r w:rsidR="00AA4F8E">
              <w:rPr>
                <w:noProof/>
                <w:webHidden/>
              </w:rPr>
              <w:t>9</w:t>
            </w:r>
            <w:r w:rsidR="00AA4F8E">
              <w:rPr>
                <w:noProof/>
                <w:webHidden/>
              </w:rPr>
              <w:fldChar w:fldCharType="end"/>
            </w:r>
          </w:hyperlink>
        </w:p>
        <w:p w14:paraId="26156605" w14:textId="1454504E" w:rsidR="00AA4F8E" w:rsidRDefault="00CC5A2A">
          <w:pPr>
            <w:pStyle w:val="TOC2"/>
            <w:tabs>
              <w:tab w:val="left" w:pos="660"/>
              <w:tab w:val="right" w:leader="dot" w:pos="10358"/>
            </w:tabs>
            <w:rPr>
              <w:rFonts w:eastAsiaTheme="minorEastAsia"/>
              <w:noProof/>
            </w:rPr>
          </w:pPr>
          <w:hyperlink w:anchor="_Toc207011311" w:history="1">
            <w:r w:rsidR="00AA4F8E" w:rsidRPr="00687C53">
              <w:rPr>
                <w:rStyle w:val="Hyperlink"/>
                <w:rFonts w:eastAsia="Times New Roman"/>
                <w:noProof/>
              </w:rPr>
              <w:t>H.</w:t>
            </w:r>
            <w:r w:rsidR="00AA4F8E">
              <w:rPr>
                <w:rFonts w:eastAsiaTheme="minorEastAsia"/>
                <w:noProof/>
              </w:rPr>
              <w:tab/>
            </w:r>
            <w:r w:rsidR="00AA4F8E" w:rsidRPr="00687C53">
              <w:rPr>
                <w:rStyle w:val="Hyperlink"/>
                <w:rFonts w:eastAsia="Times New Roman"/>
                <w:noProof/>
              </w:rPr>
              <w:t>Proposal Evaluation/Vendor Selection</w:t>
            </w:r>
            <w:r w:rsidR="00AA4F8E">
              <w:rPr>
                <w:noProof/>
                <w:webHidden/>
              </w:rPr>
              <w:tab/>
            </w:r>
            <w:r w:rsidR="00AA4F8E">
              <w:rPr>
                <w:noProof/>
                <w:webHidden/>
              </w:rPr>
              <w:fldChar w:fldCharType="begin"/>
            </w:r>
            <w:r w:rsidR="00AA4F8E">
              <w:rPr>
                <w:noProof/>
                <w:webHidden/>
              </w:rPr>
              <w:instrText xml:space="preserve"> PAGEREF _Toc207011311 \h </w:instrText>
            </w:r>
            <w:r w:rsidR="00AA4F8E">
              <w:rPr>
                <w:noProof/>
                <w:webHidden/>
              </w:rPr>
            </w:r>
            <w:r w:rsidR="00AA4F8E">
              <w:rPr>
                <w:noProof/>
                <w:webHidden/>
              </w:rPr>
              <w:fldChar w:fldCharType="separate"/>
            </w:r>
            <w:r w:rsidR="00AA4F8E">
              <w:rPr>
                <w:noProof/>
                <w:webHidden/>
              </w:rPr>
              <w:t>9</w:t>
            </w:r>
            <w:r w:rsidR="00AA4F8E">
              <w:rPr>
                <w:noProof/>
                <w:webHidden/>
              </w:rPr>
              <w:fldChar w:fldCharType="end"/>
            </w:r>
          </w:hyperlink>
        </w:p>
        <w:p w14:paraId="1DF7A5A3" w14:textId="14333498" w:rsidR="00AA4F8E" w:rsidRDefault="00CC5A2A">
          <w:pPr>
            <w:pStyle w:val="TOC2"/>
            <w:tabs>
              <w:tab w:val="left" w:pos="660"/>
              <w:tab w:val="right" w:leader="dot" w:pos="10358"/>
            </w:tabs>
            <w:rPr>
              <w:rFonts w:eastAsiaTheme="minorEastAsia"/>
              <w:noProof/>
            </w:rPr>
          </w:pPr>
          <w:hyperlink w:anchor="_Toc207011312" w:history="1">
            <w:r w:rsidR="00AA4F8E" w:rsidRPr="00687C53">
              <w:rPr>
                <w:rStyle w:val="Hyperlink"/>
                <w:rFonts w:eastAsia="Times New Roman"/>
                <w:noProof/>
              </w:rPr>
              <w:t>I.</w:t>
            </w:r>
            <w:r w:rsidR="00AA4F8E">
              <w:rPr>
                <w:rFonts w:eastAsiaTheme="minorEastAsia"/>
                <w:noProof/>
              </w:rPr>
              <w:tab/>
            </w:r>
            <w:r w:rsidR="00AA4F8E" w:rsidRPr="00687C53">
              <w:rPr>
                <w:rStyle w:val="Hyperlink"/>
                <w:rFonts w:eastAsia="Times New Roman"/>
                <w:noProof/>
              </w:rPr>
              <w:t>General Bidder Information</w:t>
            </w:r>
            <w:r w:rsidR="00AA4F8E">
              <w:rPr>
                <w:noProof/>
                <w:webHidden/>
              </w:rPr>
              <w:tab/>
            </w:r>
            <w:r w:rsidR="00AA4F8E">
              <w:rPr>
                <w:noProof/>
                <w:webHidden/>
              </w:rPr>
              <w:fldChar w:fldCharType="begin"/>
            </w:r>
            <w:r w:rsidR="00AA4F8E">
              <w:rPr>
                <w:noProof/>
                <w:webHidden/>
              </w:rPr>
              <w:instrText xml:space="preserve"> PAGEREF _Toc207011312 \h </w:instrText>
            </w:r>
            <w:r w:rsidR="00AA4F8E">
              <w:rPr>
                <w:noProof/>
                <w:webHidden/>
              </w:rPr>
            </w:r>
            <w:r w:rsidR="00AA4F8E">
              <w:rPr>
                <w:noProof/>
                <w:webHidden/>
              </w:rPr>
              <w:fldChar w:fldCharType="separate"/>
            </w:r>
            <w:r w:rsidR="00AA4F8E">
              <w:rPr>
                <w:noProof/>
                <w:webHidden/>
              </w:rPr>
              <w:t>10</w:t>
            </w:r>
            <w:r w:rsidR="00AA4F8E">
              <w:rPr>
                <w:noProof/>
                <w:webHidden/>
              </w:rPr>
              <w:fldChar w:fldCharType="end"/>
            </w:r>
          </w:hyperlink>
        </w:p>
        <w:p w14:paraId="409A0D32" w14:textId="38E86DDD" w:rsidR="00AA4F8E" w:rsidRDefault="00CC5A2A">
          <w:pPr>
            <w:pStyle w:val="TOC2"/>
            <w:tabs>
              <w:tab w:val="left" w:pos="660"/>
              <w:tab w:val="right" w:leader="dot" w:pos="10358"/>
            </w:tabs>
            <w:rPr>
              <w:rFonts w:eastAsiaTheme="minorEastAsia"/>
              <w:noProof/>
            </w:rPr>
          </w:pPr>
          <w:hyperlink w:anchor="_Toc207011313" w:history="1">
            <w:r w:rsidR="00AA4F8E" w:rsidRPr="00687C53">
              <w:rPr>
                <w:rStyle w:val="Hyperlink"/>
                <w:rFonts w:eastAsia="Times New Roman"/>
                <w:noProof/>
              </w:rPr>
              <w:t>J.</w:t>
            </w:r>
            <w:r w:rsidR="00AA4F8E">
              <w:rPr>
                <w:rFonts w:eastAsiaTheme="minorEastAsia"/>
                <w:noProof/>
              </w:rPr>
              <w:tab/>
            </w:r>
            <w:r w:rsidR="00AA4F8E" w:rsidRPr="00687C53">
              <w:rPr>
                <w:rStyle w:val="Hyperlink"/>
                <w:rFonts w:eastAsia="Times New Roman"/>
                <w:noProof/>
              </w:rPr>
              <w:t>SGC Standard Terms and Conditions</w:t>
            </w:r>
            <w:r w:rsidR="00AA4F8E">
              <w:rPr>
                <w:noProof/>
                <w:webHidden/>
              </w:rPr>
              <w:tab/>
            </w:r>
            <w:r w:rsidR="00AA4F8E">
              <w:rPr>
                <w:noProof/>
                <w:webHidden/>
              </w:rPr>
              <w:fldChar w:fldCharType="begin"/>
            </w:r>
            <w:r w:rsidR="00AA4F8E">
              <w:rPr>
                <w:noProof/>
                <w:webHidden/>
              </w:rPr>
              <w:instrText xml:space="preserve"> PAGEREF _Toc207011313 \h </w:instrText>
            </w:r>
            <w:r w:rsidR="00AA4F8E">
              <w:rPr>
                <w:noProof/>
                <w:webHidden/>
              </w:rPr>
            </w:r>
            <w:r w:rsidR="00AA4F8E">
              <w:rPr>
                <w:noProof/>
                <w:webHidden/>
              </w:rPr>
              <w:fldChar w:fldCharType="separate"/>
            </w:r>
            <w:r w:rsidR="00AA4F8E">
              <w:rPr>
                <w:noProof/>
                <w:webHidden/>
              </w:rPr>
              <w:t>10</w:t>
            </w:r>
            <w:r w:rsidR="00AA4F8E">
              <w:rPr>
                <w:noProof/>
                <w:webHidden/>
              </w:rPr>
              <w:fldChar w:fldCharType="end"/>
            </w:r>
          </w:hyperlink>
        </w:p>
        <w:p w14:paraId="70F90CBB" w14:textId="1090AFD9" w:rsidR="00AA4F8E" w:rsidRDefault="00CC5A2A">
          <w:pPr>
            <w:pStyle w:val="TOC1"/>
            <w:tabs>
              <w:tab w:val="left" w:pos="440"/>
              <w:tab w:val="right" w:leader="dot" w:pos="10358"/>
            </w:tabs>
            <w:rPr>
              <w:rFonts w:eastAsiaTheme="minorEastAsia"/>
              <w:noProof/>
            </w:rPr>
          </w:pPr>
          <w:hyperlink w:anchor="_Toc207011314" w:history="1">
            <w:r w:rsidR="00AA4F8E" w:rsidRPr="00687C53">
              <w:rPr>
                <w:rStyle w:val="Hyperlink"/>
                <w:rFonts w:eastAsia="Times New Roman"/>
                <w:noProof/>
              </w:rPr>
              <w:t>V.</w:t>
            </w:r>
            <w:r w:rsidR="00AA4F8E">
              <w:rPr>
                <w:rFonts w:eastAsiaTheme="minorEastAsia"/>
                <w:noProof/>
              </w:rPr>
              <w:tab/>
            </w:r>
            <w:r w:rsidR="00AA4F8E" w:rsidRPr="00687C53">
              <w:rPr>
                <w:rStyle w:val="Hyperlink"/>
                <w:rFonts w:eastAsia="Times New Roman"/>
                <w:noProof/>
              </w:rPr>
              <w:t>Provisions Applicable to the Contract</w:t>
            </w:r>
            <w:r w:rsidR="00AA4F8E">
              <w:rPr>
                <w:noProof/>
                <w:webHidden/>
              </w:rPr>
              <w:tab/>
            </w:r>
            <w:r w:rsidR="00AA4F8E">
              <w:rPr>
                <w:noProof/>
                <w:webHidden/>
              </w:rPr>
              <w:fldChar w:fldCharType="begin"/>
            </w:r>
            <w:r w:rsidR="00AA4F8E">
              <w:rPr>
                <w:noProof/>
                <w:webHidden/>
              </w:rPr>
              <w:instrText xml:space="preserve"> PAGEREF _Toc207011314 \h </w:instrText>
            </w:r>
            <w:r w:rsidR="00AA4F8E">
              <w:rPr>
                <w:noProof/>
                <w:webHidden/>
              </w:rPr>
            </w:r>
            <w:r w:rsidR="00AA4F8E">
              <w:rPr>
                <w:noProof/>
                <w:webHidden/>
              </w:rPr>
              <w:fldChar w:fldCharType="separate"/>
            </w:r>
            <w:r w:rsidR="00AA4F8E">
              <w:rPr>
                <w:noProof/>
                <w:webHidden/>
              </w:rPr>
              <w:t>10</w:t>
            </w:r>
            <w:r w:rsidR="00AA4F8E">
              <w:rPr>
                <w:noProof/>
                <w:webHidden/>
              </w:rPr>
              <w:fldChar w:fldCharType="end"/>
            </w:r>
          </w:hyperlink>
        </w:p>
        <w:p w14:paraId="1D6A4C69" w14:textId="417EE1D8" w:rsidR="00AA4F8E" w:rsidRDefault="00CC5A2A">
          <w:pPr>
            <w:pStyle w:val="TOC2"/>
            <w:tabs>
              <w:tab w:val="left" w:pos="660"/>
              <w:tab w:val="right" w:leader="dot" w:pos="10358"/>
            </w:tabs>
            <w:rPr>
              <w:rFonts w:eastAsiaTheme="minorEastAsia"/>
              <w:noProof/>
            </w:rPr>
          </w:pPr>
          <w:hyperlink w:anchor="_Toc207011315" w:history="1">
            <w:r w:rsidR="00AA4F8E" w:rsidRPr="00687C53">
              <w:rPr>
                <w:rStyle w:val="Hyperlink"/>
                <w:rFonts w:eastAsia="Times New Roman"/>
                <w:noProof/>
              </w:rPr>
              <w:t>A.</w:t>
            </w:r>
            <w:r w:rsidR="00AA4F8E">
              <w:rPr>
                <w:rFonts w:eastAsiaTheme="minorEastAsia"/>
                <w:noProof/>
              </w:rPr>
              <w:tab/>
            </w:r>
            <w:r w:rsidR="00AA4F8E" w:rsidRPr="00687C53">
              <w:rPr>
                <w:rStyle w:val="Hyperlink"/>
                <w:rFonts w:eastAsia="Times New Roman"/>
                <w:noProof/>
              </w:rPr>
              <w:t>Agreement Term</w:t>
            </w:r>
            <w:r w:rsidR="00AA4F8E">
              <w:rPr>
                <w:noProof/>
                <w:webHidden/>
              </w:rPr>
              <w:tab/>
            </w:r>
            <w:r w:rsidR="00AA4F8E">
              <w:rPr>
                <w:noProof/>
                <w:webHidden/>
              </w:rPr>
              <w:fldChar w:fldCharType="begin"/>
            </w:r>
            <w:r w:rsidR="00AA4F8E">
              <w:rPr>
                <w:noProof/>
                <w:webHidden/>
              </w:rPr>
              <w:instrText xml:space="preserve"> PAGEREF _Toc207011315 \h </w:instrText>
            </w:r>
            <w:r w:rsidR="00AA4F8E">
              <w:rPr>
                <w:noProof/>
                <w:webHidden/>
              </w:rPr>
            </w:r>
            <w:r w:rsidR="00AA4F8E">
              <w:rPr>
                <w:noProof/>
                <w:webHidden/>
              </w:rPr>
              <w:fldChar w:fldCharType="separate"/>
            </w:r>
            <w:r w:rsidR="00AA4F8E">
              <w:rPr>
                <w:noProof/>
                <w:webHidden/>
              </w:rPr>
              <w:t>10</w:t>
            </w:r>
            <w:r w:rsidR="00AA4F8E">
              <w:rPr>
                <w:noProof/>
                <w:webHidden/>
              </w:rPr>
              <w:fldChar w:fldCharType="end"/>
            </w:r>
          </w:hyperlink>
        </w:p>
        <w:p w14:paraId="12020FF8" w14:textId="17928A4F" w:rsidR="00AA4F8E" w:rsidRDefault="00CC5A2A">
          <w:pPr>
            <w:pStyle w:val="TOC2"/>
            <w:tabs>
              <w:tab w:val="left" w:pos="660"/>
              <w:tab w:val="right" w:leader="dot" w:pos="10358"/>
            </w:tabs>
            <w:rPr>
              <w:rFonts w:eastAsiaTheme="minorEastAsia"/>
              <w:noProof/>
            </w:rPr>
          </w:pPr>
          <w:hyperlink w:anchor="_Toc207011316" w:history="1">
            <w:r w:rsidR="00AA4F8E" w:rsidRPr="00687C53">
              <w:rPr>
                <w:rStyle w:val="Hyperlink"/>
                <w:noProof/>
              </w:rPr>
              <w:t>B.</w:t>
            </w:r>
            <w:r w:rsidR="00AA4F8E">
              <w:rPr>
                <w:rFonts w:eastAsiaTheme="minorEastAsia"/>
                <w:noProof/>
              </w:rPr>
              <w:tab/>
            </w:r>
            <w:r w:rsidR="00AA4F8E" w:rsidRPr="00687C53">
              <w:rPr>
                <w:rStyle w:val="Hyperlink"/>
                <w:noProof/>
              </w:rPr>
              <w:t>Requirements Specification</w:t>
            </w:r>
            <w:r w:rsidR="00AA4F8E">
              <w:rPr>
                <w:noProof/>
                <w:webHidden/>
              </w:rPr>
              <w:tab/>
            </w:r>
            <w:r w:rsidR="00AA4F8E">
              <w:rPr>
                <w:noProof/>
                <w:webHidden/>
              </w:rPr>
              <w:fldChar w:fldCharType="begin"/>
            </w:r>
            <w:r w:rsidR="00AA4F8E">
              <w:rPr>
                <w:noProof/>
                <w:webHidden/>
              </w:rPr>
              <w:instrText xml:space="preserve"> PAGEREF _Toc207011316 \h </w:instrText>
            </w:r>
            <w:r w:rsidR="00AA4F8E">
              <w:rPr>
                <w:noProof/>
                <w:webHidden/>
              </w:rPr>
            </w:r>
            <w:r w:rsidR="00AA4F8E">
              <w:rPr>
                <w:noProof/>
                <w:webHidden/>
              </w:rPr>
              <w:fldChar w:fldCharType="separate"/>
            </w:r>
            <w:r w:rsidR="00AA4F8E">
              <w:rPr>
                <w:noProof/>
                <w:webHidden/>
              </w:rPr>
              <w:t>10</w:t>
            </w:r>
            <w:r w:rsidR="00AA4F8E">
              <w:rPr>
                <w:noProof/>
                <w:webHidden/>
              </w:rPr>
              <w:fldChar w:fldCharType="end"/>
            </w:r>
          </w:hyperlink>
        </w:p>
        <w:p w14:paraId="13DB8E9B" w14:textId="30D847B9" w:rsidR="00AA4F8E" w:rsidRDefault="00CC5A2A">
          <w:pPr>
            <w:pStyle w:val="TOC2"/>
            <w:tabs>
              <w:tab w:val="left" w:pos="660"/>
              <w:tab w:val="right" w:leader="dot" w:pos="10358"/>
            </w:tabs>
            <w:rPr>
              <w:rFonts w:eastAsiaTheme="minorEastAsia"/>
              <w:noProof/>
            </w:rPr>
          </w:pPr>
          <w:hyperlink w:anchor="_Toc207011324" w:history="1">
            <w:r w:rsidR="00AA4F8E" w:rsidRPr="00687C53">
              <w:rPr>
                <w:rStyle w:val="Hyperlink"/>
                <w:rFonts w:eastAsia="Times New Roman" w:cstheme="minorHAnsi"/>
                <w:noProof/>
              </w:rPr>
              <w:t>C.</w:t>
            </w:r>
            <w:r w:rsidR="00AA4F8E">
              <w:rPr>
                <w:rFonts w:eastAsiaTheme="minorEastAsia"/>
                <w:noProof/>
              </w:rPr>
              <w:tab/>
            </w:r>
            <w:r w:rsidR="00AA4F8E" w:rsidRPr="00687C53">
              <w:rPr>
                <w:rStyle w:val="Hyperlink"/>
                <w:rFonts w:eastAsia="Times New Roman" w:cstheme="minorHAnsi"/>
                <w:noProof/>
              </w:rPr>
              <w:t>Pricing and Payment Terms</w:t>
            </w:r>
            <w:r w:rsidR="00AA4F8E">
              <w:rPr>
                <w:noProof/>
                <w:webHidden/>
              </w:rPr>
              <w:tab/>
            </w:r>
            <w:r w:rsidR="00AA4F8E">
              <w:rPr>
                <w:noProof/>
                <w:webHidden/>
              </w:rPr>
              <w:fldChar w:fldCharType="begin"/>
            </w:r>
            <w:r w:rsidR="00AA4F8E">
              <w:rPr>
                <w:noProof/>
                <w:webHidden/>
              </w:rPr>
              <w:instrText xml:space="preserve"> PAGEREF _Toc207011324 \h </w:instrText>
            </w:r>
            <w:r w:rsidR="00AA4F8E">
              <w:rPr>
                <w:noProof/>
                <w:webHidden/>
              </w:rPr>
            </w:r>
            <w:r w:rsidR="00AA4F8E">
              <w:rPr>
                <w:noProof/>
                <w:webHidden/>
              </w:rPr>
              <w:fldChar w:fldCharType="separate"/>
            </w:r>
            <w:r w:rsidR="00AA4F8E">
              <w:rPr>
                <w:noProof/>
                <w:webHidden/>
              </w:rPr>
              <w:t>13</w:t>
            </w:r>
            <w:r w:rsidR="00AA4F8E">
              <w:rPr>
                <w:noProof/>
                <w:webHidden/>
              </w:rPr>
              <w:fldChar w:fldCharType="end"/>
            </w:r>
          </w:hyperlink>
        </w:p>
        <w:p w14:paraId="68FA7D0A" w14:textId="12200ED5" w:rsidR="00AA4F8E" w:rsidRDefault="00CC5A2A">
          <w:pPr>
            <w:pStyle w:val="TOC2"/>
            <w:tabs>
              <w:tab w:val="left" w:pos="660"/>
              <w:tab w:val="right" w:leader="dot" w:pos="10358"/>
            </w:tabs>
            <w:rPr>
              <w:rFonts w:eastAsiaTheme="minorEastAsia"/>
              <w:noProof/>
            </w:rPr>
          </w:pPr>
          <w:hyperlink w:anchor="_Toc207011325" w:history="1">
            <w:r w:rsidR="00AA4F8E" w:rsidRPr="00687C53">
              <w:rPr>
                <w:rStyle w:val="Hyperlink"/>
                <w:rFonts w:eastAsia="Times New Roman" w:cstheme="minorHAnsi"/>
                <w:noProof/>
              </w:rPr>
              <w:t>D.</w:t>
            </w:r>
            <w:r w:rsidR="00AA4F8E">
              <w:rPr>
                <w:rFonts w:eastAsiaTheme="minorEastAsia"/>
                <w:noProof/>
              </w:rPr>
              <w:tab/>
            </w:r>
            <w:r w:rsidR="00AA4F8E" w:rsidRPr="00687C53">
              <w:rPr>
                <w:rStyle w:val="Hyperlink"/>
                <w:rFonts w:eastAsia="Times New Roman" w:cstheme="minorHAnsi"/>
                <w:noProof/>
              </w:rPr>
              <w:t>Tax Exempt Status</w:t>
            </w:r>
            <w:r w:rsidR="00AA4F8E">
              <w:rPr>
                <w:noProof/>
                <w:webHidden/>
              </w:rPr>
              <w:tab/>
            </w:r>
            <w:r w:rsidR="00AA4F8E">
              <w:rPr>
                <w:noProof/>
                <w:webHidden/>
              </w:rPr>
              <w:fldChar w:fldCharType="begin"/>
            </w:r>
            <w:r w:rsidR="00AA4F8E">
              <w:rPr>
                <w:noProof/>
                <w:webHidden/>
              </w:rPr>
              <w:instrText xml:space="preserve"> PAGEREF _Toc207011325 \h </w:instrText>
            </w:r>
            <w:r w:rsidR="00AA4F8E">
              <w:rPr>
                <w:noProof/>
                <w:webHidden/>
              </w:rPr>
            </w:r>
            <w:r w:rsidR="00AA4F8E">
              <w:rPr>
                <w:noProof/>
                <w:webHidden/>
              </w:rPr>
              <w:fldChar w:fldCharType="separate"/>
            </w:r>
            <w:r w:rsidR="00AA4F8E">
              <w:rPr>
                <w:noProof/>
                <w:webHidden/>
              </w:rPr>
              <w:t>13</w:t>
            </w:r>
            <w:r w:rsidR="00AA4F8E">
              <w:rPr>
                <w:noProof/>
                <w:webHidden/>
              </w:rPr>
              <w:fldChar w:fldCharType="end"/>
            </w:r>
          </w:hyperlink>
        </w:p>
        <w:p w14:paraId="6C9BD354" w14:textId="0D7937D0" w:rsidR="00AA4F8E" w:rsidRDefault="00CC5A2A">
          <w:pPr>
            <w:pStyle w:val="TOC2"/>
            <w:tabs>
              <w:tab w:val="left" w:pos="660"/>
              <w:tab w:val="right" w:leader="dot" w:pos="10358"/>
            </w:tabs>
            <w:rPr>
              <w:rFonts w:eastAsiaTheme="minorEastAsia"/>
              <w:noProof/>
            </w:rPr>
          </w:pPr>
          <w:hyperlink w:anchor="_Toc207011326" w:history="1">
            <w:r w:rsidR="00AA4F8E" w:rsidRPr="00687C53">
              <w:rPr>
                <w:rStyle w:val="Hyperlink"/>
                <w:rFonts w:eastAsia="Times New Roman" w:cstheme="minorHAnsi"/>
                <w:noProof/>
              </w:rPr>
              <w:t>E.</w:t>
            </w:r>
            <w:r w:rsidR="00AA4F8E">
              <w:rPr>
                <w:rFonts w:eastAsiaTheme="minorEastAsia"/>
                <w:noProof/>
              </w:rPr>
              <w:tab/>
            </w:r>
            <w:r w:rsidR="00AA4F8E" w:rsidRPr="00687C53">
              <w:rPr>
                <w:rStyle w:val="Hyperlink"/>
                <w:rFonts w:eastAsia="Times New Roman" w:cstheme="minorHAnsi"/>
                <w:noProof/>
              </w:rPr>
              <w:t>Payment Terms</w:t>
            </w:r>
            <w:r w:rsidR="00AA4F8E">
              <w:rPr>
                <w:noProof/>
                <w:webHidden/>
              </w:rPr>
              <w:tab/>
            </w:r>
            <w:r w:rsidR="00AA4F8E">
              <w:rPr>
                <w:noProof/>
                <w:webHidden/>
              </w:rPr>
              <w:fldChar w:fldCharType="begin"/>
            </w:r>
            <w:r w:rsidR="00AA4F8E">
              <w:rPr>
                <w:noProof/>
                <w:webHidden/>
              </w:rPr>
              <w:instrText xml:space="preserve"> PAGEREF _Toc207011326 \h </w:instrText>
            </w:r>
            <w:r w:rsidR="00AA4F8E">
              <w:rPr>
                <w:noProof/>
                <w:webHidden/>
              </w:rPr>
            </w:r>
            <w:r w:rsidR="00AA4F8E">
              <w:rPr>
                <w:noProof/>
                <w:webHidden/>
              </w:rPr>
              <w:fldChar w:fldCharType="separate"/>
            </w:r>
            <w:r w:rsidR="00AA4F8E">
              <w:rPr>
                <w:noProof/>
                <w:webHidden/>
              </w:rPr>
              <w:t>13</w:t>
            </w:r>
            <w:r w:rsidR="00AA4F8E">
              <w:rPr>
                <w:noProof/>
                <w:webHidden/>
              </w:rPr>
              <w:fldChar w:fldCharType="end"/>
            </w:r>
          </w:hyperlink>
        </w:p>
        <w:p w14:paraId="31073088" w14:textId="60470070" w:rsidR="00AA4F8E" w:rsidRDefault="00CC5A2A">
          <w:pPr>
            <w:pStyle w:val="TOC1"/>
            <w:tabs>
              <w:tab w:val="left" w:pos="660"/>
              <w:tab w:val="right" w:leader="dot" w:pos="10358"/>
            </w:tabs>
            <w:rPr>
              <w:rFonts w:eastAsiaTheme="minorEastAsia"/>
              <w:noProof/>
            </w:rPr>
          </w:pPr>
          <w:hyperlink w:anchor="_Toc207011327" w:history="1">
            <w:r w:rsidR="00AA4F8E" w:rsidRPr="00687C53">
              <w:rPr>
                <w:rStyle w:val="Hyperlink"/>
                <w:rFonts w:eastAsia="Times New Roman" w:cstheme="minorHAnsi"/>
                <w:noProof/>
              </w:rPr>
              <w:t>VI.</w:t>
            </w:r>
            <w:r w:rsidR="00AA4F8E">
              <w:rPr>
                <w:rFonts w:eastAsiaTheme="minorEastAsia"/>
                <w:noProof/>
              </w:rPr>
              <w:tab/>
            </w:r>
            <w:r w:rsidR="00AA4F8E" w:rsidRPr="00687C53">
              <w:rPr>
                <w:rStyle w:val="Hyperlink"/>
                <w:rFonts w:eastAsia="Times New Roman" w:cstheme="minorHAnsi"/>
                <w:noProof/>
              </w:rPr>
              <w:t>Supplemental Bidder Information</w:t>
            </w:r>
            <w:r w:rsidR="00AA4F8E">
              <w:rPr>
                <w:noProof/>
                <w:webHidden/>
              </w:rPr>
              <w:tab/>
            </w:r>
            <w:r w:rsidR="00AA4F8E">
              <w:rPr>
                <w:noProof/>
                <w:webHidden/>
              </w:rPr>
              <w:fldChar w:fldCharType="begin"/>
            </w:r>
            <w:r w:rsidR="00AA4F8E">
              <w:rPr>
                <w:noProof/>
                <w:webHidden/>
              </w:rPr>
              <w:instrText xml:space="preserve"> PAGEREF _Toc207011327 \h </w:instrText>
            </w:r>
            <w:r w:rsidR="00AA4F8E">
              <w:rPr>
                <w:noProof/>
                <w:webHidden/>
              </w:rPr>
            </w:r>
            <w:r w:rsidR="00AA4F8E">
              <w:rPr>
                <w:noProof/>
                <w:webHidden/>
              </w:rPr>
              <w:fldChar w:fldCharType="separate"/>
            </w:r>
            <w:r w:rsidR="00AA4F8E">
              <w:rPr>
                <w:noProof/>
                <w:webHidden/>
              </w:rPr>
              <w:t>14</w:t>
            </w:r>
            <w:r w:rsidR="00AA4F8E">
              <w:rPr>
                <w:noProof/>
                <w:webHidden/>
              </w:rPr>
              <w:fldChar w:fldCharType="end"/>
            </w:r>
          </w:hyperlink>
        </w:p>
        <w:p w14:paraId="7BDDA459" w14:textId="239533FE" w:rsidR="00AA4F8E" w:rsidRDefault="00CC5A2A">
          <w:pPr>
            <w:pStyle w:val="TOC2"/>
            <w:tabs>
              <w:tab w:val="left" w:pos="660"/>
              <w:tab w:val="right" w:leader="dot" w:pos="10358"/>
            </w:tabs>
            <w:rPr>
              <w:rFonts w:eastAsiaTheme="minorEastAsia"/>
              <w:noProof/>
            </w:rPr>
          </w:pPr>
          <w:hyperlink w:anchor="_Toc207011328" w:history="1">
            <w:r w:rsidR="00AA4F8E" w:rsidRPr="00687C53">
              <w:rPr>
                <w:rStyle w:val="Hyperlink"/>
                <w:rFonts w:eastAsia="Times New Roman" w:cstheme="minorHAnsi"/>
                <w:noProof/>
              </w:rPr>
              <w:t>A.</w:t>
            </w:r>
            <w:r w:rsidR="00AA4F8E">
              <w:rPr>
                <w:rFonts w:eastAsiaTheme="minorEastAsia"/>
                <w:noProof/>
              </w:rPr>
              <w:tab/>
            </w:r>
            <w:r w:rsidR="00AA4F8E" w:rsidRPr="00687C53">
              <w:rPr>
                <w:rStyle w:val="Hyperlink"/>
                <w:rFonts w:eastAsia="Times New Roman" w:cstheme="minorHAnsi"/>
                <w:noProof/>
              </w:rPr>
              <w:t>Conformity of Proposal with SGC Requirements</w:t>
            </w:r>
            <w:r w:rsidR="00AA4F8E">
              <w:rPr>
                <w:noProof/>
                <w:webHidden/>
              </w:rPr>
              <w:tab/>
            </w:r>
            <w:r w:rsidR="00AA4F8E">
              <w:rPr>
                <w:noProof/>
                <w:webHidden/>
              </w:rPr>
              <w:fldChar w:fldCharType="begin"/>
            </w:r>
            <w:r w:rsidR="00AA4F8E">
              <w:rPr>
                <w:noProof/>
                <w:webHidden/>
              </w:rPr>
              <w:instrText xml:space="preserve"> PAGEREF _Toc207011328 \h </w:instrText>
            </w:r>
            <w:r w:rsidR="00AA4F8E">
              <w:rPr>
                <w:noProof/>
                <w:webHidden/>
              </w:rPr>
            </w:r>
            <w:r w:rsidR="00AA4F8E">
              <w:rPr>
                <w:noProof/>
                <w:webHidden/>
              </w:rPr>
              <w:fldChar w:fldCharType="separate"/>
            </w:r>
            <w:r w:rsidR="00AA4F8E">
              <w:rPr>
                <w:noProof/>
                <w:webHidden/>
              </w:rPr>
              <w:t>14</w:t>
            </w:r>
            <w:r w:rsidR="00AA4F8E">
              <w:rPr>
                <w:noProof/>
                <w:webHidden/>
              </w:rPr>
              <w:fldChar w:fldCharType="end"/>
            </w:r>
          </w:hyperlink>
        </w:p>
        <w:p w14:paraId="00F6ED76" w14:textId="777413D2" w:rsidR="00AA4F8E" w:rsidRDefault="00CC5A2A">
          <w:pPr>
            <w:pStyle w:val="TOC1"/>
            <w:tabs>
              <w:tab w:val="left" w:pos="660"/>
              <w:tab w:val="right" w:leader="dot" w:pos="10358"/>
            </w:tabs>
            <w:rPr>
              <w:rFonts w:eastAsiaTheme="minorEastAsia"/>
              <w:noProof/>
            </w:rPr>
          </w:pPr>
          <w:hyperlink w:anchor="_Toc207011329" w:history="1">
            <w:r w:rsidR="00AA4F8E" w:rsidRPr="00687C53">
              <w:rPr>
                <w:rStyle w:val="Hyperlink"/>
                <w:rFonts w:eastAsia="Times New Roman" w:cstheme="minorHAnsi"/>
                <w:noProof/>
              </w:rPr>
              <w:t>VII.</w:t>
            </w:r>
            <w:r w:rsidR="00AA4F8E">
              <w:rPr>
                <w:rFonts w:eastAsiaTheme="minorEastAsia"/>
                <w:noProof/>
              </w:rPr>
              <w:tab/>
            </w:r>
            <w:r w:rsidR="00AA4F8E" w:rsidRPr="00687C53">
              <w:rPr>
                <w:rStyle w:val="Hyperlink"/>
                <w:rFonts w:eastAsia="Times New Roman" w:cstheme="minorHAnsi"/>
                <w:noProof/>
              </w:rPr>
              <w:t>Vendor Requirements</w:t>
            </w:r>
            <w:r w:rsidR="00AA4F8E">
              <w:rPr>
                <w:noProof/>
                <w:webHidden/>
              </w:rPr>
              <w:tab/>
            </w:r>
            <w:r w:rsidR="00AA4F8E">
              <w:rPr>
                <w:noProof/>
                <w:webHidden/>
              </w:rPr>
              <w:fldChar w:fldCharType="begin"/>
            </w:r>
            <w:r w:rsidR="00AA4F8E">
              <w:rPr>
                <w:noProof/>
                <w:webHidden/>
              </w:rPr>
              <w:instrText xml:space="preserve"> PAGEREF _Toc207011329 \h </w:instrText>
            </w:r>
            <w:r w:rsidR="00AA4F8E">
              <w:rPr>
                <w:noProof/>
                <w:webHidden/>
              </w:rPr>
            </w:r>
            <w:r w:rsidR="00AA4F8E">
              <w:rPr>
                <w:noProof/>
                <w:webHidden/>
              </w:rPr>
              <w:fldChar w:fldCharType="separate"/>
            </w:r>
            <w:r w:rsidR="00AA4F8E">
              <w:rPr>
                <w:noProof/>
                <w:webHidden/>
              </w:rPr>
              <w:t>14</w:t>
            </w:r>
            <w:r w:rsidR="00AA4F8E">
              <w:rPr>
                <w:noProof/>
                <w:webHidden/>
              </w:rPr>
              <w:fldChar w:fldCharType="end"/>
            </w:r>
          </w:hyperlink>
        </w:p>
        <w:p w14:paraId="1C00768D" w14:textId="2AE08647" w:rsidR="00AA4F8E" w:rsidRDefault="00CC5A2A">
          <w:pPr>
            <w:pStyle w:val="TOC2"/>
            <w:tabs>
              <w:tab w:val="left" w:pos="660"/>
              <w:tab w:val="right" w:leader="dot" w:pos="10358"/>
            </w:tabs>
            <w:rPr>
              <w:rFonts w:eastAsiaTheme="minorEastAsia"/>
              <w:noProof/>
            </w:rPr>
          </w:pPr>
          <w:hyperlink w:anchor="_Toc207011330" w:history="1">
            <w:r w:rsidR="00AA4F8E" w:rsidRPr="00687C53">
              <w:rPr>
                <w:rStyle w:val="Hyperlink"/>
                <w:rFonts w:eastAsia="Times New Roman" w:cstheme="minorHAnsi"/>
                <w:noProof/>
              </w:rPr>
              <w:t>A.</w:t>
            </w:r>
            <w:r w:rsidR="00AA4F8E">
              <w:rPr>
                <w:rFonts w:eastAsiaTheme="minorEastAsia"/>
                <w:noProof/>
              </w:rPr>
              <w:tab/>
            </w:r>
            <w:r w:rsidR="00AA4F8E" w:rsidRPr="00687C53">
              <w:rPr>
                <w:rStyle w:val="Hyperlink"/>
                <w:rFonts w:eastAsia="Times New Roman" w:cstheme="minorHAnsi"/>
                <w:noProof/>
              </w:rPr>
              <w:t>Proposal</w:t>
            </w:r>
            <w:r w:rsidR="00AA4F8E">
              <w:rPr>
                <w:noProof/>
                <w:webHidden/>
              </w:rPr>
              <w:tab/>
            </w:r>
            <w:r w:rsidR="00AA4F8E">
              <w:rPr>
                <w:noProof/>
                <w:webHidden/>
              </w:rPr>
              <w:fldChar w:fldCharType="begin"/>
            </w:r>
            <w:r w:rsidR="00AA4F8E">
              <w:rPr>
                <w:noProof/>
                <w:webHidden/>
              </w:rPr>
              <w:instrText xml:space="preserve"> PAGEREF _Toc207011330 \h </w:instrText>
            </w:r>
            <w:r w:rsidR="00AA4F8E">
              <w:rPr>
                <w:noProof/>
                <w:webHidden/>
              </w:rPr>
            </w:r>
            <w:r w:rsidR="00AA4F8E">
              <w:rPr>
                <w:noProof/>
                <w:webHidden/>
              </w:rPr>
              <w:fldChar w:fldCharType="separate"/>
            </w:r>
            <w:r w:rsidR="00AA4F8E">
              <w:rPr>
                <w:noProof/>
                <w:webHidden/>
              </w:rPr>
              <w:t>14</w:t>
            </w:r>
            <w:r w:rsidR="00AA4F8E">
              <w:rPr>
                <w:noProof/>
                <w:webHidden/>
              </w:rPr>
              <w:fldChar w:fldCharType="end"/>
            </w:r>
          </w:hyperlink>
        </w:p>
        <w:p w14:paraId="58D0B8EB" w14:textId="4915C75F" w:rsidR="00AA4F8E" w:rsidRDefault="00CC5A2A">
          <w:pPr>
            <w:pStyle w:val="TOC2"/>
            <w:tabs>
              <w:tab w:val="left" w:pos="660"/>
              <w:tab w:val="right" w:leader="dot" w:pos="10358"/>
            </w:tabs>
            <w:rPr>
              <w:rFonts w:eastAsiaTheme="minorEastAsia"/>
              <w:noProof/>
            </w:rPr>
          </w:pPr>
          <w:hyperlink w:anchor="_Toc207011331" w:history="1">
            <w:r w:rsidR="00AA4F8E" w:rsidRPr="00687C53">
              <w:rPr>
                <w:rStyle w:val="Hyperlink"/>
                <w:rFonts w:eastAsia="Times New Roman" w:cstheme="minorHAnsi"/>
                <w:noProof/>
              </w:rPr>
              <w:t>B.</w:t>
            </w:r>
            <w:r w:rsidR="00AA4F8E">
              <w:rPr>
                <w:rFonts w:eastAsiaTheme="minorEastAsia"/>
                <w:noProof/>
              </w:rPr>
              <w:tab/>
            </w:r>
            <w:r w:rsidR="00AA4F8E" w:rsidRPr="00687C53">
              <w:rPr>
                <w:rStyle w:val="Hyperlink"/>
                <w:rFonts w:eastAsia="Times New Roman" w:cstheme="minorHAnsi"/>
                <w:noProof/>
              </w:rPr>
              <w:t>Standard Service Agreement</w:t>
            </w:r>
            <w:r w:rsidR="00AA4F8E">
              <w:rPr>
                <w:noProof/>
                <w:webHidden/>
              </w:rPr>
              <w:tab/>
            </w:r>
            <w:r w:rsidR="00AA4F8E">
              <w:rPr>
                <w:noProof/>
                <w:webHidden/>
              </w:rPr>
              <w:fldChar w:fldCharType="begin"/>
            </w:r>
            <w:r w:rsidR="00AA4F8E">
              <w:rPr>
                <w:noProof/>
                <w:webHidden/>
              </w:rPr>
              <w:instrText xml:space="preserve"> PAGEREF _Toc207011331 \h </w:instrText>
            </w:r>
            <w:r w:rsidR="00AA4F8E">
              <w:rPr>
                <w:noProof/>
                <w:webHidden/>
              </w:rPr>
            </w:r>
            <w:r w:rsidR="00AA4F8E">
              <w:rPr>
                <w:noProof/>
                <w:webHidden/>
              </w:rPr>
              <w:fldChar w:fldCharType="separate"/>
            </w:r>
            <w:r w:rsidR="00AA4F8E">
              <w:rPr>
                <w:noProof/>
                <w:webHidden/>
              </w:rPr>
              <w:t>14</w:t>
            </w:r>
            <w:r w:rsidR="00AA4F8E">
              <w:rPr>
                <w:noProof/>
                <w:webHidden/>
              </w:rPr>
              <w:fldChar w:fldCharType="end"/>
            </w:r>
          </w:hyperlink>
        </w:p>
        <w:p w14:paraId="5A52EF77" w14:textId="597802EA" w:rsidR="00AA4F8E" w:rsidRDefault="00CC5A2A">
          <w:pPr>
            <w:pStyle w:val="TOC2"/>
            <w:tabs>
              <w:tab w:val="left" w:pos="660"/>
              <w:tab w:val="right" w:leader="dot" w:pos="10358"/>
            </w:tabs>
            <w:rPr>
              <w:rFonts w:eastAsiaTheme="minorEastAsia"/>
              <w:noProof/>
            </w:rPr>
          </w:pPr>
          <w:hyperlink w:anchor="_Toc207011332" w:history="1">
            <w:r w:rsidR="00AA4F8E" w:rsidRPr="00687C53">
              <w:rPr>
                <w:rStyle w:val="Hyperlink"/>
                <w:rFonts w:eastAsia="Times New Roman" w:cstheme="minorHAnsi"/>
                <w:noProof/>
              </w:rPr>
              <w:t>C.</w:t>
            </w:r>
            <w:r w:rsidR="00AA4F8E">
              <w:rPr>
                <w:rFonts w:eastAsiaTheme="minorEastAsia"/>
                <w:noProof/>
              </w:rPr>
              <w:tab/>
            </w:r>
            <w:r w:rsidR="00AA4F8E" w:rsidRPr="00687C53">
              <w:rPr>
                <w:rStyle w:val="Hyperlink"/>
                <w:rFonts w:eastAsia="Times New Roman" w:cstheme="minorHAnsi"/>
                <w:noProof/>
              </w:rPr>
              <w:t>Seneca Nation Business Registration Fee (SNIBRF)</w:t>
            </w:r>
            <w:r w:rsidR="00AA4F8E">
              <w:rPr>
                <w:noProof/>
                <w:webHidden/>
              </w:rPr>
              <w:tab/>
            </w:r>
            <w:r w:rsidR="00AA4F8E">
              <w:rPr>
                <w:noProof/>
                <w:webHidden/>
              </w:rPr>
              <w:fldChar w:fldCharType="begin"/>
            </w:r>
            <w:r w:rsidR="00AA4F8E">
              <w:rPr>
                <w:noProof/>
                <w:webHidden/>
              </w:rPr>
              <w:instrText xml:space="preserve"> PAGEREF _Toc207011332 \h </w:instrText>
            </w:r>
            <w:r w:rsidR="00AA4F8E">
              <w:rPr>
                <w:noProof/>
                <w:webHidden/>
              </w:rPr>
            </w:r>
            <w:r w:rsidR="00AA4F8E">
              <w:rPr>
                <w:noProof/>
                <w:webHidden/>
              </w:rPr>
              <w:fldChar w:fldCharType="separate"/>
            </w:r>
            <w:r w:rsidR="00AA4F8E">
              <w:rPr>
                <w:noProof/>
                <w:webHidden/>
              </w:rPr>
              <w:t>14</w:t>
            </w:r>
            <w:r w:rsidR="00AA4F8E">
              <w:rPr>
                <w:noProof/>
                <w:webHidden/>
              </w:rPr>
              <w:fldChar w:fldCharType="end"/>
            </w:r>
          </w:hyperlink>
        </w:p>
        <w:p w14:paraId="3AB99387" w14:textId="02B11867" w:rsidR="00AA4F8E" w:rsidRDefault="00CC5A2A">
          <w:pPr>
            <w:pStyle w:val="TOC1"/>
            <w:tabs>
              <w:tab w:val="left" w:pos="660"/>
              <w:tab w:val="right" w:leader="dot" w:pos="10358"/>
            </w:tabs>
            <w:rPr>
              <w:rFonts w:eastAsiaTheme="minorEastAsia"/>
              <w:noProof/>
            </w:rPr>
          </w:pPr>
          <w:hyperlink w:anchor="_Toc207011333" w:history="1">
            <w:r w:rsidR="00AA4F8E" w:rsidRPr="00687C53">
              <w:rPr>
                <w:rStyle w:val="Hyperlink"/>
                <w:rFonts w:eastAsia="Times New Roman" w:cstheme="minorHAnsi"/>
                <w:noProof/>
              </w:rPr>
              <w:t>VIII.</w:t>
            </w:r>
            <w:r w:rsidR="00AA4F8E">
              <w:rPr>
                <w:rFonts w:eastAsiaTheme="minorEastAsia"/>
                <w:noProof/>
              </w:rPr>
              <w:tab/>
            </w:r>
            <w:r w:rsidR="00AA4F8E" w:rsidRPr="00687C53">
              <w:rPr>
                <w:rStyle w:val="Hyperlink"/>
                <w:rFonts w:eastAsia="Times New Roman" w:cstheme="minorHAnsi"/>
                <w:noProof/>
              </w:rPr>
              <w:t>Bidder Certifications and Representations</w:t>
            </w:r>
            <w:r w:rsidR="00AA4F8E">
              <w:rPr>
                <w:noProof/>
                <w:webHidden/>
              </w:rPr>
              <w:tab/>
            </w:r>
            <w:r w:rsidR="00AA4F8E">
              <w:rPr>
                <w:noProof/>
                <w:webHidden/>
              </w:rPr>
              <w:fldChar w:fldCharType="begin"/>
            </w:r>
            <w:r w:rsidR="00AA4F8E">
              <w:rPr>
                <w:noProof/>
                <w:webHidden/>
              </w:rPr>
              <w:instrText xml:space="preserve"> PAGEREF _Toc207011333 \h </w:instrText>
            </w:r>
            <w:r w:rsidR="00AA4F8E">
              <w:rPr>
                <w:noProof/>
                <w:webHidden/>
              </w:rPr>
            </w:r>
            <w:r w:rsidR="00AA4F8E">
              <w:rPr>
                <w:noProof/>
                <w:webHidden/>
              </w:rPr>
              <w:fldChar w:fldCharType="separate"/>
            </w:r>
            <w:r w:rsidR="00AA4F8E">
              <w:rPr>
                <w:noProof/>
                <w:webHidden/>
              </w:rPr>
              <w:t>15</w:t>
            </w:r>
            <w:r w:rsidR="00AA4F8E">
              <w:rPr>
                <w:noProof/>
                <w:webHidden/>
              </w:rPr>
              <w:fldChar w:fldCharType="end"/>
            </w:r>
          </w:hyperlink>
        </w:p>
        <w:p w14:paraId="23BBE583" w14:textId="7C5D8013" w:rsidR="00E96538" w:rsidRDefault="00E96538" w:rsidP="00E96538">
          <w:r>
            <w:rPr>
              <w:b/>
              <w:bCs/>
              <w:noProof/>
            </w:rPr>
            <w:fldChar w:fldCharType="end"/>
          </w:r>
        </w:p>
      </w:sdtContent>
    </w:sdt>
    <w:p w14:paraId="7A609127"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5AD78B5" w14:textId="77777777" w:rsidR="00E96538" w:rsidRPr="0001384D" w:rsidRDefault="00E96538" w:rsidP="00E96538">
      <w:pPr>
        <w:pStyle w:val="Heading1"/>
        <w:rPr>
          <w:rFonts w:asciiTheme="minorHAnsi" w:hAnsiTheme="minorHAnsi" w:cstheme="minorHAnsi"/>
        </w:rPr>
      </w:pPr>
      <w:bookmarkStart w:id="0" w:name="_Toc207011290"/>
      <w:r w:rsidRPr="0001384D">
        <w:rPr>
          <w:rFonts w:asciiTheme="minorHAnsi" w:hAnsiTheme="minorHAnsi" w:cstheme="minorHAnsi"/>
        </w:rPr>
        <w:lastRenderedPageBreak/>
        <w:t>Introduction</w:t>
      </w:r>
      <w:bookmarkEnd w:id="0"/>
    </w:p>
    <w:p w14:paraId="4AFC9530" w14:textId="77777777" w:rsidR="00E96538" w:rsidRPr="00CC5A2A" w:rsidRDefault="00E96538" w:rsidP="008614DB">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CC5A2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CC5A2A" w:rsidRDefault="00E96538" w:rsidP="008614DB">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CC5A2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CC5A2A" w:rsidRDefault="00E96538" w:rsidP="008614DB">
      <w:pPr>
        <w:ind w:left="720"/>
        <w:jc w:val="both"/>
        <w:rPr>
          <w:rFonts w:cstheme="minorHAnsi"/>
        </w:rPr>
      </w:pPr>
      <w:r w:rsidRPr="00CC5A2A">
        <w:rPr>
          <w:rFonts w:cstheme="minorHAnsi"/>
        </w:rPr>
        <w:t xml:space="preserve">For additional information, please visit our website at </w:t>
      </w:r>
      <w:hyperlink r:id="rId10" w:history="1">
        <w:r w:rsidR="006A381D" w:rsidRPr="00CC5A2A">
          <w:rPr>
            <w:rStyle w:val="Hyperlink"/>
            <w:rFonts w:cstheme="minorHAnsi"/>
          </w:rPr>
          <w:t>www.Senecacasinos.com</w:t>
        </w:r>
      </w:hyperlink>
      <w:r w:rsidR="006A381D" w:rsidRPr="00CC5A2A">
        <w:rPr>
          <w:rFonts w:cstheme="minorHAnsi"/>
        </w:rPr>
        <w:t>.</w:t>
      </w:r>
    </w:p>
    <w:p w14:paraId="5D71DD4D" w14:textId="77777777" w:rsidR="00E96538" w:rsidRPr="00CC5A2A" w:rsidRDefault="00E96538" w:rsidP="008614DB">
      <w:pPr>
        <w:pStyle w:val="Heading1"/>
        <w:jc w:val="both"/>
        <w:rPr>
          <w:rFonts w:asciiTheme="minorHAnsi" w:hAnsiTheme="minorHAnsi" w:cstheme="minorHAnsi"/>
        </w:rPr>
      </w:pPr>
      <w:bookmarkStart w:id="1" w:name="_Toc207011291"/>
      <w:r w:rsidRPr="00CC5A2A">
        <w:rPr>
          <w:rFonts w:asciiTheme="minorHAnsi" w:hAnsiTheme="minorHAnsi" w:cstheme="minorHAnsi"/>
        </w:rPr>
        <w:t>RFP Objective</w:t>
      </w:r>
      <w:bookmarkEnd w:id="1"/>
    </w:p>
    <w:p w14:paraId="1B88C40B" w14:textId="77777777" w:rsidR="0001384D" w:rsidRPr="00CC5A2A" w:rsidRDefault="00641823" w:rsidP="008614DB">
      <w:pPr>
        <w:spacing w:before="120" w:after="120" w:line="240" w:lineRule="auto"/>
        <w:ind w:left="720"/>
        <w:jc w:val="both"/>
        <w:rPr>
          <w:rFonts w:eastAsia="Times New Roman" w:cstheme="minorHAnsi"/>
          <w:bCs/>
          <w:iCs/>
        </w:rPr>
      </w:pPr>
      <w:bookmarkStart w:id="2" w:name="_Toc187756661"/>
      <w:r w:rsidRPr="00CC5A2A">
        <w:rPr>
          <w:rFonts w:eastAsia="Times New Roman" w:cstheme="minorHAnsi"/>
        </w:rPr>
        <w:t>Seneca Gaming Corporation (hereinafter referred to as SGC</w:t>
      </w:r>
      <w:r w:rsidRPr="00CC5A2A">
        <w:rPr>
          <w:rFonts w:eastAsia="Times New Roman" w:cstheme="minorHAnsi"/>
          <w:szCs w:val="24"/>
        </w:rPr>
        <w:t xml:space="preserve">) </w:t>
      </w:r>
      <w:bookmarkStart w:id="3" w:name="_Hlk198884329"/>
      <w:r w:rsidRPr="00CC5A2A">
        <w:rPr>
          <w:rFonts w:eastAsia="Times New Roman" w:cstheme="minorHAnsi"/>
        </w:rPr>
        <w:t xml:space="preserve">is </w:t>
      </w:r>
      <w:r w:rsidR="00536BF1" w:rsidRPr="00CC5A2A">
        <w:rPr>
          <w:rFonts w:eastAsia="Times New Roman" w:cstheme="minorHAnsi"/>
        </w:rPr>
        <w:t xml:space="preserve">seeking a qualified </w:t>
      </w:r>
      <w:r w:rsidR="00536BF1" w:rsidRPr="00CC5A2A">
        <w:rPr>
          <w:rFonts w:eastAsia="Times New Roman" w:cstheme="minorHAnsi"/>
          <w:bCs/>
          <w:iCs/>
        </w:rPr>
        <w:t>electrical contractor</w:t>
      </w:r>
      <w:r w:rsidR="00103329" w:rsidRPr="00CC5A2A">
        <w:rPr>
          <w:rFonts w:eastAsia="Times New Roman" w:cstheme="minorHAnsi"/>
          <w:bCs/>
          <w:iCs/>
        </w:rPr>
        <w:t>,</w:t>
      </w:r>
      <w:r w:rsidR="00497911" w:rsidRPr="00CC5A2A">
        <w:rPr>
          <w:rFonts w:eastAsia="Times New Roman" w:cstheme="minorHAnsi"/>
          <w:bCs/>
          <w:iCs/>
        </w:rPr>
        <w:t xml:space="preserve"> with the proven ability to provide on-call electrical services </w:t>
      </w:r>
      <w:r w:rsidR="00EC163A" w:rsidRPr="00CC5A2A">
        <w:rPr>
          <w:rFonts w:eastAsia="Times New Roman" w:cstheme="minorHAnsi"/>
          <w:bCs/>
          <w:iCs/>
        </w:rPr>
        <w:t>for</w:t>
      </w:r>
      <w:r w:rsidR="00497911" w:rsidRPr="00CC5A2A">
        <w:rPr>
          <w:rFonts w:eastAsia="Times New Roman" w:cstheme="minorHAnsi"/>
          <w:bCs/>
          <w:iCs/>
        </w:rPr>
        <w:t xml:space="preserve"> all electrical systems and circuits throughout the</w:t>
      </w:r>
      <w:r w:rsidR="00536BF1" w:rsidRPr="00CC5A2A">
        <w:rPr>
          <w:rFonts w:eastAsia="Times New Roman" w:cstheme="minorHAnsi"/>
          <w:bCs/>
          <w:iCs/>
        </w:rPr>
        <w:t xml:space="preserve"> </w:t>
      </w:r>
      <w:r w:rsidR="00824941" w:rsidRPr="00CC5A2A">
        <w:rPr>
          <w:rFonts w:eastAsia="Times New Roman" w:cstheme="minorHAnsi"/>
          <w:bCs/>
          <w:iCs/>
        </w:rPr>
        <w:t>Buffalo and Niagara properties</w:t>
      </w:r>
      <w:r w:rsidR="00497911" w:rsidRPr="00CC5A2A">
        <w:rPr>
          <w:rFonts w:eastAsia="Times New Roman" w:cstheme="minorHAnsi"/>
          <w:bCs/>
          <w:iCs/>
        </w:rPr>
        <w:t xml:space="preserve">. </w:t>
      </w:r>
    </w:p>
    <w:p w14:paraId="048E2706" w14:textId="55CFAB7B" w:rsidR="00061E17" w:rsidRPr="00CC5A2A" w:rsidRDefault="00497911" w:rsidP="008614DB">
      <w:pPr>
        <w:pStyle w:val="ListParagraph"/>
        <w:numPr>
          <w:ilvl w:val="0"/>
          <w:numId w:val="28"/>
        </w:numPr>
        <w:spacing w:before="120" w:after="120" w:line="240" w:lineRule="auto"/>
        <w:ind w:firstLine="720"/>
        <w:contextualSpacing w:val="0"/>
        <w:jc w:val="both"/>
        <w:rPr>
          <w:rFonts w:asciiTheme="majorHAnsi" w:eastAsia="Times New Roman" w:hAnsiTheme="majorHAnsi" w:cstheme="majorHAnsi"/>
          <w:bCs/>
          <w:iCs/>
          <w:color w:val="0070C0"/>
          <w:sz w:val="28"/>
          <w:szCs w:val="28"/>
        </w:rPr>
      </w:pPr>
      <w:r w:rsidRPr="00CC5A2A">
        <w:rPr>
          <w:rFonts w:asciiTheme="majorHAnsi" w:eastAsia="Times New Roman" w:hAnsiTheme="majorHAnsi" w:cstheme="majorHAnsi"/>
          <w:bCs/>
          <w:iCs/>
          <w:color w:val="0070C0"/>
          <w:sz w:val="28"/>
          <w:szCs w:val="28"/>
        </w:rPr>
        <w:t>The</w:t>
      </w:r>
      <w:r w:rsidR="00824941" w:rsidRPr="00CC5A2A">
        <w:rPr>
          <w:rFonts w:asciiTheme="majorHAnsi" w:eastAsia="Times New Roman" w:hAnsiTheme="majorHAnsi" w:cstheme="majorHAnsi"/>
          <w:bCs/>
          <w:iCs/>
          <w:color w:val="0070C0"/>
          <w:sz w:val="28"/>
          <w:szCs w:val="28"/>
        </w:rPr>
        <w:t xml:space="preserve"> </w:t>
      </w:r>
      <w:r w:rsidR="00061E17" w:rsidRPr="00CC5A2A">
        <w:rPr>
          <w:rFonts w:asciiTheme="majorHAnsi" w:eastAsia="Times New Roman" w:hAnsiTheme="majorHAnsi" w:cstheme="majorHAnsi"/>
          <w:bCs/>
          <w:iCs/>
          <w:color w:val="0070C0"/>
          <w:sz w:val="28"/>
          <w:szCs w:val="28"/>
        </w:rPr>
        <w:t xml:space="preserve">Electrical Services </w:t>
      </w:r>
      <w:r w:rsidRPr="00CC5A2A">
        <w:rPr>
          <w:rFonts w:asciiTheme="majorHAnsi" w:eastAsia="Times New Roman" w:hAnsiTheme="majorHAnsi" w:cstheme="majorHAnsi"/>
          <w:bCs/>
          <w:iCs/>
          <w:color w:val="0070C0"/>
          <w:sz w:val="28"/>
          <w:szCs w:val="28"/>
        </w:rPr>
        <w:t xml:space="preserve">shall </w:t>
      </w:r>
      <w:r w:rsidR="007D4C5E" w:rsidRPr="00CC5A2A">
        <w:rPr>
          <w:rFonts w:asciiTheme="majorHAnsi" w:eastAsia="Times New Roman" w:hAnsiTheme="majorHAnsi" w:cstheme="majorHAnsi"/>
          <w:bCs/>
          <w:iCs/>
          <w:color w:val="0070C0"/>
          <w:sz w:val="28"/>
          <w:szCs w:val="28"/>
        </w:rPr>
        <w:t>include,</w:t>
      </w:r>
      <w:r w:rsidRPr="00CC5A2A">
        <w:rPr>
          <w:rFonts w:asciiTheme="majorHAnsi" w:eastAsia="Times New Roman" w:hAnsiTheme="majorHAnsi" w:cstheme="majorHAnsi"/>
          <w:bCs/>
          <w:iCs/>
          <w:color w:val="0070C0"/>
          <w:sz w:val="28"/>
          <w:szCs w:val="28"/>
        </w:rPr>
        <w:t xml:space="preserve"> but not be limited to:</w:t>
      </w:r>
    </w:p>
    <w:p w14:paraId="4DC0749B" w14:textId="3D9D0B78" w:rsidR="0001384D" w:rsidRPr="00CC5A2A" w:rsidRDefault="00061E17" w:rsidP="008614DB">
      <w:pPr>
        <w:pStyle w:val="ListParagraph"/>
        <w:numPr>
          <w:ilvl w:val="2"/>
          <w:numId w:val="31"/>
        </w:numPr>
        <w:tabs>
          <w:tab w:val="left" w:pos="1080"/>
        </w:tabs>
        <w:spacing w:after="80" w:line="240" w:lineRule="auto"/>
        <w:ind w:left="1800" w:hanging="360"/>
        <w:contextualSpacing w:val="0"/>
        <w:jc w:val="both"/>
        <w:rPr>
          <w:rFonts w:eastAsia="Times New Roman" w:cstheme="minorHAnsi"/>
          <w:bCs/>
          <w:sz w:val="28"/>
          <w:szCs w:val="28"/>
        </w:rPr>
      </w:pPr>
      <w:r w:rsidRPr="00CC5A2A">
        <w:rPr>
          <w:rFonts w:eastAsia="Times New Roman" w:cstheme="minorHAnsi"/>
          <w:bCs/>
          <w:iCs/>
          <w:sz w:val="28"/>
          <w:szCs w:val="28"/>
        </w:rPr>
        <w:t xml:space="preserve">De-energized </w:t>
      </w:r>
      <w:r w:rsidR="00824941" w:rsidRPr="00CC5A2A">
        <w:rPr>
          <w:rFonts w:eastAsia="Times New Roman" w:cstheme="minorHAnsi"/>
          <w:bCs/>
          <w:iCs/>
          <w:sz w:val="28"/>
          <w:szCs w:val="28"/>
        </w:rPr>
        <w:t>m</w:t>
      </w:r>
      <w:r w:rsidRPr="00CC5A2A">
        <w:rPr>
          <w:rFonts w:eastAsia="Times New Roman" w:cstheme="minorHAnsi"/>
          <w:bCs/>
          <w:iCs/>
          <w:sz w:val="28"/>
          <w:szCs w:val="28"/>
        </w:rPr>
        <w:t>a</w:t>
      </w:r>
      <w:r w:rsidR="00536BF1" w:rsidRPr="00CC5A2A">
        <w:rPr>
          <w:rFonts w:eastAsia="Times New Roman" w:cstheme="minorHAnsi"/>
          <w:bCs/>
          <w:iCs/>
          <w:sz w:val="28"/>
          <w:szCs w:val="28"/>
        </w:rPr>
        <w:t>intenance</w:t>
      </w:r>
      <w:r w:rsidRPr="00CC5A2A">
        <w:rPr>
          <w:rFonts w:eastAsia="Times New Roman" w:cstheme="minorHAnsi"/>
          <w:bCs/>
          <w:iCs/>
          <w:sz w:val="28"/>
          <w:szCs w:val="28"/>
        </w:rPr>
        <w:t xml:space="preserve">, </w:t>
      </w:r>
      <w:r w:rsidR="00026B39" w:rsidRPr="00CC5A2A">
        <w:rPr>
          <w:rFonts w:eastAsia="Times New Roman" w:cstheme="minorHAnsi"/>
          <w:bCs/>
          <w:iCs/>
          <w:sz w:val="28"/>
          <w:szCs w:val="28"/>
        </w:rPr>
        <w:t>i</w:t>
      </w:r>
      <w:r w:rsidRPr="00CC5A2A">
        <w:rPr>
          <w:rFonts w:eastAsia="Times New Roman" w:cstheme="minorHAnsi"/>
          <w:bCs/>
          <w:iCs/>
          <w:sz w:val="28"/>
          <w:szCs w:val="28"/>
        </w:rPr>
        <w:t>nspection</w:t>
      </w:r>
      <w:r w:rsidR="000A37A7" w:rsidRPr="00CC5A2A">
        <w:rPr>
          <w:rFonts w:eastAsia="Times New Roman" w:cstheme="minorHAnsi"/>
          <w:bCs/>
          <w:iCs/>
          <w:sz w:val="28"/>
          <w:szCs w:val="28"/>
        </w:rPr>
        <w:t>s</w:t>
      </w:r>
      <w:r w:rsidRPr="00CC5A2A">
        <w:rPr>
          <w:rFonts w:eastAsia="Times New Roman" w:cstheme="minorHAnsi"/>
          <w:bCs/>
          <w:iCs/>
          <w:sz w:val="28"/>
          <w:szCs w:val="28"/>
        </w:rPr>
        <w:t xml:space="preserve"> and testing </w:t>
      </w:r>
    </w:p>
    <w:p w14:paraId="3ACACFA6" w14:textId="77777777" w:rsidR="009478E7" w:rsidRPr="00CC5A2A" w:rsidRDefault="0069651A" w:rsidP="009478E7">
      <w:pPr>
        <w:pStyle w:val="ListParagraph"/>
        <w:numPr>
          <w:ilvl w:val="0"/>
          <w:numId w:val="46"/>
        </w:numPr>
        <w:tabs>
          <w:tab w:val="left" w:pos="1080"/>
          <w:tab w:val="left" w:pos="2160"/>
        </w:tabs>
        <w:spacing w:after="120" w:line="240" w:lineRule="auto"/>
        <w:ind w:left="1080" w:firstLine="720"/>
        <w:jc w:val="both"/>
        <w:rPr>
          <w:rFonts w:cstheme="minorHAnsi"/>
        </w:rPr>
      </w:pPr>
      <w:r w:rsidRPr="00CC5A2A">
        <w:rPr>
          <w:rFonts w:cstheme="minorHAnsi"/>
        </w:rPr>
        <w:t>Niagara – see a</w:t>
      </w:r>
      <w:r w:rsidR="008274F7" w:rsidRPr="00CC5A2A">
        <w:rPr>
          <w:rFonts w:cstheme="minorHAnsi"/>
        </w:rPr>
        <w:t>ttached SOW</w:t>
      </w:r>
      <w:r w:rsidRPr="00CC5A2A">
        <w:rPr>
          <w:rFonts w:cstheme="minorHAnsi"/>
        </w:rPr>
        <w:t xml:space="preserve"> </w:t>
      </w:r>
    </w:p>
    <w:p w14:paraId="350795D4" w14:textId="66752106" w:rsidR="0069651A" w:rsidRPr="00CC5A2A" w:rsidRDefault="009478E7" w:rsidP="009478E7">
      <w:pPr>
        <w:pStyle w:val="ListParagraph"/>
        <w:numPr>
          <w:ilvl w:val="0"/>
          <w:numId w:val="46"/>
        </w:numPr>
        <w:tabs>
          <w:tab w:val="left" w:pos="1080"/>
          <w:tab w:val="left" w:pos="2160"/>
        </w:tabs>
        <w:spacing w:after="120" w:line="240" w:lineRule="auto"/>
        <w:ind w:left="1080" w:firstLine="720"/>
        <w:contextualSpacing w:val="0"/>
        <w:jc w:val="both"/>
        <w:rPr>
          <w:rFonts w:cstheme="minorHAnsi"/>
        </w:rPr>
      </w:pPr>
      <w:r w:rsidRPr="00CC5A2A">
        <w:rPr>
          <w:rFonts w:cstheme="minorHAnsi"/>
        </w:rPr>
        <w:t xml:space="preserve">Buffalo – the successful bidder along with Facilities will develop an appropriate plan which </w:t>
      </w:r>
      <w:r w:rsidRPr="00CC5A2A">
        <w:rPr>
          <w:rFonts w:cstheme="minorHAnsi"/>
        </w:rPr>
        <w:tab/>
        <w:t>will then be requested via SOW/Task Order</w:t>
      </w:r>
    </w:p>
    <w:p w14:paraId="57B6F7F2" w14:textId="60627513" w:rsidR="007C534E" w:rsidRPr="00CC5A2A" w:rsidRDefault="007C534E" w:rsidP="008614DB">
      <w:pPr>
        <w:pStyle w:val="ListParagraph"/>
        <w:numPr>
          <w:ilvl w:val="0"/>
          <w:numId w:val="32"/>
        </w:numPr>
        <w:tabs>
          <w:tab w:val="left" w:pos="1800"/>
        </w:tabs>
        <w:spacing w:after="80"/>
        <w:ind w:firstLine="360"/>
        <w:contextualSpacing w:val="0"/>
        <w:jc w:val="both"/>
        <w:rPr>
          <w:rFonts w:eastAsia="Times New Roman" w:cstheme="minorHAnsi"/>
          <w:bCs/>
          <w:iCs/>
          <w:sz w:val="28"/>
          <w:szCs w:val="28"/>
        </w:rPr>
      </w:pPr>
      <w:r w:rsidRPr="00CC5A2A">
        <w:rPr>
          <w:rFonts w:eastAsia="Times New Roman" w:cstheme="minorHAnsi"/>
          <w:bCs/>
          <w:iCs/>
          <w:sz w:val="28"/>
          <w:szCs w:val="28"/>
        </w:rPr>
        <w:t>On-call electrical services</w:t>
      </w:r>
    </w:p>
    <w:p w14:paraId="02898552" w14:textId="48E5CCCC" w:rsidR="007C534E" w:rsidRPr="00CC5A2A" w:rsidRDefault="007C534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 xml:space="preserve">480v, 277v, 240v, 208v, 120v electrical systems in single </w:t>
      </w:r>
      <w:r w:rsidR="00CE2D03" w:rsidRPr="00CC5A2A">
        <w:rPr>
          <w:rFonts w:cstheme="minorHAnsi"/>
        </w:rPr>
        <w:t>and</w:t>
      </w:r>
      <w:r w:rsidRPr="00CC5A2A">
        <w:rPr>
          <w:rFonts w:cstheme="minorHAnsi"/>
        </w:rPr>
        <w:t xml:space="preserve"> three phase</w:t>
      </w:r>
      <w:r w:rsidR="0001384D" w:rsidRPr="00CC5A2A">
        <w:rPr>
          <w:rFonts w:cstheme="minorHAnsi"/>
        </w:rPr>
        <w:t>.</w:t>
      </w:r>
    </w:p>
    <w:p w14:paraId="5A038725" w14:textId="2B4EE31C" w:rsidR="007C534E" w:rsidRPr="00CC5A2A" w:rsidRDefault="00E12EE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W</w:t>
      </w:r>
      <w:r w:rsidR="007C534E" w:rsidRPr="00CC5A2A">
        <w:rPr>
          <w:rFonts w:cstheme="minorHAnsi"/>
        </w:rPr>
        <w:t xml:space="preserve">et </w:t>
      </w:r>
      <w:r w:rsidR="00CE2D03" w:rsidRPr="00CC5A2A">
        <w:rPr>
          <w:rFonts w:cstheme="minorHAnsi"/>
        </w:rPr>
        <w:t>and</w:t>
      </w:r>
      <w:r w:rsidR="007C534E" w:rsidRPr="00CC5A2A">
        <w:rPr>
          <w:rFonts w:cstheme="minorHAnsi"/>
        </w:rPr>
        <w:t xml:space="preserve"> dry type transformers in all voltages, phases, </w:t>
      </w:r>
      <w:r w:rsidR="00CE2D03" w:rsidRPr="00CC5A2A">
        <w:rPr>
          <w:rFonts w:cstheme="minorHAnsi"/>
        </w:rPr>
        <w:t>and</w:t>
      </w:r>
      <w:r w:rsidR="007C534E" w:rsidRPr="00CC5A2A">
        <w:rPr>
          <w:rFonts w:cstheme="minorHAnsi"/>
        </w:rPr>
        <w:t xml:space="preserve"> configurations</w:t>
      </w:r>
      <w:r w:rsidR="0001384D" w:rsidRPr="00CC5A2A">
        <w:rPr>
          <w:rFonts w:cstheme="minorHAnsi"/>
        </w:rPr>
        <w:t>.</w:t>
      </w:r>
    </w:p>
    <w:p w14:paraId="06A1AAF7" w14:textId="29CC1332" w:rsidR="007C534E" w:rsidRPr="00CC5A2A" w:rsidRDefault="00E12EE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F</w:t>
      </w:r>
      <w:r w:rsidR="007C534E" w:rsidRPr="00CC5A2A">
        <w:rPr>
          <w:rFonts w:cstheme="minorHAnsi"/>
        </w:rPr>
        <w:t xml:space="preserve">eeder </w:t>
      </w:r>
      <w:r w:rsidR="00CE2D03" w:rsidRPr="00CC5A2A">
        <w:rPr>
          <w:rFonts w:cstheme="minorHAnsi"/>
        </w:rPr>
        <w:t>and</w:t>
      </w:r>
      <w:r w:rsidR="007C534E" w:rsidRPr="00CC5A2A">
        <w:rPr>
          <w:rFonts w:cstheme="minorHAnsi"/>
        </w:rPr>
        <w:t xml:space="preserve"> branch circuits</w:t>
      </w:r>
    </w:p>
    <w:p w14:paraId="1CC96F46" w14:textId="00915166" w:rsidR="007C534E" w:rsidRPr="00CC5A2A" w:rsidRDefault="007C534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 xml:space="preserve">Medium voltage circuit breaker installation, troubleshooting, </w:t>
      </w:r>
      <w:r w:rsidR="00FD1807" w:rsidRPr="00CC5A2A">
        <w:rPr>
          <w:rFonts w:cstheme="minorHAnsi"/>
        </w:rPr>
        <w:t xml:space="preserve">maintenance </w:t>
      </w:r>
      <w:r w:rsidRPr="00CC5A2A">
        <w:rPr>
          <w:rFonts w:cstheme="minorHAnsi"/>
        </w:rPr>
        <w:t>and repair</w:t>
      </w:r>
      <w:r w:rsidR="0001384D" w:rsidRPr="00CC5A2A">
        <w:rPr>
          <w:rFonts w:cstheme="minorHAnsi"/>
        </w:rPr>
        <w:t>.</w:t>
      </w:r>
    </w:p>
    <w:p w14:paraId="0EE9E1B7" w14:textId="09EBFCA8" w:rsidR="007C534E" w:rsidRPr="00CC5A2A" w:rsidRDefault="007C534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Medium voltage cable installation, termination, splicing, testing, and repairs</w:t>
      </w:r>
      <w:r w:rsidR="0001384D" w:rsidRPr="00CC5A2A">
        <w:rPr>
          <w:rFonts w:cstheme="minorHAnsi"/>
        </w:rPr>
        <w:t>.</w:t>
      </w:r>
    </w:p>
    <w:p w14:paraId="630D17BA" w14:textId="239AEFBD" w:rsidR="00FD1807" w:rsidRPr="00CC5A2A" w:rsidRDefault="00FD1807"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Medium voltage switchgear/switchboard, and unit substation installation, testing,</w:t>
      </w:r>
      <w:r w:rsidR="0097656E" w:rsidRPr="00CC5A2A">
        <w:rPr>
          <w:rFonts w:cstheme="minorHAnsi"/>
        </w:rPr>
        <w:t xml:space="preserve"> </w:t>
      </w:r>
      <w:r w:rsidRPr="00CC5A2A">
        <w:rPr>
          <w:rFonts w:cstheme="minorHAnsi"/>
        </w:rPr>
        <w:t>maintenance, and repairs</w:t>
      </w:r>
      <w:r w:rsidR="0001384D" w:rsidRPr="00CC5A2A">
        <w:rPr>
          <w:rFonts w:cstheme="minorHAnsi"/>
        </w:rPr>
        <w:t>.</w:t>
      </w:r>
    </w:p>
    <w:p w14:paraId="34638503" w14:textId="6AAA5565" w:rsidR="007C534E" w:rsidRPr="00CC5A2A" w:rsidRDefault="007C534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Protective relay installation, testing, maintenance and repair</w:t>
      </w:r>
      <w:r w:rsidR="0001384D" w:rsidRPr="00CC5A2A">
        <w:rPr>
          <w:rFonts w:cstheme="minorHAnsi"/>
        </w:rPr>
        <w:t>.</w:t>
      </w:r>
    </w:p>
    <w:p w14:paraId="6D162CD7" w14:textId="55A518D4" w:rsidR="007C534E" w:rsidRPr="00CC5A2A" w:rsidRDefault="0077496C"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 xml:space="preserve">EMT, PVC, Rigid Metal, IMC, Flexible Metal, Seal-tight, </w:t>
      </w:r>
      <w:r w:rsidR="00CC5A2A">
        <w:rPr>
          <w:rFonts w:cstheme="minorHAnsi"/>
        </w:rPr>
        <w:t>and</w:t>
      </w:r>
      <w:r w:rsidRPr="00CC5A2A">
        <w:rPr>
          <w:rFonts w:cstheme="minorHAnsi"/>
        </w:rPr>
        <w:t xml:space="preserve"> Wiremold conduit systems </w:t>
      </w:r>
      <w:r w:rsidR="0087388A" w:rsidRPr="00CC5A2A">
        <w:rPr>
          <w:rFonts w:cstheme="minorHAnsi"/>
        </w:rPr>
        <w:t>½” thru</w:t>
      </w:r>
      <w:r w:rsidRPr="00CC5A2A">
        <w:rPr>
          <w:rFonts w:cstheme="minorHAnsi"/>
        </w:rPr>
        <w:t xml:space="preserve"> 5”</w:t>
      </w:r>
      <w:r w:rsidR="0001384D" w:rsidRPr="00CC5A2A">
        <w:rPr>
          <w:rFonts w:cstheme="minorHAnsi"/>
        </w:rPr>
        <w:t>.</w:t>
      </w:r>
    </w:p>
    <w:p w14:paraId="3E4CB319" w14:textId="76045FBF" w:rsidR="0077496C" w:rsidRPr="00CC5A2A" w:rsidRDefault="00E12EE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L</w:t>
      </w:r>
      <w:r w:rsidR="0077496C" w:rsidRPr="00CC5A2A">
        <w:rPr>
          <w:rFonts w:cstheme="minorHAnsi"/>
        </w:rPr>
        <w:t>ighting systems to include fluorescent, HID, incandescent, LED, and dimming control systems</w:t>
      </w:r>
      <w:r w:rsidR="0001384D" w:rsidRPr="00CC5A2A">
        <w:rPr>
          <w:rFonts w:cstheme="minorHAnsi"/>
        </w:rPr>
        <w:t>.</w:t>
      </w:r>
    </w:p>
    <w:p w14:paraId="6EE37CB4" w14:textId="1BFDE344" w:rsidR="0077496C" w:rsidRPr="00CC5A2A" w:rsidRDefault="00E12EE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A</w:t>
      </w:r>
      <w:r w:rsidR="0077496C" w:rsidRPr="00CC5A2A">
        <w:rPr>
          <w:rFonts w:cstheme="minorHAnsi"/>
        </w:rPr>
        <w:t>ll types of lighting fixtures installed in locations such as gaming areas, event space, natatorium, high-bay, roadway, walkway, corridor, stadium, step, recessed, surface mount, and exit lighting</w:t>
      </w:r>
      <w:r w:rsidR="0001384D" w:rsidRPr="00CC5A2A">
        <w:rPr>
          <w:rFonts w:cstheme="minorHAnsi"/>
        </w:rPr>
        <w:t>.</w:t>
      </w:r>
    </w:p>
    <w:p w14:paraId="3A4332AC" w14:textId="21963F0F" w:rsidR="0077496C" w:rsidRPr="00CC5A2A" w:rsidRDefault="0077496C"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 xml:space="preserve">Installation, repair, and testing of electrical feeders, distribution panels, lighting panels, </w:t>
      </w:r>
      <w:r w:rsidR="00B54A3B" w:rsidRPr="00CC5A2A">
        <w:rPr>
          <w:rFonts w:cstheme="minorHAnsi"/>
        </w:rPr>
        <w:t xml:space="preserve">and </w:t>
      </w:r>
      <w:r w:rsidRPr="00CC5A2A">
        <w:rPr>
          <w:rFonts w:cstheme="minorHAnsi"/>
        </w:rPr>
        <w:t>power panels</w:t>
      </w:r>
      <w:r w:rsidR="00B54A3B" w:rsidRPr="00CC5A2A">
        <w:rPr>
          <w:rFonts w:cstheme="minorHAnsi"/>
        </w:rPr>
        <w:t xml:space="preserve"> including associated TVSS systems installed in such panels</w:t>
      </w:r>
      <w:r w:rsidR="0001384D" w:rsidRPr="00CC5A2A">
        <w:rPr>
          <w:rFonts w:cstheme="minorHAnsi"/>
        </w:rPr>
        <w:t>.</w:t>
      </w:r>
    </w:p>
    <w:p w14:paraId="3FF32C03" w14:textId="7110839E" w:rsidR="00B54A3B" w:rsidRPr="00CC5A2A" w:rsidRDefault="00B54A3B"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Installation, troubleshoot, and repairs to panel mounted distribution metering, displays, and power quality equipment</w:t>
      </w:r>
      <w:r w:rsidR="0001384D" w:rsidRPr="00CC5A2A">
        <w:rPr>
          <w:rFonts w:cstheme="minorHAnsi"/>
        </w:rPr>
        <w:t>.</w:t>
      </w:r>
    </w:p>
    <w:p w14:paraId="184C55F8" w14:textId="679DAF25" w:rsidR="00B54A3B" w:rsidRPr="00CC5A2A" w:rsidRDefault="00B54A3B"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 xml:space="preserve">Installation, repair, and testing of motors, motor starters, motor control centers, motor control drive equipment </w:t>
      </w:r>
      <w:r w:rsidR="0087388A" w:rsidRPr="00CC5A2A">
        <w:rPr>
          <w:rFonts w:cstheme="minorHAnsi"/>
        </w:rPr>
        <w:t xml:space="preserve">and </w:t>
      </w:r>
      <w:r w:rsidRPr="00CC5A2A">
        <w:rPr>
          <w:rFonts w:cstheme="minorHAnsi"/>
        </w:rPr>
        <w:t>Variable Frequency Drives (VFD’s)</w:t>
      </w:r>
    </w:p>
    <w:p w14:paraId="22B46BD3" w14:textId="45D1BCEC" w:rsidR="00B54A3B" w:rsidRPr="00CC5A2A" w:rsidRDefault="007D4C5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B</w:t>
      </w:r>
      <w:r w:rsidR="00B54A3B" w:rsidRPr="00CC5A2A">
        <w:rPr>
          <w:rFonts w:cstheme="minorHAnsi"/>
        </w:rPr>
        <w:t xml:space="preserve">us-ways, bus duct, </w:t>
      </w:r>
      <w:r w:rsidR="00CE2D03" w:rsidRPr="00CC5A2A">
        <w:rPr>
          <w:rFonts w:cstheme="minorHAnsi"/>
        </w:rPr>
        <w:t>and</w:t>
      </w:r>
      <w:r w:rsidR="00B54A3B" w:rsidRPr="00CC5A2A">
        <w:rPr>
          <w:rFonts w:cstheme="minorHAnsi"/>
        </w:rPr>
        <w:t xml:space="preserve"> related bus distribution equipment</w:t>
      </w:r>
      <w:r w:rsidR="0001384D" w:rsidRPr="00CC5A2A">
        <w:rPr>
          <w:rFonts w:cstheme="minorHAnsi"/>
        </w:rPr>
        <w:t>.</w:t>
      </w:r>
    </w:p>
    <w:p w14:paraId="5B758506" w14:textId="240D9B67" w:rsidR="00F02743" w:rsidRPr="00CC5A2A" w:rsidRDefault="007D4C5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lastRenderedPageBreak/>
        <w:t>E</w:t>
      </w:r>
      <w:r w:rsidR="00B54A3B" w:rsidRPr="00CC5A2A">
        <w:rPr>
          <w:rFonts w:cstheme="minorHAnsi"/>
        </w:rPr>
        <w:t>mergency power, Generator and ATS installations, troubleshooting, maintenance and repair</w:t>
      </w:r>
    </w:p>
    <w:p w14:paraId="04095BF4" w14:textId="17410547" w:rsidR="003F6C8E" w:rsidRPr="00CC5A2A" w:rsidRDefault="007D4C5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cstheme="minorHAnsi"/>
        </w:rPr>
        <w:t>P</w:t>
      </w:r>
      <w:r w:rsidR="00F02743" w:rsidRPr="00CC5A2A">
        <w:rPr>
          <w:rFonts w:cstheme="minorHAnsi"/>
        </w:rPr>
        <w:t>erform infrared thermal scanning and imaging of designated system components</w:t>
      </w:r>
      <w:r w:rsidR="0001384D" w:rsidRPr="00CC5A2A">
        <w:rPr>
          <w:rFonts w:cstheme="minorHAnsi"/>
        </w:rPr>
        <w:t>.</w:t>
      </w:r>
      <w:r w:rsidR="000E6734" w:rsidRPr="00CC5A2A">
        <w:rPr>
          <w:rFonts w:eastAsia="Times New Roman" w:cstheme="minorHAnsi"/>
          <w:bCs/>
          <w:iCs/>
        </w:rPr>
        <w:t xml:space="preserve"> </w:t>
      </w:r>
    </w:p>
    <w:p w14:paraId="3BC29025" w14:textId="2F6DE71E" w:rsidR="007C534E" w:rsidRPr="00CC5A2A" w:rsidRDefault="0097656E" w:rsidP="00520546">
      <w:pPr>
        <w:pStyle w:val="ListParagraph"/>
        <w:numPr>
          <w:ilvl w:val="1"/>
          <w:numId w:val="38"/>
        </w:numPr>
        <w:spacing w:before="20" w:after="80" w:line="240" w:lineRule="auto"/>
        <w:ind w:left="2203"/>
        <w:contextualSpacing w:val="0"/>
        <w:jc w:val="both"/>
        <w:rPr>
          <w:rFonts w:eastAsia="Times New Roman" w:cstheme="minorHAnsi"/>
        </w:rPr>
      </w:pPr>
      <w:r w:rsidRPr="00CC5A2A">
        <w:rPr>
          <w:rFonts w:eastAsia="Times New Roman" w:cstheme="minorHAnsi"/>
        </w:rPr>
        <w:t>Any other work as requested by the owner</w:t>
      </w:r>
      <w:r w:rsidR="007D4C5E" w:rsidRPr="00CC5A2A">
        <w:rPr>
          <w:rFonts w:eastAsia="Times New Roman" w:cstheme="minorHAnsi"/>
        </w:rPr>
        <w:t>’</w:t>
      </w:r>
      <w:r w:rsidRPr="00CC5A2A">
        <w:rPr>
          <w:rFonts w:eastAsia="Times New Roman" w:cstheme="minorHAnsi"/>
        </w:rPr>
        <w:t>s approved representative via an SOW or task order.</w:t>
      </w:r>
    </w:p>
    <w:bookmarkEnd w:id="3"/>
    <w:p w14:paraId="2658CB85" w14:textId="3F61418E" w:rsidR="0083111A" w:rsidRPr="00CC5A2A" w:rsidRDefault="0083111A" w:rsidP="008614DB">
      <w:pPr>
        <w:pStyle w:val="ListParagraph"/>
        <w:numPr>
          <w:ilvl w:val="0"/>
          <w:numId w:val="28"/>
        </w:numPr>
        <w:spacing w:before="120" w:after="80" w:line="240" w:lineRule="auto"/>
        <w:ind w:firstLine="720"/>
        <w:contextualSpacing w:val="0"/>
        <w:jc w:val="both"/>
        <w:rPr>
          <w:rFonts w:asciiTheme="majorHAnsi" w:eastAsia="Times New Roman" w:hAnsiTheme="majorHAnsi" w:cstheme="majorHAnsi"/>
          <w:bCs/>
          <w:iCs/>
          <w:color w:val="0070C0"/>
          <w:sz w:val="28"/>
          <w:szCs w:val="28"/>
        </w:rPr>
      </w:pPr>
      <w:r w:rsidRPr="00CC5A2A">
        <w:rPr>
          <w:rFonts w:asciiTheme="majorHAnsi" w:eastAsia="Times New Roman" w:hAnsiTheme="majorHAnsi" w:cstheme="majorHAnsi"/>
          <w:bCs/>
          <w:iCs/>
          <w:color w:val="0070C0"/>
          <w:sz w:val="28"/>
          <w:szCs w:val="28"/>
        </w:rPr>
        <w:t xml:space="preserve">The </w:t>
      </w:r>
      <w:r w:rsidR="007B5076" w:rsidRPr="00CC5A2A">
        <w:rPr>
          <w:rFonts w:asciiTheme="majorHAnsi" w:eastAsia="Times New Roman" w:hAnsiTheme="majorHAnsi" w:cstheme="majorHAnsi"/>
          <w:bCs/>
          <w:iCs/>
          <w:color w:val="0070C0"/>
          <w:sz w:val="28"/>
          <w:szCs w:val="28"/>
        </w:rPr>
        <w:t xml:space="preserve">program </w:t>
      </w:r>
      <w:r w:rsidRPr="00CC5A2A">
        <w:rPr>
          <w:rFonts w:asciiTheme="majorHAnsi" w:eastAsia="Times New Roman" w:hAnsiTheme="majorHAnsi" w:cstheme="majorHAnsi"/>
          <w:bCs/>
          <w:iCs/>
          <w:color w:val="0070C0"/>
          <w:sz w:val="28"/>
          <w:szCs w:val="28"/>
        </w:rPr>
        <w:t xml:space="preserve">is designed to: </w:t>
      </w:r>
    </w:p>
    <w:p w14:paraId="3784692F" w14:textId="3B465153" w:rsidR="0083111A" w:rsidRPr="00CC5A2A" w:rsidRDefault="0083111A" w:rsidP="00520546">
      <w:pPr>
        <w:numPr>
          <w:ilvl w:val="0"/>
          <w:numId w:val="33"/>
        </w:numPr>
        <w:tabs>
          <w:tab w:val="left" w:pos="2340"/>
        </w:tabs>
        <w:spacing w:after="100" w:line="240" w:lineRule="auto"/>
        <w:ind w:left="1800"/>
        <w:jc w:val="both"/>
        <w:rPr>
          <w:rFonts w:eastAsia="Times New Roman" w:cstheme="minorHAnsi"/>
          <w:bCs/>
          <w:iCs/>
        </w:rPr>
      </w:pPr>
      <w:r w:rsidRPr="00CC5A2A">
        <w:rPr>
          <w:rFonts w:eastAsia="Times New Roman" w:cstheme="minorHAnsi"/>
          <w:bCs/>
          <w:iCs/>
        </w:rPr>
        <w:t>Repair or replace electrical components to avoid unscheduled failures</w:t>
      </w:r>
      <w:r w:rsidR="0001384D" w:rsidRPr="00CC5A2A">
        <w:rPr>
          <w:rFonts w:eastAsia="Times New Roman" w:cstheme="minorHAnsi"/>
          <w:bCs/>
          <w:iCs/>
        </w:rPr>
        <w:t>.</w:t>
      </w:r>
    </w:p>
    <w:p w14:paraId="6DC40EEE" w14:textId="13AAACF4" w:rsidR="0083111A" w:rsidRPr="00CC5A2A" w:rsidRDefault="0083111A" w:rsidP="00520546">
      <w:pPr>
        <w:numPr>
          <w:ilvl w:val="0"/>
          <w:numId w:val="33"/>
        </w:numPr>
        <w:tabs>
          <w:tab w:val="left" w:pos="2340"/>
        </w:tabs>
        <w:spacing w:after="100" w:line="240" w:lineRule="auto"/>
        <w:ind w:left="1800"/>
        <w:jc w:val="both"/>
        <w:rPr>
          <w:rFonts w:eastAsia="Times New Roman" w:cstheme="minorHAnsi"/>
          <w:bCs/>
          <w:iCs/>
        </w:rPr>
      </w:pPr>
      <w:r w:rsidRPr="00CC5A2A">
        <w:rPr>
          <w:rFonts w:eastAsia="Times New Roman" w:cstheme="minorHAnsi"/>
          <w:bCs/>
          <w:iCs/>
        </w:rPr>
        <w:t>Minimize the risk of electrical problems that cause electrical outages</w:t>
      </w:r>
      <w:r w:rsidR="0001384D" w:rsidRPr="00CC5A2A">
        <w:rPr>
          <w:rFonts w:eastAsia="Times New Roman" w:cstheme="minorHAnsi"/>
          <w:bCs/>
          <w:iCs/>
        </w:rPr>
        <w:t>.</w:t>
      </w:r>
    </w:p>
    <w:p w14:paraId="157DBF05" w14:textId="18E14365" w:rsidR="0083111A" w:rsidRPr="00CC5A2A" w:rsidRDefault="0083111A" w:rsidP="00520546">
      <w:pPr>
        <w:numPr>
          <w:ilvl w:val="0"/>
          <w:numId w:val="33"/>
        </w:numPr>
        <w:tabs>
          <w:tab w:val="left" w:pos="2340"/>
        </w:tabs>
        <w:spacing w:after="100" w:line="240" w:lineRule="auto"/>
        <w:ind w:left="1800"/>
        <w:jc w:val="both"/>
        <w:rPr>
          <w:rFonts w:eastAsia="Times New Roman" w:cstheme="minorHAnsi"/>
          <w:bCs/>
          <w:iCs/>
        </w:rPr>
      </w:pPr>
      <w:r w:rsidRPr="00CC5A2A">
        <w:rPr>
          <w:rFonts w:eastAsia="Times New Roman" w:cstheme="minorHAnsi"/>
          <w:bCs/>
          <w:iCs/>
        </w:rPr>
        <w:t>Substantially reduce the growing risk of electrical safety hazards and fire</w:t>
      </w:r>
      <w:r w:rsidR="0001384D" w:rsidRPr="00CC5A2A">
        <w:rPr>
          <w:rFonts w:eastAsia="Times New Roman" w:cstheme="minorHAnsi"/>
          <w:bCs/>
          <w:iCs/>
        </w:rPr>
        <w:t>.</w:t>
      </w:r>
    </w:p>
    <w:p w14:paraId="1415CE5A" w14:textId="14E32A9F" w:rsidR="0083111A" w:rsidRPr="00CC5A2A" w:rsidRDefault="0083111A" w:rsidP="00520546">
      <w:pPr>
        <w:numPr>
          <w:ilvl w:val="0"/>
          <w:numId w:val="33"/>
        </w:numPr>
        <w:tabs>
          <w:tab w:val="left" w:pos="2340"/>
        </w:tabs>
        <w:spacing w:after="100" w:line="240" w:lineRule="auto"/>
        <w:ind w:left="1800"/>
        <w:jc w:val="both"/>
        <w:rPr>
          <w:rFonts w:eastAsia="Times New Roman" w:cstheme="minorHAnsi"/>
          <w:bCs/>
          <w:iCs/>
        </w:rPr>
      </w:pPr>
      <w:r w:rsidRPr="00CC5A2A">
        <w:rPr>
          <w:rFonts w:eastAsia="Times New Roman" w:cstheme="minorHAnsi"/>
          <w:bCs/>
          <w:iCs/>
        </w:rPr>
        <w:t>Identify potential power quality concerns to minimize the risk of disruption or damage to microelectronic equipment and all HVAC and mechanical systems</w:t>
      </w:r>
      <w:r w:rsidR="0001384D" w:rsidRPr="00CC5A2A">
        <w:rPr>
          <w:rFonts w:eastAsia="Times New Roman" w:cstheme="minorHAnsi"/>
          <w:bCs/>
          <w:iCs/>
        </w:rPr>
        <w:t>.</w:t>
      </w:r>
    </w:p>
    <w:p w14:paraId="239A1AA1" w14:textId="69E6E0B0" w:rsidR="0083111A" w:rsidRPr="00CC5A2A" w:rsidRDefault="0083111A" w:rsidP="00520546">
      <w:pPr>
        <w:numPr>
          <w:ilvl w:val="0"/>
          <w:numId w:val="33"/>
        </w:numPr>
        <w:tabs>
          <w:tab w:val="left" w:pos="2340"/>
        </w:tabs>
        <w:spacing w:after="100" w:line="240" w:lineRule="auto"/>
        <w:ind w:left="1800"/>
        <w:jc w:val="both"/>
        <w:rPr>
          <w:rFonts w:eastAsia="Times New Roman" w:cstheme="minorHAnsi"/>
          <w:bCs/>
          <w:iCs/>
        </w:rPr>
      </w:pPr>
      <w:r w:rsidRPr="00CC5A2A">
        <w:rPr>
          <w:rFonts w:eastAsia="Times New Roman" w:cstheme="minorHAnsi"/>
          <w:bCs/>
          <w:iCs/>
        </w:rPr>
        <w:t>Assure the proper preventive maintenance services to improve electrical system efficiency to minimize electric utility cost</w:t>
      </w:r>
      <w:r w:rsidR="0001384D" w:rsidRPr="00CC5A2A">
        <w:rPr>
          <w:rFonts w:eastAsia="Times New Roman" w:cstheme="minorHAnsi"/>
          <w:bCs/>
          <w:iCs/>
        </w:rPr>
        <w:t>.</w:t>
      </w:r>
    </w:p>
    <w:p w14:paraId="69FC5459" w14:textId="767BE141" w:rsidR="0083111A" w:rsidRPr="00CC5A2A" w:rsidRDefault="0083111A" w:rsidP="00520546">
      <w:pPr>
        <w:numPr>
          <w:ilvl w:val="0"/>
          <w:numId w:val="33"/>
        </w:numPr>
        <w:tabs>
          <w:tab w:val="left" w:pos="2340"/>
        </w:tabs>
        <w:spacing w:after="100" w:line="240" w:lineRule="auto"/>
        <w:ind w:left="1800"/>
        <w:jc w:val="both"/>
        <w:rPr>
          <w:rFonts w:eastAsia="Times New Roman" w:cstheme="minorHAnsi"/>
          <w:bCs/>
          <w:iCs/>
        </w:rPr>
      </w:pPr>
      <w:r w:rsidRPr="00CC5A2A">
        <w:rPr>
          <w:rFonts w:eastAsia="Times New Roman" w:cstheme="minorHAnsi"/>
          <w:bCs/>
          <w:iCs/>
        </w:rPr>
        <w:t>Conform to applicable standards for ongoing maintenance to extend the life of the electrical distribution system and other electrical components</w:t>
      </w:r>
      <w:r w:rsidR="0001384D" w:rsidRPr="00CC5A2A">
        <w:rPr>
          <w:rFonts w:eastAsia="Times New Roman" w:cstheme="minorHAnsi"/>
          <w:bCs/>
          <w:iCs/>
        </w:rPr>
        <w:t>.</w:t>
      </w:r>
    </w:p>
    <w:p w14:paraId="103CCD93" w14:textId="097D76FF" w:rsidR="0083111A" w:rsidRPr="00CC5A2A" w:rsidRDefault="0083111A" w:rsidP="00520546">
      <w:pPr>
        <w:numPr>
          <w:ilvl w:val="0"/>
          <w:numId w:val="33"/>
        </w:numPr>
        <w:tabs>
          <w:tab w:val="left" w:pos="2340"/>
        </w:tabs>
        <w:spacing w:after="100" w:line="240" w:lineRule="auto"/>
        <w:ind w:left="1800"/>
        <w:jc w:val="both"/>
        <w:rPr>
          <w:rFonts w:eastAsia="Times New Roman" w:cstheme="minorHAnsi"/>
          <w:bCs/>
          <w:iCs/>
        </w:rPr>
      </w:pPr>
      <w:r w:rsidRPr="00CC5A2A">
        <w:rPr>
          <w:rFonts w:eastAsia="Times New Roman" w:cstheme="minorHAnsi"/>
          <w:bCs/>
          <w:iCs/>
        </w:rPr>
        <w:t>Provide temporary emergency power (temporary wire or generation) in the event a</w:t>
      </w:r>
      <w:r w:rsidR="00B54A3B" w:rsidRPr="00CC5A2A">
        <w:rPr>
          <w:rFonts w:eastAsia="Times New Roman" w:cstheme="minorHAnsi"/>
          <w:bCs/>
          <w:iCs/>
        </w:rPr>
        <w:t>n</w:t>
      </w:r>
      <w:r w:rsidRPr="00CC5A2A">
        <w:rPr>
          <w:rFonts w:eastAsia="Times New Roman" w:cstheme="minorHAnsi"/>
          <w:bCs/>
          <w:iCs/>
        </w:rPr>
        <w:t xml:space="preserve"> </w:t>
      </w:r>
      <w:r w:rsidRPr="00CC5A2A">
        <w:rPr>
          <w:rFonts w:eastAsia="Times New Roman" w:cstheme="minorHAnsi"/>
          <w:bCs/>
          <w:iCs/>
          <w:strike/>
        </w:rPr>
        <w:t xml:space="preserve">covered </w:t>
      </w:r>
      <w:r w:rsidRPr="00CC5A2A">
        <w:rPr>
          <w:rFonts w:eastAsia="Times New Roman" w:cstheme="minorHAnsi"/>
          <w:bCs/>
          <w:iCs/>
        </w:rPr>
        <w:t>electrical component failure results in extended down time</w:t>
      </w:r>
      <w:r w:rsidR="0001384D" w:rsidRPr="00CC5A2A">
        <w:rPr>
          <w:rFonts w:eastAsia="Times New Roman" w:cstheme="minorHAnsi"/>
          <w:bCs/>
          <w:iCs/>
        </w:rPr>
        <w:t>.</w:t>
      </w:r>
    </w:p>
    <w:p w14:paraId="6868A80A" w14:textId="2D4ADC32" w:rsidR="00F02743" w:rsidRPr="00CC5A2A" w:rsidRDefault="00F02743" w:rsidP="00520546">
      <w:pPr>
        <w:numPr>
          <w:ilvl w:val="0"/>
          <w:numId w:val="33"/>
        </w:numPr>
        <w:tabs>
          <w:tab w:val="left" w:pos="2340"/>
        </w:tabs>
        <w:spacing w:after="100" w:line="240" w:lineRule="auto"/>
        <w:ind w:left="1800"/>
        <w:jc w:val="both"/>
        <w:rPr>
          <w:rFonts w:eastAsia="Times New Roman" w:cstheme="minorHAnsi"/>
          <w:bCs/>
          <w:iCs/>
        </w:rPr>
      </w:pPr>
      <w:r w:rsidRPr="00CC5A2A">
        <w:rPr>
          <w:rFonts w:eastAsia="Times New Roman" w:cstheme="minorHAnsi"/>
          <w:bCs/>
          <w:iCs/>
        </w:rPr>
        <w:t>Provide electrical services upon request by the owner</w:t>
      </w:r>
      <w:r w:rsidR="0001384D" w:rsidRPr="00CC5A2A">
        <w:rPr>
          <w:rFonts w:eastAsia="Times New Roman" w:cstheme="minorHAnsi"/>
          <w:bCs/>
          <w:iCs/>
        </w:rPr>
        <w:t>.</w:t>
      </w:r>
    </w:p>
    <w:p w14:paraId="18BE909E" w14:textId="624366A2" w:rsidR="003401B6" w:rsidRPr="00CC5A2A" w:rsidRDefault="003401B6" w:rsidP="008614DB">
      <w:pPr>
        <w:pStyle w:val="Heading1"/>
        <w:spacing w:after="120"/>
        <w:jc w:val="both"/>
        <w:rPr>
          <w:rFonts w:cstheme="majorHAnsi"/>
        </w:rPr>
      </w:pPr>
      <w:bookmarkStart w:id="4" w:name="_Toc207011292"/>
      <w:r w:rsidRPr="00CC5A2A">
        <w:rPr>
          <w:rFonts w:cstheme="majorHAnsi"/>
        </w:rPr>
        <w:t>Scope of Services</w:t>
      </w:r>
      <w:bookmarkEnd w:id="4"/>
      <w:r w:rsidRPr="00CC5A2A">
        <w:rPr>
          <w:rFonts w:cstheme="majorHAnsi"/>
        </w:rPr>
        <w:t xml:space="preserve"> </w:t>
      </w:r>
      <w:bookmarkEnd w:id="2"/>
    </w:p>
    <w:p w14:paraId="0B0E6CE6" w14:textId="30475627" w:rsidR="0021692D" w:rsidRPr="00CC5A2A" w:rsidRDefault="0021692D" w:rsidP="00520546">
      <w:pPr>
        <w:pStyle w:val="Heading2"/>
        <w:spacing w:after="100" w:line="240" w:lineRule="auto"/>
        <w:ind w:left="1440" w:hanging="720"/>
        <w:jc w:val="both"/>
        <w:rPr>
          <w:rFonts w:asciiTheme="minorHAnsi" w:hAnsiTheme="minorHAnsi" w:cstheme="minorHAnsi"/>
          <w:color w:val="auto"/>
          <w:sz w:val="22"/>
          <w:szCs w:val="22"/>
        </w:rPr>
      </w:pPr>
      <w:bookmarkStart w:id="5" w:name="_Toc207011293"/>
      <w:bookmarkStart w:id="6" w:name="_Hlk192590825"/>
      <w:r w:rsidRPr="00CC5A2A">
        <w:rPr>
          <w:rFonts w:asciiTheme="minorHAnsi" w:hAnsiTheme="minorHAnsi" w:cstheme="minorHAnsi"/>
          <w:color w:val="auto"/>
          <w:sz w:val="22"/>
          <w:szCs w:val="22"/>
        </w:rPr>
        <w:t>Furnish all materials, labor, tools, safety and test equipment and all other items necessary to provide complete</w:t>
      </w:r>
      <w:r w:rsidR="00F02743" w:rsidRPr="00CC5A2A">
        <w:rPr>
          <w:rFonts w:asciiTheme="minorHAnsi" w:hAnsiTheme="minorHAnsi" w:cstheme="minorHAnsi"/>
          <w:color w:val="auto"/>
          <w:sz w:val="22"/>
          <w:szCs w:val="22"/>
        </w:rPr>
        <w:t xml:space="preserve"> and competent</w:t>
      </w:r>
      <w:r w:rsidRPr="00CC5A2A">
        <w:rPr>
          <w:rFonts w:asciiTheme="minorHAnsi" w:hAnsiTheme="minorHAnsi" w:cstheme="minorHAnsi"/>
          <w:color w:val="auto"/>
          <w:sz w:val="22"/>
          <w:szCs w:val="22"/>
        </w:rPr>
        <w:t xml:space="preserve"> Electrical Services and Maintenance for the Owner’s Electrical Systems</w:t>
      </w:r>
      <w:r w:rsidR="00286971" w:rsidRPr="00CC5A2A">
        <w:rPr>
          <w:rFonts w:asciiTheme="minorHAnsi" w:hAnsiTheme="minorHAnsi" w:cstheme="minorHAnsi"/>
          <w:color w:val="auto"/>
          <w:sz w:val="22"/>
          <w:szCs w:val="22"/>
        </w:rPr>
        <w:t xml:space="preserve"> as requested over the term via specific task orders</w:t>
      </w:r>
      <w:r w:rsidRPr="00CC5A2A">
        <w:rPr>
          <w:rFonts w:asciiTheme="minorHAnsi" w:hAnsiTheme="minorHAnsi" w:cstheme="minorHAnsi"/>
          <w:color w:val="auto"/>
          <w:sz w:val="22"/>
          <w:szCs w:val="22"/>
        </w:rPr>
        <w:t>.</w:t>
      </w:r>
      <w:bookmarkEnd w:id="5"/>
      <w:r w:rsidRPr="00CC5A2A">
        <w:rPr>
          <w:rFonts w:asciiTheme="minorHAnsi" w:hAnsiTheme="minorHAnsi" w:cstheme="minorHAnsi"/>
          <w:color w:val="auto"/>
          <w:sz w:val="22"/>
          <w:szCs w:val="22"/>
        </w:rPr>
        <w:t xml:space="preserve"> </w:t>
      </w:r>
    </w:p>
    <w:p w14:paraId="630076D2" w14:textId="6EA1FC80" w:rsidR="0021692D" w:rsidRPr="00CC5A2A" w:rsidRDefault="0021692D" w:rsidP="00520546">
      <w:pPr>
        <w:pStyle w:val="Heading2"/>
        <w:spacing w:after="100" w:line="240" w:lineRule="auto"/>
        <w:ind w:left="1440" w:hanging="720"/>
        <w:jc w:val="both"/>
        <w:rPr>
          <w:rFonts w:asciiTheme="minorHAnsi" w:hAnsiTheme="minorHAnsi" w:cstheme="minorHAnsi"/>
          <w:color w:val="auto"/>
          <w:sz w:val="22"/>
          <w:szCs w:val="22"/>
        </w:rPr>
      </w:pPr>
      <w:bookmarkStart w:id="7" w:name="_Toc207011294"/>
      <w:r w:rsidRPr="00CC5A2A">
        <w:rPr>
          <w:rFonts w:asciiTheme="minorHAnsi" w:hAnsiTheme="minorHAnsi" w:cstheme="minorHAnsi"/>
          <w:color w:val="auto"/>
          <w:sz w:val="22"/>
          <w:szCs w:val="22"/>
        </w:rPr>
        <w:t>The Contractor shall make a site visit to familiarize himself/herself with the buildings and respective electrical system components to be serviced under the Electrical Services and Maintenance Program.  This site visit must be coordinated with the Owners on-site Facilities Staff.</w:t>
      </w:r>
      <w:bookmarkEnd w:id="7"/>
    </w:p>
    <w:p w14:paraId="55696F18" w14:textId="77777777" w:rsidR="00E12EEE" w:rsidRPr="00CC5A2A" w:rsidRDefault="0021692D" w:rsidP="00520546">
      <w:pPr>
        <w:pStyle w:val="Heading2"/>
        <w:spacing w:after="100" w:line="240" w:lineRule="auto"/>
        <w:ind w:left="1440" w:hanging="720"/>
        <w:jc w:val="both"/>
        <w:rPr>
          <w:rFonts w:asciiTheme="minorHAnsi" w:hAnsiTheme="minorHAnsi" w:cstheme="minorHAnsi"/>
          <w:color w:val="auto"/>
          <w:sz w:val="22"/>
          <w:szCs w:val="22"/>
        </w:rPr>
      </w:pPr>
      <w:bookmarkStart w:id="8" w:name="_Toc207011295"/>
      <w:r w:rsidRPr="00CC5A2A">
        <w:rPr>
          <w:rFonts w:asciiTheme="minorHAnsi" w:hAnsiTheme="minorHAnsi" w:cstheme="minorHAnsi"/>
          <w:color w:val="auto"/>
          <w:sz w:val="22"/>
          <w:szCs w:val="22"/>
        </w:rPr>
        <w:t>The Contractor shall provide as part of his/her bid package a technical proposal which shall include all items as indicated in the respective sections of this specification.</w:t>
      </w:r>
      <w:bookmarkEnd w:id="6"/>
      <w:bookmarkEnd w:id="8"/>
    </w:p>
    <w:p w14:paraId="6124B833" w14:textId="37FF4025" w:rsidR="00E12EEE" w:rsidRPr="00CC5A2A" w:rsidRDefault="00BF1F02" w:rsidP="00520546">
      <w:pPr>
        <w:pStyle w:val="Heading2"/>
        <w:spacing w:after="100" w:line="240" w:lineRule="auto"/>
        <w:ind w:left="1440" w:hanging="720"/>
        <w:jc w:val="both"/>
        <w:rPr>
          <w:rFonts w:asciiTheme="minorHAnsi" w:hAnsiTheme="minorHAnsi" w:cstheme="minorHAnsi"/>
          <w:color w:val="auto"/>
          <w:sz w:val="22"/>
          <w:szCs w:val="22"/>
        </w:rPr>
      </w:pPr>
      <w:bookmarkStart w:id="9" w:name="_Toc207011296"/>
      <w:r w:rsidRPr="00CC5A2A">
        <w:rPr>
          <w:rFonts w:asciiTheme="minorHAnsi" w:hAnsiTheme="minorHAnsi" w:cstheme="minorHAnsi"/>
          <w:color w:val="auto"/>
          <w:sz w:val="22"/>
          <w:szCs w:val="22"/>
        </w:rPr>
        <w:t>The On-Call Services shall be performed as-need</w:t>
      </w:r>
      <w:r w:rsidR="006D489D" w:rsidRPr="00CC5A2A">
        <w:rPr>
          <w:rFonts w:asciiTheme="minorHAnsi" w:hAnsiTheme="minorHAnsi" w:cstheme="minorHAnsi"/>
          <w:color w:val="auto"/>
          <w:sz w:val="22"/>
          <w:szCs w:val="22"/>
        </w:rPr>
        <w:t>ed</w:t>
      </w:r>
      <w:r w:rsidRPr="00CC5A2A">
        <w:rPr>
          <w:rFonts w:asciiTheme="minorHAnsi" w:hAnsiTheme="minorHAnsi" w:cstheme="minorHAnsi"/>
          <w:color w:val="auto"/>
          <w:sz w:val="22"/>
          <w:szCs w:val="22"/>
        </w:rPr>
        <w:t xml:space="preserve"> and as-requested by the </w:t>
      </w:r>
      <w:r w:rsidR="00E12EEE" w:rsidRPr="00CC5A2A">
        <w:rPr>
          <w:rFonts w:asciiTheme="minorHAnsi" w:hAnsiTheme="minorHAnsi" w:cstheme="minorHAnsi"/>
          <w:color w:val="auto"/>
          <w:sz w:val="22"/>
          <w:szCs w:val="22"/>
        </w:rPr>
        <w:t>owner’s</w:t>
      </w:r>
      <w:r w:rsidR="006D489D" w:rsidRPr="00CC5A2A">
        <w:rPr>
          <w:rFonts w:asciiTheme="minorHAnsi" w:hAnsiTheme="minorHAnsi" w:cstheme="minorHAnsi"/>
          <w:color w:val="auto"/>
          <w:sz w:val="22"/>
          <w:szCs w:val="22"/>
        </w:rPr>
        <w:t xml:space="preserve"> representative</w:t>
      </w:r>
      <w:r w:rsidRPr="00CC5A2A">
        <w:rPr>
          <w:rFonts w:asciiTheme="minorHAnsi" w:hAnsiTheme="minorHAnsi" w:cstheme="minorHAnsi"/>
          <w:color w:val="auto"/>
          <w:sz w:val="22"/>
          <w:szCs w:val="22"/>
        </w:rPr>
        <w:t xml:space="preserve"> based on Task Orders issued during the term which shall begin on the Effective Date under the Contract and continue for the Term.</w:t>
      </w:r>
      <w:bookmarkEnd w:id="9"/>
    </w:p>
    <w:p w14:paraId="79A47464" w14:textId="77777777" w:rsidR="00E12EEE" w:rsidRPr="00CC5A2A" w:rsidRDefault="006D489D" w:rsidP="00520546">
      <w:pPr>
        <w:pStyle w:val="Heading2"/>
        <w:spacing w:after="100" w:line="240" w:lineRule="auto"/>
        <w:ind w:left="1440" w:hanging="720"/>
        <w:jc w:val="both"/>
        <w:rPr>
          <w:rFonts w:asciiTheme="minorHAnsi" w:hAnsiTheme="minorHAnsi" w:cstheme="minorHAnsi"/>
          <w:color w:val="auto"/>
          <w:sz w:val="22"/>
          <w:szCs w:val="22"/>
        </w:rPr>
      </w:pPr>
      <w:bookmarkStart w:id="10" w:name="_Toc207011297"/>
      <w:r w:rsidRPr="00CC5A2A">
        <w:rPr>
          <w:rFonts w:asciiTheme="minorHAnsi" w:hAnsiTheme="minorHAnsi" w:cstheme="minorHAnsi"/>
          <w:color w:val="auto"/>
          <w:sz w:val="22"/>
          <w:szCs w:val="22"/>
        </w:rPr>
        <w:t>The Contractor should acknowledge to the owners request for service within 24 hours of notification of a request for Service. In cases of emergency, work must begin on the emergency Services within 2 hours of notification of a request for Service.</w:t>
      </w:r>
      <w:bookmarkEnd w:id="10"/>
    </w:p>
    <w:p w14:paraId="332EF875" w14:textId="77777777" w:rsidR="00E12EEE" w:rsidRPr="00CC5A2A" w:rsidRDefault="006D489D" w:rsidP="00520546">
      <w:pPr>
        <w:pStyle w:val="Heading2"/>
        <w:spacing w:after="100" w:line="240" w:lineRule="auto"/>
        <w:ind w:left="1440" w:hanging="720"/>
        <w:jc w:val="both"/>
        <w:rPr>
          <w:rFonts w:asciiTheme="minorHAnsi" w:hAnsiTheme="minorHAnsi" w:cstheme="minorHAnsi"/>
          <w:color w:val="auto"/>
          <w:sz w:val="22"/>
          <w:szCs w:val="22"/>
        </w:rPr>
      </w:pPr>
      <w:bookmarkStart w:id="11" w:name="_Toc207011298"/>
      <w:r w:rsidRPr="00CC5A2A">
        <w:rPr>
          <w:rFonts w:asciiTheme="minorHAnsi" w:hAnsiTheme="minorHAnsi" w:cstheme="minorHAnsi"/>
          <w:color w:val="auto"/>
          <w:sz w:val="22"/>
          <w:szCs w:val="22"/>
        </w:rPr>
        <w:t>The Contractor shall provide the owner with a written estimate of the promulgated work and receive written approval to proceed (each a “Task Order”) before initiating any work which Task Order shall meet the following requirements.</w:t>
      </w:r>
      <w:bookmarkEnd w:id="11"/>
    </w:p>
    <w:p w14:paraId="62094FF1" w14:textId="768DA63A" w:rsidR="006D489D" w:rsidRPr="00CC5A2A" w:rsidRDefault="006D489D" w:rsidP="00520546">
      <w:pPr>
        <w:pStyle w:val="Heading2"/>
        <w:spacing w:after="120" w:line="240" w:lineRule="auto"/>
        <w:ind w:left="1440" w:hanging="720"/>
        <w:jc w:val="both"/>
        <w:rPr>
          <w:rFonts w:asciiTheme="minorHAnsi" w:hAnsiTheme="minorHAnsi" w:cstheme="minorHAnsi"/>
          <w:color w:val="auto"/>
          <w:sz w:val="22"/>
          <w:szCs w:val="22"/>
        </w:rPr>
      </w:pPr>
      <w:bookmarkStart w:id="12" w:name="_Toc207011299"/>
      <w:r w:rsidRPr="00CC5A2A">
        <w:rPr>
          <w:rFonts w:asciiTheme="minorHAnsi" w:hAnsiTheme="minorHAnsi" w:cstheme="minorHAnsi"/>
          <w:color w:val="auto"/>
          <w:sz w:val="22"/>
          <w:szCs w:val="22"/>
        </w:rPr>
        <w:t xml:space="preserve">Task Orders for Services: The Contractor shall provide the owner with an estimate or proposal for the promulgated On-Call Services work and receive written approval from an authorized representative before initiating any work (each a “Task Order”). </w:t>
      </w:r>
      <w:r w:rsidR="002E7AF2" w:rsidRPr="00CC5A2A">
        <w:rPr>
          <w:rFonts w:asciiTheme="minorHAnsi" w:hAnsiTheme="minorHAnsi" w:cstheme="minorHAnsi"/>
          <w:color w:val="auto"/>
          <w:sz w:val="22"/>
          <w:szCs w:val="22"/>
        </w:rPr>
        <w:t>The following applies to each Task Order:</w:t>
      </w:r>
      <w:bookmarkEnd w:id="12"/>
    </w:p>
    <w:p w14:paraId="789341C1" w14:textId="444E8B44" w:rsidR="002E7AF2" w:rsidRPr="00CC5A2A" w:rsidRDefault="006D489D" w:rsidP="00520546">
      <w:pPr>
        <w:pStyle w:val="ListParagraph"/>
        <w:numPr>
          <w:ilvl w:val="0"/>
          <w:numId w:val="34"/>
        </w:numPr>
        <w:spacing w:before="80" w:after="120" w:line="240" w:lineRule="auto"/>
        <w:ind w:left="1800" w:hanging="360"/>
        <w:contextualSpacing w:val="0"/>
        <w:jc w:val="both"/>
        <w:rPr>
          <w:rFonts w:cstheme="minorHAnsi"/>
        </w:rPr>
      </w:pPr>
      <w:r w:rsidRPr="00CC5A2A">
        <w:rPr>
          <w:rFonts w:cstheme="minorHAnsi"/>
        </w:rPr>
        <w:t xml:space="preserve">The Contractor’s Proposal is a part of the Task Order. At a minimum, the Contractor’s proposal shall include the number of labor hours needed, start date and time of work, type of worker, </w:t>
      </w:r>
      <w:r w:rsidRPr="00CC5A2A">
        <w:rPr>
          <w:rFonts w:cstheme="minorHAnsi"/>
        </w:rPr>
        <w:lastRenderedPageBreak/>
        <w:t xml:space="preserve">estimated duration of time the Contractor is occupying the job site and the materials required for the work. The Contractor shall not charge the </w:t>
      </w:r>
      <w:r w:rsidR="002E7AF2" w:rsidRPr="00CC5A2A">
        <w:rPr>
          <w:rFonts w:cstheme="minorHAnsi"/>
        </w:rPr>
        <w:t>owner</w:t>
      </w:r>
      <w:r w:rsidRPr="00CC5A2A">
        <w:rPr>
          <w:rFonts w:cstheme="minorHAnsi"/>
        </w:rPr>
        <w:t xml:space="preserve"> for their time to inspect the work site and to develop the written estimate. All materials shall be provided by the Contractor to the </w:t>
      </w:r>
      <w:r w:rsidR="002E7AF2" w:rsidRPr="00CC5A2A">
        <w:rPr>
          <w:rFonts w:cstheme="minorHAnsi"/>
        </w:rPr>
        <w:t>owner</w:t>
      </w:r>
      <w:r w:rsidRPr="00CC5A2A">
        <w:rPr>
          <w:rFonts w:cstheme="minorHAnsi"/>
        </w:rPr>
        <w:t xml:space="preserve"> at cost </w:t>
      </w:r>
      <w:r w:rsidR="002E7AF2" w:rsidRPr="00CC5A2A">
        <w:rPr>
          <w:rFonts w:cstheme="minorHAnsi"/>
        </w:rPr>
        <w:t>plus the mark-up percentage as agreed to in the contract</w:t>
      </w:r>
      <w:r w:rsidRPr="00CC5A2A">
        <w:rPr>
          <w:rFonts w:cstheme="minorHAnsi"/>
        </w:rPr>
        <w:t xml:space="preserve">. The </w:t>
      </w:r>
      <w:r w:rsidR="002E7AF2" w:rsidRPr="00CC5A2A">
        <w:rPr>
          <w:rFonts w:cstheme="minorHAnsi"/>
        </w:rPr>
        <w:t>owner</w:t>
      </w:r>
      <w:r w:rsidRPr="00CC5A2A">
        <w:rPr>
          <w:rFonts w:cstheme="minorHAnsi"/>
        </w:rPr>
        <w:t xml:space="preserve"> may require a not-to-exceed total cost of On-Call Services for any Task Order. </w:t>
      </w:r>
    </w:p>
    <w:p w14:paraId="66BD47B8" w14:textId="751E6497" w:rsidR="002E7AF2" w:rsidRPr="00CC5A2A" w:rsidRDefault="006D489D" w:rsidP="00520546">
      <w:pPr>
        <w:pStyle w:val="ListParagraph"/>
        <w:numPr>
          <w:ilvl w:val="0"/>
          <w:numId w:val="34"/>
        </w:numPr>
        <w:spacing w:before="80" w:after="120" w:line="240" w:lineRule="auto"/>
        <w:ind w:left="1800" w:hanging="360"/>
        <w:contextualSpacing w:val="0"/>
        <w:jc w:val="both"/>
        <w:rPr>
          <w:rFonts w:cstheme="minorHAnsi"/>
        </w:rPr>
      </w:pPr>
      <w:r w:rsidRPr="00CC5A2A">
        <w:rPr>
          <w:rFonts w:cstheme="minorHAnsi"/>
        </w:rPr>
        <w:t xml:space="preserve">Unless otherwise set forth specifically in a Task Order, the Contractor shall respond and begin work within three (3) business days of the </w:t>
      </w:r>
      <w:r w:rsidR="002E7AF2" w:rsidRPr="00CC5A2A">
        <w:rPr>
          <w:rFonts w:cstheme="minorHAnsi"/>
        </w:rPr>
        <w:t>owner</w:t>
      </w:r>
      <w:r w:rsidR="00131A32" w:rsidRPr="00CC5A2A">
        <w:rPr>
          <w:rFonts w:cstheme="minorHAnsi"/>
        </w:rPr>
        <w:t>’</w:t>
      </w:r>
      <w:r w:rsidR="002E7AF2" w:rsidRPr="00CC5A2A">
        <w:rPr>
          <w:rFonts w:cstheme="minorHAnsi"/>
        </w:rPr>
        <w:t>s</w:t>
      </w:r>
      <w:r w:rsidRPr="00CC5A2A">
        <w:rPr>
          <w:rFonts w:cstheme="minorHAnsi"/>
        </w:rPr>
        <w:t xml:space="preserve"> issuance of Task Order for On-Call Services except as otherwise specifically set forth in the Task Order and except in cases of emergency where work must begin within </w:t>
      </w:r>
      <w:r w:rsidR="002E7AF2" w:rsidRPr="00CC5A2A">
        <w:rPr>
          <w:rFonts w:cstheme="minorHAnsi"/>
        </w:rPr>
        <w:t>two</w:t>
      </w:r>
      <w:r w:rsidRPr="00CC5A2A">
        <w:rPr>
          <w:rFonts w:cstheme="minorHAnsi"/>
        </w:rPr>
        <w:t xml:space="preserve"> (</w:t>
      </w:r>
      <w:r w:rsidR="002E7AF2" w:rsidRPr="00CC5A2A">
        <w:rPr>
          <w:rFonts w:cstheme="minorHAnsi"/>
        </w:rPr>
        <w:t>2</w:t>
      </w:r>
      <w:r w:rsidRPr="00CC5A2A">
        <w:rPr>
          <w:rFonts w:cstheme="minorHAnsi"/>
        </w:rPr>
        <w:t>) hours.</w:t>
      </w:r>
    </w:p>
    <w:p w14:paraId="67F7E5E5" w14:textId="77777777" w:rsidR="002E7AF2" w:rsidRPr="00CC5A2A" w:rsidRDefault="006D489D" w:rsidP="00520546">
      <w:pPr>
        <w:pStyle w:val="ListParagraph"/>
        <w:numPr>
          <w:ilvl w:val="0"/>
          <w:numId w:val="34"/>
        </w:numPr>
        <w:spacing w:before="80" w:after="120" w:line="240" w:lineRule="auto"/>
        <w:ind w:left="1800" w:hanging="360"/>
        <w:contextualSpacing w:val="0"/>
        <w:jc w:val="both"/>
        <w:rPr>
          <w:rFonts w:cstheme="minorHAnsi"/>
        </w:rPr>
      </w:pPr>
      <w:r w:rsidRPr="00CC5A2A">
        <w:rPr>
          <w:rFonts w:cstheme="minorHAnsi"/>
        </w:rPr>
        <w:t>Task Orders shall not modify any of the terms of the Contract.</w:t>
      </w:r>
    </w:p>
    <w:p w14:paraId="5FE6338E" w14:textId="77777777" w:rsidR="0087388A" w:rsidRPr="00CC5A2A" w:rsidRDefault="006D489D" w:rsidP="00520546">
      <w:pPr>
        <w:pStyle w:val="ListParagraph"/>
        <w:numPr>
          <w:ilvl w:val="0"/>
          <w:numId w:val="34"/>
        </w:numPr>
        <w:spacing w:before="80" w:after="120" w:line="240" w:lineRule="auto"/>
        <w:ind w:left="1800" w:hanging="360"/>
        <w:contextualSpacing w:val="0"/>
        <w:jc w:val="both"/>
        <w:rPr>
          <w:rFonts w:cstheme="minorHAnsi"/>
        </w:rPr>
      </w:pPr>
      <w:r w:rsidRPr="00CC5A2A">
        <w:rPr>
          <w:rFonts w:cstheme="minorHAnsi"/>
        </w:rPr>
        <w:t xml:space="preserve">The anticipated process should occur as follows: </w:t>
      </w:r>
    </w:p>
    <w:p w14:paraId="0D88B465" w14:textId="77777777" w:rsidR="0087388A" w:rsidRPr="00CC5A2A" w:rsidRDefault="00C909B4" w:rsidP="0087388A">
      <w:pPr>
        <w:pStyle w:val="ListParagraph"/>
        <w:numPr>
          <w:ilvl w:val="1"/>
          <w:numId w:val="34"/>
        </w:numPr>
        <w:spacing w:before="80" w:after="120" w:line="240" w:lineRule="auto"/>
        <w:ind w:left="2160"/>
        <w:contextualSpacing w:val="0"/>
        <w:jc w:val="both"/>
        <w:rPr>
          <w:rFonts w:cstheme="minorHAnsi"/>
        </w:rPr>
      </w:pPr>
      <w:r w:rsidRPr="00CC5A2A">
        <w:rPr>
          <w:rFonts w:cstheme="minorHAnsi"/>
        </w:rPr>
        <w:t>Owner</w:t>
      </w:r>
      <w:r w:rsidR="006D489D" w:rsidRPr="00CC5A2A">
        <w:rPr>
          <w:rFonts w:cstheme="minorHAnsi"/>
        </w:rPr>
        <w:t xml:space="preserve"> will request the Contractor to provide a written estimate for the desired Services that includes the labor categories and labor hour rates anticipated for the work, start date and time of the work, duration of time the Contractor will need to occupy the worksite and complete the work and an estimate of the cost of materials that will be needed to complete the work. The </w:t>
      </w:r>
      <w:r w:rsidRPr="00CC5A2A">
        <w:rPr>
          <w:rFonts w:cstheme="minorHAnsi"/>
        </w:rPr>
        <w:t xml:space="preserve">owner </w:t>
      </w:r>
      <w:r w:rsidR="006D489D" w:rsidRPr="00CC5A2A">
        <w:rPr>
          <w:rFonts w:cstheme="minorHAnsi"/>
        </w:rPr>
        <w:t xml:space="preserve">may request a not-to-exceed cost for the services. </w:t>
      </w:r>
    </w:p>
    <w:p w14:paraId="500F5DE9" w14:textId="77777777" w:rsidR="0087388A" w:rsidRPr="00CC5A2A" w:rsidRDefault="006D489D" w:rsidP="0087388A">
      <w:pPr>
        <w:pStyle w:val="ListParagraph"/>
        <w:numPr>
          <w:ilvl w:val="1"/>
          <w:numId w:val="34"/>
        </w:numPr>
        <w:spacing w:before="80" w:after="120" w:line="240" w:lineRule="auto"/>
        <w:ind w:left="2160"/>
        <w:contextualSpacing w:val="0"/>
        <w:jc w:val="both"/>
        <w:rPr>
          <w:rFonts w:cstheme="minorHAnsi"/>
        </w:rPr>
      </w:pPr>
      <w:r w:rsidRPr="00CC5A2A">
        <w:rPr>
          <w:rFonts w:cstheme="minorHAnsi"/>
        </w:rPr>
        <w:t xml:space="preserve">The </w:t>
      </w:r>
      <w:r w:rsidR="00C909B4" w:rsidRPr="00CC5A2A">
        <w:rPr>
          <w:rFonts w:cstheme="minorHAnsi"/>
        </w:rPr>
        <w:t>owner</w:t>
      </w:r>
      <w:r w:rsidR="00131A32" w:rsidRPr="00CC5A2A">
        <w:rPr>
          <w:rFonts w:cstheme="minorHAnsi"/>
        </w:rPr>
        <w:t>’</w:t>
      </w:r>
      <w:r w:rsidR="00C909B4" w:rsidRPr="00CC5A2A">
        <w:rPr>
          <w:rFonts w:cstheme="minorHAnsi"/>
        </w:rPr>
        <w:t xml:space="preserve">s representative </w:t>
      </w:r>
      <w:r w:rsidRPr="00CC5A2A">
        <w:rPr>
          <w:rFonts w:cstheme="minorHAnsi"/>
        </w:rPr>
        <w:t xml:space="preserve">will review the estimate and issue a written Task Order by e-mail or </w:t>
      </w:r>
      <w:r w:rsidR="00C909B4" w:rsidRPr="00CC5A2A">
        <w:rPr>
          <w:rFonts w:cstheme="minorHAnsi"/>
        </w:rPr>
        <w:t>purchase order</w:t>
      </w:r>
      <w:r w:rsidRPr="00CC5A2A">
        <w:rPr>
          <w:rFonts w:cstheme="minorHAnsi"/>
        </w:rPr>
        <w:t xml:space="preserve"> to the Contractor if the </w:t>
      </w:r>
      <w:r w:rsidR="00C909B4" w:rsidRPr="00CC5A2A">
        <w:rPr>
          <w:rFonts w:cstheme="minorHAnsi"/>
        </w:rPr>
        <w:t>owner</w:t>
      </w:r>
      <w:r w:rsidRPr="00CC5A2A">
        <w:rPr>
          <w:rFonts w:cstheme="minorHAnsi"/>
        </w:rPr>
        <w:t xml:space="preserve"> finds the terms acceptable and wishes to engage the Contractor to complete the services. At the time the Task Order is issued, an estimate shall become binding if subject to a not-to-exceed limit unless a change order is approved by the </w:t>
      </w:r>
      <w:r w:rsidR="00C909B4" w:rsidRPr="00CC5A2A">
        <w:rPr>
          <w:rFonts w:cstheme="minorHAnsi"/>
        </w:rPr>
        <w:t>owner</w:t>
      </w:r>
      <w:r w:rsidRPr="00CC5A2A">
        <w:rPr>
          <w:rFonts w:cstheme="minorHAnsi"/>
        </w:rPr>
        <w:t xml:space="preserve"> in writing.</w:t>
      </w:r>
    </w:p>
    <w:p w14:paraId="4FE85CC9" w14:textId="5E564571" w:rsidR="00C909B4" w:rsidRPr="00CC5A2A" w:rsidRDefault="006D489D" w:rsidP="0087388A">
      <w:pPr>
        <w:pStyle w:val="ListParagraph"/>
        <w:numPr>
          <w:ilvl w:val="1"/>
          <w:numId w:val="34"/>
        </w:numPr>
        <w:spacing w:before="80" w:after="120" w:line="240" w:lineRule="auto"/>
        <w:ind w:left="2160"/>
        <w:contextualSpacing w:val="0"/>
        <w:jc w:val="both"/>
        <w:rPr>
          <w:rFonts w:cstheme="minorHAnsi"/>
        </w:rPr>
      </w:pPr>
      <w:r w:rsidRPr="00CC5A2A">
        <w:rPr>
          <w:rFonts w:cstheme="minorHAnsi"/>
        </w:rPr>
        <w:t>The Contractor shall arrive on the job site and begin work on the date and time provided in the Task Order.</w:t>
      </w:r>
    </w:p>
    <w:p w14:paraId="7E97AD60" w14:textId="77777777" w:rsidR="00C909B4" w:rsidRPr="00CC5A2A" w:rsidRDefault="006D489D" w:rsidP="00520546">
      <w:pPr>
        <w:pStyle w:val="ListParagraph"/>
        <w:numPr>
          <w:ilvl w:val="0"/>
          <w:numId w:val="34"/>
        </w:numPr>
        <w:spacing w:before="80" w:after="120" w:line="240" w:lineRule="auto"/>
        <w:ind w:left="1800" w:hanging="360"/>
        <w:contextualSpacing w:val="0"/>
        <w:jc w:val="both"/>
        <w:rPr>
          <w:rFonts w:cstheme="minorHAnsi"/>
        </w:rPr>
      </w:pPr>
      <w:r w:rsidRPr="00CC5A2A">
        <w:rPr>
          <w:rFonts w:cstheme="minorHAnsi"/>
        </w:rPr>
        <w:t xml:space="preserve">The Contractor(s) shall obtain prior written approval for any work that exceeds the work authorization in the Task Order. The </w:t>
      </w:r>
      <w:r w:rsidR="00C909B4" w:rsidRPr="00CC5A2A">
        <w:rPr>
          <w:rFonts w:cstheme="minorHAnsi"/>
        </w:rPr>
        <w:t>owner</w:t>
      </w:r>
      <w:r w:rsidRPr="00CC5A2A">
        <w:rPr>
          <w:rFonts w:cstheme="minorHAnsi"/>
        </w:rPr>
        <w:t xml:space="preserve"> shall not be required to pay Contractor for any work, services or materials not authorized by a valid Task Order or which exceeds the scope of a Task Order. </w:t>
      </w:r>
    </w:p>
    <w:p w14:paraId="5B662482" w14:textId="77777777" w:rsidR="003915D1" w:rsidRPr="00CC5A2A" w:rsidRDefault="006D489D" w:rsidP="00520546">
      <w:pPr>
        <w:pStyle w:val="ListParagraph"/>
        <w:numPr>
          <w:ilvl w:val="0"/>
          <w:numId w:val="34"/>
        </w:numPr>
        <w:spacing w:before="80" w:after="120" w:line="240" w:lineRule="auto"/>
        <w:ind w:left="1800" w:hanging="360"/>
        <w:contextualSpacing w:val="0"/>
        <w:jc w:val="both"/>
        <w:rPr>
          <w:rFonts w:cstheme="minorHAnsi"/>
        </w:rPr>
      </w:pPr>
      <w:r w:rsidRPr="00CC5A2A">
        <w:rPr>
          <w:rFonts w:cstheme="minorHAnsi"/>
        </w:rPr>
        <w:t xml:space="preserve">By executing a Task Order, the Contractor represents and warrants that the Contractor has visited the project site and is familiar with the site, conditions, and work to be performed. In ordering materials, and performing work on any Task Order, the Contractor represents and warrants that it has independently verified all dimensions, elevations, grades, pitch, measurements and other conditions which may affect the work on the Task order or the costs of materials and the Contractor is responsible for the correctness of the same. If the Task Order includes any charges for materials, then any left-over or remaining materials shall be offered to the </w:t>
      </w:r>
      <w:r w:rsidR="00C909B4" w:rsidRPr="00CC5A2A">
        <w:rPr>
          <w:rFonts w:cstheme="minorHAnsi"/>
        </w:rPr>
        <w:t>owner</w:t>
      </w:r>
      <w:r w:rsidRPr="00CC5A2A">
        <w:rPr>
          <w:rFonts w:cstheme="minorHAnsi"/>
        </w:rPr>
        <w:t xml:space="preserve"> at project completion and the </w:t>
      </w:r>
      <w:r w:rsidR="00C909B4" w:rsidRPr="00CC5A2A">
        <w:rPr>
          <w:rFonts w:cstheme="minorHAnsi"/>
        </w:rPr>
        <w:t xml:space="preserve">owner </w:t>
      </w:r>
      <w:r w:rsidRPr="00CC5A2A">
        <w:rPr>
          <w:rFonts w:cstheme="minorHAnsi"/>
        </w:rPr>
        <w:t xml:space="preserve">may either take such excess materials or request the Contractor </w:t>
      </w:r>
      <w:r w:rsidR="00C909B4" w:rsidRPr="00CC5A2A">
        <w:rPr>
          <w:rFonts w:cstheme="minorHAnsi"/>
        </w:rPr>
        <w:t>issue the owner a credit for said materials.</w:t>
      </w:r>
    </w:p>
    <w:p w14:paraId="14929394" w14:textId="4FBB317B" w:rsidR="00E12EEE" w:rsidRPr="00CC5A2A" w:rsidRDefault="006D489D" w:rsidP="00520546">
      <w:pPr>
        <w:pStyle w:val="ListParagraph"/>
        <w:numPr>
          <w:ilvl w:val="0"/>
          <w:numId w:val="34"/>
        </w:numPr>
        <w:spacing w:before="80" w:after="120" w:line="240" w:lineRule="auto"/>
        <w:ind w:left="1800" w:hanging="360"/>
        <w:contextualSpacing w:val="0"/>
        <w:jc w:val="both"/>
        <w:rPr>
          <w:rFonts w:cstheme="minorHAnsi"/>
        </w:rPr>
      </w:pPr>
      <w:r w:rsidRPr="00CC5A2A">
        <w:rPr>
          <w:rFonts w:cstheme="minorHAnsi"/>
        </w:rPr>
        <w:t xml:space="preserve">Contractor(s) shall review safety plans with </w:t>
      </w:r>
      <w:r w:rsidR="00CA6F85" w:rsidRPr="00CC5A2A">
        <w:rPr>
          <w:rFonts w:cstheme="minorHAnsi"/>
        </w:rPr>
        <w:t>the owner</w:t>
      </w:r>
      <w:r w:rsidRPr="00CC5A2A">
        <w:rPr>
          <w:rFonts w:cstheme="minorHAnsi"/>
        </w:rPr>
        <w:t xml:space="preserve"> prior to beginning any work. The Contractor(s) shall coordinate all work with the </w:t>
      </w:r>
      <w:r w:rsidR="00CA6F85" w:rsidRPr="00CC5A2A">
        <w:rPr>
          <w:rFonts w:cstheme="minorHAnsi"/>
        </w:rPr>
        <w:t>owner</w:t>
      </w:r>
      <w:r w:rsidRPr="00CC5A2A">
        <w:rPr>
          <w:rFonts w:cstheme="minorHAnsi"/>
        </w:rPr>
        <w:t xml:space="preserve"> to minimize site disturbance and service impacts.</w:t>
      </w:r>
    </w:p>
    <w:p w14:paraId="35D715F9" w14:textId="285BD9F2" w:rsidR="00E12EEE" w:rsidRPr="00CC5A2A" w:rsidRDefault="006D489D" w:rsidP="00520546">
      <w:pPr>
        <w:pStyle w:val="Heading2"/>
        <w:ind w:left="1440" w:hanging="720"/>
        <w:jc w:val="both"/>
        <w:rPr>
          <w:rFonts w:asciiTheme="minorHAnsi" w:hAnsiTheme="minorHAnsi" w:cstheme="minorHAnsi"/>
          <w:color w:val="auto"/>
          <w:sz w:val="22"/>
          <w:szCs w:val="22"/>
        </w:rPr>
      </w:pPr>
      <w:bookmarkStart w:id="13" w:name="_Toc207011300"/>
      <w:r w:rsidRPr="00CC5A2A">
        <w:rPr>
          <w:rFonts w:asciiTheme="minorHAnsi" w:hAnsiTheme="minorHAnsi" w:cstheme="minorHAnsi"/>
          <w:color w:val="auto"/>
          <w:sz w:val="22"/>
          <w:szCs w:val="22"/>
        </w:rPr>
        <w:lastRenderedPageBreak/>
        <w:t xml:space="preserve">The Contractor shall begin work within three (3) business days of the </w:t>
      </w:r>
      <w:r w:rsidR="00CA6F85" w:rsidRPr="00CC5A2A">
        <w:rPr>
          <w:rFonts w:asciiTheme="minorHAnsi" w:hAnsiTheme="minorHAnsi" w:cstheme="minorHAnsi"/>
          <w:color w:val="auto"/>
          <w:sz w:val="22"/>
          <w:szCs w:val="22"/>
        </w:rPr>
        <w:t>owner</w:t>
      </w:r>
      <w:r w:rsidR="00131A32" w:rsidRPr="00CC5A2A">
        <w:rPr>
          <w:rFonts w:asciiTheme="minorHAnsi" w:hAnsiTheme="minorHAnsi" w:cstheme="minorHAnsi"/>
          <w:color w:val="auto"/>
          <w:sz w:val="22"/>
          <w:szCs w:val="22"/>
        </w:rPr>
        <w:t>’</w:t>
      </w:r>
      <w:r w:rsidR="00CA6F85" w:rsidRPr="00CC5A2A">
        <w:rPr>
          <w:rFonts w:asciiTheme="minorHAnsi" w:hAnsiTheme="minorHAnsi" w:cstheme="minorHAnsi"/>
          <w:color w:val="auto"/>
          <w:sz w:val="22"/>
          <w:szCs w:val="22"/>
        </w:rPr>
        <w:t>s</w:t>
      </w:r>
      <w:r w:rsidRPr="00CC5A2A">
        <w:rPr>
          <w:rFonts w:asciiTheme="minorHAnsi" w:hAnsiTheme="minorHAnsi" w:cstheme="minorHAnsi"/>
          <w:color w:val="auto"/>
          <w:sz w:val="22"/>
          <w:szCs w:val="22"/>
        </w:rPr>
        <w:t xml:space="preserve"> issuance of the Task Order, except in cases of emergency where work must begin within </w:t>
      </w:r>
      <w:r w:rsidR="00CA6F85" w:rsidRPr="00CC5A2A">
        <w:rPr>
          <w:rFonts w:asciiTheme="minorHAnsi" w:hAnsiTheme="minorHAnsi" w:cstheme="minorHAnsi"/>
          <w:color w:val="auto"/>
          <w:sz w:val="22"/>
          <w:szCs w:val="22"/>
        </w:rPr>
        <w:t>two</w:t>
      </w:r>
      <w:r w:rsidRPr="00CC5A2A">
        <w:rPr>
          <w:rFonts w:asciiTheme="minorHAnsi" w:hAnsiTheme="minorHAnsi" w:cstheme="minorHAnsi"/>
          <w:color w:val="auto"/>
          <w:sz w:val="22"/>
          <w:szCs w:val="22"/>
        </w:rPr>
        <w:t xml:space="preserve"> (2) hours of issuance of a Task Order (except as otherwise scheduled with </w:t>
      </w:r>
      <w:r w:rsidR="00CA6F85" w:rsidRPr="00CC5A2A">
        <w:rPr>
          <w:rFonts w:asciiTheme="minorHAnsi" w:hAnsiTheme="minorHAnsi" w:cstheme="minorHAnsi"/>
          <w:color w:val="auto"/>
          <w:sz w:val="22"/>
          <w:szCs w:val="22"/>
        </w:rPr>
        <w:t>owner</w:t>
      </w:r>
      <w:r w:rsidR="003915D1" w:rsidRPr="00CC5A2A">
        <w:rPr>
          <w:rFonts w:asciiTheme="minorHAnsi" w:hAnsiTheme="minorHAnsi" w:cstheme="minorHAnsi"/>
          <w:color w:val="auto"/>
          <w:sz w:val="22"/>
          <w:szCs w:val="22"/>
        </w:rPr>
        <w:t>’</w:t>
      </w:r>
      <w:r w:rsidR="00CA6F85" w:rsidRPr="00CC5A2A">
        <w:rPr>
          <w:rFonts w:asciiTheme="minorHAnsi" w:hAnsiTheme="minorHAnsi" w:cstheme="minorHAnsi"/>
          <w:color w:val="auto"/>
          <w:sz w:val="22"/>
          <w:szCs w:val="22"/>
        </w:rPr>
        <w:t>s</w:t>
      </w:r>
      <w:r w:rsidRPr="00CC5A2A">
        <w:rPr>
          <w:rFonts w:asciiTheme="minorHAnsi" w:hAnsiTheme="minorHAnsi" w:cstheme="minorHAnsi"/>
          <w:color w:val="auto"/>
          <w:sz w:val="22"/>
          <w:szCs w:val="22"/>
        </w:rPr>
        <w:t xml:space="preserve"> approval). “Work must begin” as used in this section means response on-site by the Contractor and the Contractor actively diligently pursuing the Services related to the emergency issue. The </w:t>
      </w:r>
      <w:r w:rsidR="00CA6F85" w:rsidRPr="00CC5A2A">
        <w:rPr>
          <w:rFonts w:asciiTheme="minorHAnsi" w:hAnsiTheme="minorHAnsi" w:cstheme="minorHAnsi"/>
          <w:color w:val="auto"/>
          <w:sz w:val="22"/>
          <w:szCs w:val="22"/>
        </w:rPr>
        <w:t>owner</w:t>
      </w:r>
      <w:r w:rsidRPr="00CC5A2A">
        <w:rPr>
          <w:rFonts w:asciiTheme="minorHAnsi" w:hAnsiTheme="minorHAnsi" w:cstheme="minorHAnsi"/>
          <w:color w:val="auto"/>
          <w:sz w:val="22"/>
          <w:szCs w:val="22"/>
        </w:rPr>
        <w:t xml:space="preserve"> shall determine in its reasonable discretion whether an emergency exists.</w:t>
      </w:r>
      <w:bookmarkEnd w:id="13"/>
    </w:p>
    <w:p w14:paraId="00296247" w14:textId="79A2B42E" w:rsidR="00CA6F85" w:rsidRPr="00CC5A2A" w:rsidRDefault="006D489D" w:rsidP="00520546">
      <w:pPr>
        <w:pStyle w:val="Heading2"/>
        <w:ind w:left="1440" w:hanging="720"/>
        <w:jc w:val="both"/>
        <w:rPr>
          <w:rFonts w:asciiTheme="minorHAnsi" w:hAnsiTheme="minorHAnsi" w:cstheme="minorHAnsi"/>
          <w:color w:val="auto"/>
          <w:sz w:val="22"/>
          <w:szCs w:val="22"/>
        </w:rPr>
      </w:pPr>
      <w:bookmarkStart w:id="14" w:name="_Toc207011301"/>
      <w:r w:rsidRPr="00CC5A2A">
        <w:rPr>
          <w:rFonts w:asciiTheme="minorHAnsi" w:hAnsiTheme="minorHAnsi" w:cstheme="minorHAnsi"/>
          <w:color w:val="auto"/>
          <w:sz w:val="22"/>
          <w:szCs w:val="22"/>
        </w:rPr>
        <w:t xml:space="preserve">The Contractor shall be solely responsible for obtaining any necessary permits to perform any particular task related to any Services at the Contractor’s sole cost and expense. vi. Contractor(s) shall ensure that any required dig alerts are complete and have the area marked in advance of performing any digging. Where digging is required, the Contractor shall contact </w:t>
      </w:r>
      <w:r w:rsidR="00CA6F85" w:rsidRPr="00CC5A2A">
        <w:rPr>
          <w:rFonts w:asciiTheme="minorHAnsi" w:hAnsiTheme="minorHAnsi" w:cstheme="minorHAnsi"/>
          <w:color w:val="auto"/>
          <w:sz w:val="22"/>
          <w:szCs w:val="22"/>
        </w:rPr>
        <w:t>underground utilities locating</w:t>
      </w:r>
      <w:r w:rsidRPr="00CC5A2A">
        <w:rPr>
          <w:rFonts w:asciiTheme="minorHAnsi" w:hAnsiTheme="minorHAnsi" w:cstheme="minorHAnsi"/>
          <w:color w:val="auto"/>
          <w:sz w:val="22"/>
          <w:szCs w:val="22"/>
        </w:rPr>
        <w:t xml:space="preserve"> within 24 hours of issuance of the Task Order</w:t>
      </w:r>
      <w:bookmarkEnd w:id="14"/>
      <w:r w:rsidR="007A633D" w:rsidRPr="00CC5A2A">
        <w:rPr>
          <w:rFonts w:asciiTheme="minorHAnsi" w:hAnsiTheme="minorHAnsi" w:cstheme="minorHAnsi"/>
          <w:color w:val="auto"/>
          <w:sz w:val="22"/>
          <w:szCs w:val="22"/>
        </w:rPr>
        <w:t>.</w:t>
      </w:r>
    </w:p>
    <w:p w14:paraId="6496EA3B" w14:textId="3C0ABBE7" w:rsidR="00E96538" w:rsidRPr="00CC5A2A" w:rsidRDefault="006D489D" w:rsidP="00520546">
      <w:pPr>
        <w:pStyle w:val="Heading2"/>
        <w:ind w:left="1440" w:hanging="720"/>
        <w:jc w:val="both"/>
        <w:rPr>
          <w:rFonts w:asciiTheme="minorHAnsi" w:hAnsiTheme="minorHAnsi" w:cstheme="minorHAnsi"/>
          <w:color w:val="auto"/>
          <w:sz w:val="22"/>
          <w:szCs w:val="22"/>
        </w:rPr>
      </w:pPr>
      <w:bookmarkStart w:id="15" w:name="_Toc207011302"/>
      <w:r w:rsidRPr="00CC5A2A">
        <w:rPr>
          <w:rFonts w:asciiTheme="minorHAnsi" w:hAnsiTheme="minorHAnsi" w:cstheme="minorHAnsi"/>
          <w:color w:val="auto"/>
          <w:sz w:val="22"/>
          <w:szCs w:val="22"/>
        </w:rPr>
        <w:t xml:space="preserve">The Contractor shall be in compliance with and shall be responsible for providing quality electrical Services in accordance with Applicable Law, industry standards, Codes, plans, directions and instruction as provided by the </w:t>
      </w:r>
      <w:r w:rsidR="00CA6F85" w:rsidRPr="00CC5A2A">
        <w:rPr>
          <w:rFonts w:asciiTheme="minorHAnsi" w:hAnsiTheme="minorHAnsi" w:cstheme="minorHAnsi"/>
          <w:color w:val="auto"/>
          <w:sz w:val="22"/>
          <w:szCs w:val="22"/>
        </w:rPr>
        <w:t>owner</w:t>
      </w:r>
      <w:r w:rsidR="00131A32" w:rsidRPr="00CC5A2A">
        <w:rPr>
          <w:rFonts w:asciiTheme="minorHAnsi" w:hAnsiTheme="minorHAnsi" w:cstheme="minorHAnsi"/>
          <w:color w:val="auto"/>
          <w:sz w:val="22"/>
          <w:szCs w:val="22"/>
        </w:rPr>
        <w:t>’</w:t>
      </w:r>
      <w:r w:rsidR="00CA6F85" w:rsidRPr="00CC5A2A">
        <w:rPr>
          <w:rFonts w:asciiTheme="minorHAnsi" w:hAnsiTheme="minorHAnsi" w:cstheme="minorHAnsi"/>
          <w:color w:val="auto"/>
          <w:sz w:val="22"/>
          <w:szCs w:val="22"/>
        </w:rPr>
        <w:t>s</w:t>
      </w:r>
      <w:r w:rsidRPr="00CC5A2A">
        <w:rPr>
          <w:rFonts w:asciiTheme="minorHAnsi" w:hAnsiTheme="minorHAnsi" w:cstheme="minorHAnsi"/>
          <w:color w:val="auto"/>
          <w:sz w:val="22"/>
          <w:szCs w:val="22"/>
        </w:rPr>
        <w:t xml:space="preserve"> representative for each task. All Services, equipment, materials, and installation work provided shall conform to Applicable Law and the </w:t>
      </w:r>
      <w:r w:rsidR="00CA6F85" w:rsidRPr="00CC5A2A">
        <w:rPr>
          <w:rFonts w:asciiTheme="minorHAnsi" w:hAnsiTheme="minorHAnsi" w:cstheme="minorHAnsi"/>
          <w:color w:val="auto"/>
          <w:sz w:val="22"/>
          <w:szCs w:val="22"/>
        </w:rPr>
        <w:t>NYS</w:t>
      </w:r>
      <w:r w:rsidRPr="00CC5A2A">
        <w:rPr>
          <w:rFonts w:asciiTheme="minorHAnsi" w:hAnsiTheme="minorHAnsi" w:cstheme="minorHAnsi"/>
          <w:color w:val="auto"/>
          <w:sz w:val="22"/>
          <w:szCs w:val="22"/>
        </w:rPr>
        <w:t xml:space="preserve"> Uniform Building Codes, National Electrical Code, OSHA and the specifications of this solicitation and the applicable Task Order.  Time charged to a task shall ONLY be for the actual time spent on the job. Travel time, break time, mileage and overhead costs shall not be billable for any task</w:t>
      </w:r>
      <w:r w:rsidR="00286971" w:rsidRPr="00CC5A2A">
        <w:rPr>
          <w:rFonts w:asciiTheme="minorHAnsi" w:hAnsiTheme="minorHAnsi" w:cstheme="minorHAnsi"/>
          <w:color w:val="auto"/>
          <w:sz w:val="22"/>
          <w:szCs w:val="22"/>
        </w:rPr>
        <w:t>.</w:t>
      </w:r>
      <w:bookmarkEnd w:id="15"/>
    </w:p>
    <w:p w14:paraId="3EB9CA1B" w14:textId="77777777" w:rsidR="00131A32" w:rsidRPr="00CC5A2A" w:rsidRDefault="00131A32" w:rsidP="00131A32">
      <w:pPr>
        <w:pStyle w:val="Heading1"/>
      </w:pPr>
      <w:bookmarkStart w:id="16" w:name="_Toc207011303"/>
      <w:r w:rsidRPr="00CC5A2A">
        <w:t>RFP Administrative Information</w:t>
      </w:r>
      <w:bookmarkEnd w:id="16"/>
    </w:p>
    <w:p w14:paraId="788B415A" w14:textId="77777777" w:rsidR="00131A32" w:rsidRPr="00CC5A2A" w:rsidRDefault="00131A32" w:rsidP="00131A32">
      <w:pPr>
        <w:pStyle w:val="Heading2"/>
      </w:pPr>
      <w:bookmarkStart w:id="17" w:name="_Toc207011304"/>
      <w:r w:rsidRPr="00CC5A2A">
        <w:t>Contact Information</w:t>
      </w:r>
      <w:bookmarkEnd w:id="17"/>
    </w:p>
    <w:p w14:paraId="115707D8" w14:textId="749581AE" w:rsidR="00131A32" w:rsidRPr="00CC5A2A" w:rsidRDefault="00131A32" w:rsidP="007A633D">
      <w:pPr>
        <w:spacing w:after="0"/>
        <w:ind w:left="1440"/>
        <w:jc w:val="both"/>
      </w:pPr>
      <w:r w:rsidRPr="00CC5A2A">
        <w:t>Please use the following name and email for all correspondence with SGC concerning this RFP.</w:t>
      </w:r>
    </w:p>
    <w:p w14:paraId="52D49D8B" w14:textId="77777777" w:rsidR="00131A32" w:rsidRPr="00CC5A2A" w:rsidRDefault="00131A32" w:rsidP="00131A32">
      <w:pPr>
        <w:spacing w:after="0"/>
        <w:ind w:left="1440" w:firstLine="720"/>
      </w:pPr>
      <w:r w:rsidRPr="00CC5A2A">
        <w:t xml:space="preserve">Name </w:t>
      </w:r>
      <w:r w:rsidRPr="00CC5A2A">
        <w:tab/>
      </w:r>
      <w:r w:rsidRPr="00CC5A2A">
        <w:tab/>
      </w:r>
      <w:r w:rsidRPr="00CC5A2A">
        <w:tab/>
      </w:r>
      <w:r w:rsidRPr="00CC5A2A">
        <w:tab/>
      </w:r>
      <w:r w:rsidRPr="00CC5A2A">
        <w:tab/>
        <w:t>Shelle Heaton</w:t>
      </w:r>
      <w:r w:rsidRPr="00CC5A2A">
        <w:tab/>
      </w:r>
    </w:p>
    <w:p w14:paraId="41ACC08D" w14:textId="77777777" w:rsidR="00131A32" w:rsidRPr="00CC5A2A" w:rsidRDefault="00131A32" w:rsidP="00131A32">
      <w:pPr>
        <w:spacing w:after="0"/>
        <w:ind w:left="1440" w:firstLine="720"/>
      </w:pPr>
      <w:r w:rsidRPr="00CC5A2A">
        <w:t xml:space="preserve">Telephone </w:t>
      </w:r>
      <w:r w:rsidRPr="00CC5A2A">
        <w:tab/>
      </w:r>
      <w:r w:rsidRPr="00CC5A2A">
        <w:tab/>
      </w:r>
      <w:r w:rsidRPr="00CC5A2A">
        <w:tab/>
      </w:r>
      <w:r w:rsidRPr="00CC5A2A">
        <w:tab/>
        <w:t>(716) 345-1594</w:t>
      </w:r>
    </w:p>
    <w:p w14:paraId="1B63C002" w14:textId="77777777" w:rsidR="00131A32" w:rsidRPr="00CC5A2A" w:rsidRDefault="00131A32" w:rsidP="00131A32">
      <w:pPr>
        <w:spacing w:after="240"/>
        <w:ind w:left="1440" w:firstLine="720"/>
      </w:pPr>
      <w:r w:rsidRPr="00CC5A2A">
        <w:t>Email</w:t>
      </w:r>
      <w:r w:rsidRPr="00CC5A2A">
        <w:tab/>
      </w:r>
      <w:r w:rsidRPr="00CC5A2A">
        <w:tab/>
      </w:r>
      <w:r w:rsidRPr="00CC5A2A">
        <w:tab/>
      </w:r>
      <w:r w:rsidRPr="00CC5A2A">
        <w:tab/>
      </w:r>
      <w:r w:rsidRPr="00CC5A2A">
        <w:tab/>
        <w:t>sheaton@senecacasinos.com</w:t>
      </w:r>
    </w:p>
    <w:p w14:paraId="5CC9DDF3" w14:textId="77777777" w:rsidR="00131A32" w:rsidRPr="00CC5A2A" w:rsidRDefault="00131A32" w:rsidP="00131A32">
      <w:pPr>
        <w:pStyle w:val="Heading2"/>
      </w:pPr>
      <w:bookmarkStart w:id="18" w:name="_Toc207011305"/>
      <w:r w:rsidRPr="00CC5A2A">
        <w:t>Schedule of Events</w:t>
      </w:r>
      <w:bookmarkEnd w:id="18"/>
    </w:p>
    <w:p w14:paraId="47548938" w14:textId="52CEC1A1" w:rsidR="00131A32" w:rsidRPr="00CC5A2A" w:rsidRDefault="00131A32" w:rsidP="00131A32">
      <w:pPr>
        <w:spacing w:after="0"/>
        <w:ind w:left="1440" w:firstLine="720"/>
        <w:rPr>
          <w:sz w:val="24"/>
          <w:szCs w:val="24"/>
        </w:rPr>
      </w:pPr>
      <w:r w:rsidRPr="00CC5A2A">
        <w:rPr>
          <w:sz w:val="24"/>
          <w:szCs w:val="24"/>
        </w:rPr>
        <w:t xml:space="preserve">RFP issue date:  </w:t>
      </w:r>
      <w:r w:rsidRPr="00CC5A2A">
        <w:rPr>
          <w:sz w:val="24"/>
          <w:szCs w:val="24"/>
        </w:rPr>
        <w:tab/>
      </w:r>
      <w:r w:rsidRPr="00CC5A2A">
        <w:rPr>
          <w:sz w:val="24"/>
          <w:szCs w:val="24"/>
        </w:rPr>
        <w:tab/>
      </w:r>
      <w:r w:rsidRPr="00CC5A2A">
        <w:rPr>
          <w:sz w:val="24"/>
          <w:szCs w:val="24"/>
        </w:rPr>
        <w:tab/>
      </w:r>
      <w:r w:rsidR="00520546" w:rsidRPr="00CC5A2A">
        <w:rPr>
          <w:sz w:val="24"/>
          <w:szCs w:val="24"/>
        </w:rPr>
        <w:t>09/</w:t>
      </w:r>
      <w:r w:rsidR="00CC5A2A">
        <w:rPr>
          <w:sz w:val="24"/>
          <w:szCs w:val="24"/>
        </w:rPr>
        <w:t>09</w:t>
      </w:r>
      <w:r w:rsidRPr="00CC5A2A">
        <w:rPr>
          <w:sz w:val="24"/>
          <w:szCs w:val="24"/>
        </w:rPr>
        <w:t>/2025</w:t>
      </w:r>
    </w:p>
    <w:p w14:paraId="1121104C" w14:textId="28F777AA" w:rsidR="00131A32" w:rsidRPr="00CC5A2A" w:rsidRDefault="00131A32" w:rsidP="00131A32">
      <w:pPr>
        <w:spacing w:after="0"/>
        <w:ind w:left="1440" w:firstLine="720"/>
        <w:rPr>
          <w:sz w:val="24"/>
          <w:szCs w:val="24"/>
        </w:rPr>
      </w:pPr>
      <w:r w:rsidRPr="00CC5A2A">
        <w:rPr>
          <w:sz w:val="24"/>
          <w:szCs w:val="24"/>
        </w:rPr>
        <w:t>Meeting and site tour:</w:t>
      </w:r>
      <w:r w:rsidRPr="00CC5A2A">
        <w:rPr>
          <w:sz w:val="24"/>
          <w:szCs w:val="24"/>
        </w:rPr>
        <w:tab/>
      </w:r>
      <w:r w:rsidRPr="00CC5A2A">
        <w:rPr>
          <w:sz w:val="24"/>
          <w:szCs w:val="24"/>
        </w:rPr>
        <w:tab/>
      </w:r>
      <w:r w:rsidR="00CC5A2A">
        <w:rPr>
          <w:sz w:val="24"/>
          <w:szCs w:val="24"/>
        </w:rPr>
        <w:t>TBD</w:t>
      </w:r>
    </w:p>
    <w:p w14:paraId="3C7AFD1D" w14:textId="2C3962F4" w:rsidR="00131A32" w:rsidRPr="00CC5A2A" w:rsidRDefault="00131A32" w:rsidP="00131A32">
      <w:pPr>
        <w:spacing w:after="0"/>
        <w:ind w:left="1440" w:firstLine="720"/>
        <w:rPr>
          <w:sz w:val="24"/>
          <w:szCs w:val="24"/>
        </w:rPr>
      </w:pPr>
      <w:r w:rsidRPr="00CC5A2A">
        <w:rPr>
          <w:sz w:val="24"/>
          <w:szCs w:val="24"/>
        </w:rPr>
        <w:t>Intent to bid:</w:t>
      </w:r>
      <w:r w:rsidRPr="00CC5A2A">
        <w:rPr>
          <w:sz w:val="24"/>
          <w:szCs w:val="24"/>
        </w:rPr>
        <w:tab/>
      </w:r>
      <w:r w:rsidRPr="00CC5A2A">
        <w:rPr>
          <w:sz w:val="24"/>
          <w:szCs w:val="24"/>
        </w:rPr>
        <w:tab/>
      </w:r>
      <w:r w:rsidRPr="00CC5A2A">
        <w:rPr>
          <w:sz w:val="24"/>
          <w:szCs w:val="24"/>
        </w:rPr>
        <w:tab/>
      </w:r>
      <w:r w:rsidRPr="00CC5A2A">
        <w:rPr>
          <w:sz w:val="24"/>
          <w:szCs w:val="24"/>
        </w:rPr>
        <w:tab/>
        <w:t>09/</w:t>
      </w:r>
      <w:r w:rsidR="00CC5A2A">
        <w:rPr>
          <w:sz w:val="24"/>
          <w:szCs w:val="24"/>
        </w:rPr>
        <w:t>16</w:t>
      </w:r>
      <w:r w:rsidRPr="00CC5A2A">
        <w:rPr>
          <w:sz w:val="24"/>
          <w:szCs w:val="24"/>
        </w:rPr>
        <w:t>/2025</w:t>
      </w:r>
    </w:p>
    <w:p w14:paraId="554D22A4" w14:textId="21A78244" w:rsidR="00131A32" w:rsidRPr="00CC5A2A" w:rsidRDefault="00131A32" w:rsidP="00131A32">
      <w:pPr>
        <w:spacing w:after="240"/>
        <w:ind w:left="5760" w:hanging="3600"/>
        <w:rPr>
          <w:b/>
          <w:sz w:val="24"/>
          <w:szCs w:val="24"/>
        </w:rPr>
      </w:pPr>
      <w:r w:rsidRPr="00CC5A2A">
        <w:rPr>
          <w:b/>
          <w:sz w:val="24"/>
          <w:szCs w:val="24"/>
        </w:rPr>
        <w:t xml:space="preserve">Bid submission deadline: </w:t>
      </w:r>
      <w:r w:rsidRPr="00CC5A2A">
        <w:rPr>
          <w:b/>
          <w:sz w:val="24"/>
          <w:szCs w:val="24"/>
        </w:rPr>
        <w:tab/>
        <w:t>09/</w:t>
      </w:r>
      <w:r w:rsidR="00CC5A2A">
        <w:rPr>
          <w:b/>
          <w:sz w:val="24"/>
          <w:szCs w:val="24"/>
        </w:rPr>
        <w:t>25</w:t>
      </w:r>
      <w:r w:rsidRPr="00CC5A2A">
        <w:rPr>
          <w:b/>
          <w:sz w:val="24"/>
          <w:szCs w:val="24"/>
        </w:rPr>
        <w:t xml:space="preserve">/2025 </w:t>
      </w:r>
    </w:p>
    <w:p w14:paraId="0B36D701" w14:textId="77777777" w:rsidR="00131A32" w:rsidRPr="00CC5A2A" w:rsidRDefault="00131A32" w:rsidP="00131A32">
      <w:pPr>
        <w:pStyle w:val="Heading2"/>
        <w:rPr>
          <w:rFonts w:eastAsia="Times New Roman"/>
        </w:rPr>
      </w:pPr>
      <w:bookmarkStart w:id="19" w:name="_Toc207011306"/>
      <w:r w:rsidRPr="00CC5A2A">
        <w:rPr>
          <w:rFonts w:eastAsia="Times New Roman"/>
        </w:rPr>
        <w:t>Intent to Bid</w:t>
      </w:r>
      <w:bookmarkEnd w:id="19"/>
    </w:p>
    <w:p w14:paraId="51E30AA4" w14:textId="77777777" w:rsidR="00131A32" w:rsidRPr="00CC5A2A" w:rsidRDefault="00131A32" w:rsidP="00131A32">
      <w:pPr>
        <w:ind w:left="1440"/>
        <w:jc w:val="both"/>
      </w:pPr>
      <w:r w:rsidRPr="00CC5A2A">
        <w:t>Potential Bidders must submit an email confirming their intent to bid to the Facilitator by the date and time indicated in the above schedule of events.</w:t>
      </w:r>
    </w:p>
    <w:p w14:paraId="0E1C2826" w14:textId="77777777" w:rsidR="00131A32" w:rsidRPr="00CC5A2A" w:rsidRDefault="00131A32" w:rsidP="00131A32">
      <w:pPr>
        <w:ind w:left="1440"/>
        <w:jc w:val="both"/>
      </w:pPr>
      <w:r w:rsidRPr="00CC5A2A">
        <w:t xml:space="preserve">Submission of the intent to bid notice constitutes the Potential Bidder’s acceptance of the RFP schedule, procedures evaluation criteria and other administrative instructions of this RFP. </w:t>
      </w:r>
    </w:p>
    <w:p w14:paraId="693CE2DD" w14:textId="77777777" w:rsidR="00131A32" w:rsidRPr="00CC5A2A" w:rsidRDefault="00131A32" w:rsidP="00131A32">
      <w:pPr>
        <w:pStyle w:val="Heading2"/>
        <w:rPr>
          <w:rFonts w:eastAsia="Times New Roman"/>
        </w:rPr>
      </w:pPr>
      <w:bookmarkStart w:id="20" w:name="_Toc207011307"/>
      <w:r w:rsidRPr="00CC5A2A">
        <w:rPr>
          <w:rFonts w:eastAsia="Times New Roman"/>
        </w:rPr>
        <w:t>Bidder Questions</w:t>
      </w:r>
      <w:bookmarkEnd w:id="20"/>
    </w:p>
    <w:p w14:paraId="5FD826CE" w14:textId="77777777" w:rsidR="00131A32" w:rsidRPr="00CC5A2A" w:rsidRDefault="00131A32" w:rsidP="00131A32">
      <w:pPr>
        <w:pStyle w:val="ListParagraph"/>
        <w:spacing w:after="120" w:line="240" w:lineRule="auto"/>
        <w:ind w:left="1440"/>
        <w:contextualSpacing w:val="0"/>
        <w:jc w:val="both"/>
        <w:rPr>
          <w:rFonts w:eastAsia="Times New Roman" w:cstheme="minorHAnsi"/>
        </w:rPr>
      </w:pPr>
      <w:r w:rsidRPr="00CC5A2A">
        <w:rPr>
          <w:rFonts w:eastAsia="Times New Roman" w:cstheme="minorHAnsi"/>
        </w:rPr>
        <w:t xml:space="preserve">Bidders must submit any questions to the Facilitator’s email address directly. </w:t>
      </w:r>
      <w:r w:rsidRPr="00CC5A2A">
        <w:rPr>
          <w:rFonts w:eastAsia="Times New Roman" w:cstheme="minorHAnsi"/>
          <w:i/>
        </w:rPr>
        <w:t>No telephone questions will be accepted or considered</w:t>
      </w:r>
      <w:r w:rsidRPr="00CC5A2A">
        <w:rPr>
          <w:rFonts w:eastAsia="Times New Roman" w:cstheme="minorHAnsi"/>
        </w:rPr>
        <w:t xml:space="preserve">.  </w:t>
      </w:r>
    </w:p>
    <w:p w14:paraId="0255839B" w14:textId="77777777" w:rsidR="00131A32" w:rsidRPr="00CC5A2A" w:rsidRDefault="00131A32" w:rsidP="00131A32">
      <w:pPr>
        <w:pStyle w:val="ListParagraph"/>
        <w:spacing w:after="120" w:line="240" w:lineRule="auto"/>
        <w:ind w:left="1440"/>
        <w:jc w:val="both"/>
        <w:rPr>
          <w:rFonts w:eastAsia="Times New Roman" w:cstheme="minorHAnsi"/>
        </w:rPr>
      </w:pPr>
      <w:r w:rsidRPr="00CC5A2A">
        <w:rPr>
          <w:rFonts w:eastAsia="Times New Roman" w:cstheme="minorHAnsi"/>
        </w:rPr>
        <w:t>Questions must reference the specific RFP paragraph number and page and quote the passage being questioned. SGC will respond to questions promptly and will send answers to Bidders as a group.</w:t>
      </w:r>
    </w:p>
    <w:p w14:paraId="25A691D3" w14:textId="77777777" w:rsidR="00131A32" w:rsidRPr="00CC5A2A" w:rsidRDefault="00131A32" w:rsidP="00131A32">
      <w:pPr>
        <w:pStyle w:val="Heading2"/>
        <w:rPr>
          <w:rFonts w:eastAsia="Times New Roman"/>
        </w:rPr>
      </w:pPr>
      <w:bookmarkStart w:id="21" w:name="_Toc17728971"/>
      <w:bookmarkStart w:id="22" w:name="_Toc207011308"/>
      <w:r w:rsidRPr="00CC5A2A">
        <w:rPr>
          <w:rFonts w:eastAsia="Times New Roman"/>
        </w:rPr>
        <w:lastRenderedPageBreak/>
        <w:t>Submission of Proposals</w:t>
      </w:r>
      <w:bookmarkEnd w:id="21"/>
      <w:bookmarkEnd w:id="22"/>
    </w:p>
    <w:p w14:paraId="02350E32" w14:textId="77777777" w:rsidR="00131A32" w:rsidRPr="00CC5A2A" w:rsidRDefault="00131A32" w:rsidP="00131A32">
      <w:pPr>
        <w:pStyle w:val="ListParagraph"/>
        <w:spacing w:after="120" w:line="240" w:lineRule="auto"/>
        <w:ind w:left="1440"/>
        <w:contextualSpacing w:val="0"/>
        <w:jc w:val="both"/>
        <w:rPr>
          <w:rFonts w:eastAsia="Times New Roman" w:cstheme="minorHAnsi"/>
        </w:rPr>
      </w:pPr>
      <w:r w:rsidRPr="00CC5A2A">
        <w:rPr>
          <w:rFonts w:eastAsia="Times New Roman" w:cstheme="minorHAnsi"/>
        </w:rPr>
        <w:t xml:space="preserve">Proposals must be submitted in electronic form, preferably in Microsoft Word and/or Microsoft Excel formats.  </w:t>
      </w:r>
      <w:r w:rsidRPr="00CC5A2A">
        <w:rPr>
          <w:rFonts w:eastAsia="Times New Roman" w:cstheme="minorHAnsi"/>
          <w:b/>
        </w:rPr>
        <w:t>Note: SGC’s email system rejects incoming messages with attachments exceeding 20 MB</w:t>
      </w:r>
      <w:r w:rsidRPr="00CC5A2A">
        <w:rPr>
          <w:rFonts w:eastAsia="Times New Roman" w:cstheme="minorHAnsi"/>
        </w:rPr>
        <w:t xml:space="preserve">.  Bidders are encourage to confirm that the Coordinating Buyer received their bid, prior to the bid submission deadline </w:t>
      </w:r>
      <w:r w:rsidRPr="00CC5A2A">
        <w:t>(date and time) indicated in the above schedule of events</w:t>
      </w:r>
      <w:r w:rsidRPr="00CC5A2A">
        <w:rPr>
          <w:rFonts w:eastAsia="Times New Roman" w:cstheme="minorHAnsi"/>
        </w:rPr>
        <w:t>.</w:t>
      </w:r>
    </w:p>
    <w:p w14:paraId="486E43AB" w14:textId="77777777" w:rsidR="00131A32" w:rsidRPr="00CC5A2A" w:rsidRDefault="00131A32" w:rsidP="00131A32">
      <w:pPr>
        <w:pStyle w:val="ListParagraph"/>
        <w:spacing w:after="120" w:line="240" w:lineRule="auto"/>
        <w:ind w:left="1440"/>
        <w:contextualSpacing w:val="0"/>
        <w:jc w:val="both"/>
        <w:rPr>
          <w:rFonts w:eastAsia="Times New Roman" w:cstheme="minorHAnsi"/>
          <w:sz w:val="24"/>
          <w:szCs w:val="24"/>
        </w:rPr>
      </w:pPr>
      <w:r w:rsidRPr="00CC5A2A">
        <w:rPr>
          <w:rFonts w:eastAsia="Times New Roman" w:cstheme="minorHAnsi"/>
        </w:rPr>
        <w:t xml:space="preserve">The Coordinating Buyer must receive proposals on or before </w:t>
      </w:r>
      <w:r w:rsidRPr="00CC5A2A">
        <w:t>the bid submission deadline</w:t>
      </w:r>
      <w:r w:rsidRPr="00CC5A2A">
        <w:rPr>
          <w:rFonts w:eastAsia="Times New Roman" w:cstheme="minorHAnsi"/>
        </w:rPr>
        <w:t>.</w:t>
      </w:r>
      <w:r w:rsidRPr="00CC5A2A">
        <w:rPr>
          <w:rFonts w:eastAsia="Times New Roman" w:cstheme="minorHAnsi"/>
          <w:sz w:val="24"/>
          <w:szCs w:val="24"/>
        </w:rPr>
        <w:t xml:space="preserve"> </w:t>
      </w:r>
      <w:r w:rsidRPr="00CC5A2A">
        <w:rPr>
          <w:rFonts w:eastAsia="Times New Roman" w:cstheme="minorHAnsi"/>
          <w:b/>
          <w:sz w:val="24"/>
          <w:szCs w:val="24"/>
        </w:rPr>
        <w:t xml:space="preserve">Proposals received after the bid </w:t>
      </w:r>
      <w:r w:rsidRPr="00CC5A2A">
        <w:rPr>
          <w:b/>
          <w:sz w:val="24"/>
          <w:szCs w:val="24"/>
        </w:rPr>
        <w:t xml:space="preserve">submission deadline </w:t>
      </w:r>
      <w:r w:rsidRPr="00CC5A2A">
        <w:rPr>
          <w:rFonts w:eastAsia="Times New Roman" w:cstheme="minorHAnsi"/>
          <w:b/>
          <w:sz w:val="24"/>
          <w:szCs w:val="24"/>
        </w:rPr>
        <w:t xml:space="preserve">will not be considered. </w:t>
      </w:r>
      <w:r w:rsidRPr="00CC5A2A">
        <w:rPr>
          <w:rFonts w:eastAsia="Times New Roman" w:cstheme="minorHAnsi"/>
          <w:sz w:val="24"/>
          <w:szCs w:val="24"/>
        </w:rPr>
        <w:t xml:space="preserve"> </w:t>
      </w:r>
    </w:p>
    <w:p w14:paraId="4926D71B" w14:textId="77777777" w:rsidR="00131A32" w:rsidRPr="00CC5A2A" w:rsidRDefault="00131A32" w:rsidP="00131A32">
      <w:pPr>
        <w:pStyle w:val="Heading2"/>
        <w:rPr>
          <w:rFonts w:eastAsia="Times New Roman"/>
        </w:rPr>
      </w:pPr>
      <w:bookmarkStart w:id="23" w:name="_Toc17728972"/>
      <w:bookmarkStart w:id="24" w:name="_Toc207011309"/>
      <w:r w:rsidRPr="00CC5A2A">
        <w:rPr>
          <w:rFonts w:eastAsia="Times New Roman"/>
        </w:rPr>
        <w:t>Proposal Format</w:t>
      </w:r>
      <w:bookmarkEnd w:id="23"/>
      <w:bookmarkEnd w:id="24"/>
    </w:p>
    <w:p w14:paraId="72170B6F" w14:textId="77777777" w:rsidR="00131A32" w:rsidRPr="00CC5A2A" w:rsidRDefault="00131A32" w:rsidP="00131A32">
      <w:r w:rsidRPr="00CC5A2A">
        <w:tab/>
      </w:r>
      <w:r w:rsidRPr="00CC5A2A">
        <w:tab/>
        <w:t xml:space="preserve">Send RFP response with all requested information answered in the format provided, </w:t>
      </w:r>
      <w:r w:rsidRPr="00CC5A2A">
        <w:tab/>
      </w:r>
      <w:r w:rsidRPr="00CC5A2A">
        <w:tab/>
      </w:r>
      <w:r w:rsidRPr="00CC5A2A">
        <w:tab/>
      </w:r>
      <w:r w:rsidRPr="00CC5A2A">
        <w:tab/>
        <w:t xml:space="preserve">along with any supporting attachments, electronically via email as stated in (above) </w:t>
      </w:r>
      <w:r w:rsidRPr="00CC5A2A">
        <w:tab/>
      </w:r>
      <w:r w:rsidRPr="00CC5A2A">
        <w:tab/>
      </w:r>
      <w:r w:rsidRPr="00CC5A2A">
        <w:tab/>
      </w:r>
      <w:r w:rsidRPr="00CC5A2A">
        <w:tab/>
        <w:t xml:space="preserve">Section E. Submission of Proposals.  </w:t>
      </w:r>
    </w:p>
    <w:p w14:paraId="791E9F5A" w14:textId="77777777" w:rsidR="00131A32" w:rsidRPr="00CC5A2A" w:rsidRDefault="00131A32" w:rsidP="00131A32">
      <w:pPr>
        <w:ind w:left="1440"/>
      </w:pPr>
      <w:r w:rsidRPr="00CC5A2A">
        <w:t xml:space="preserve">Bidders must complete the attached excel workbook </w:t>
      </w:r>
      <w:r w:rsidRPr="00CC5A2A">
        <w:rPr>
          <w:rFonts w:cstheme="minorHAnsi"/>
          <w:b/>
          <w:color w:val="FF0000"/>
          <w:sz w:val="21"/>
          <w:szCs w:val="21"/>
        </w:rPr>
        <w:t>- Exhibit A</w:t>
      </w:r>
      <w:r w:rsidRPr="00CC5A2A">
        <w:tab/>
      </w:r>
    </w:p>
    <w:p w14:paraId="26D42D9E" w14:textId="77777777" w:rsidR="00131A32" w:rsidRPr="00CC5A2A" w:rsidRDefault="00131A32" w:rsidP="00131A32">
      <w:pPr>
        <w:ind w:left="720" w:firstLine="720"/>
        <w:rPr>
          <w:rFonts w:eastAsia="Times New Roman" w:cstheme="minorHAnsi"/>
        </w:rPr>
      </w:pPr>
      <w:r w:rsidRPr="00CC5A2A">
        <w:rPr>
          <w:rFonts w:eastAsia="Times New Roman" w:cstheme="minorHAnsi"/>
        </w:rPr>
        <w:t>In addition, the following documents must be sent with your RFP response:</w:t>
      </w:r>
    </w:p>
    <w:p w14:paraId="34E6CBDC" w14:textId="77777777" w:rsidR="00131A32" w:rsidRPr="00CC5A2A" w:rsidRDefault="00131A32" w:rsidP="00131A32">
      <w:pPr>
        <w:spacing w:after="120"/>
        <w:ind w:left="720" w:firstLine="720"/>
        <w:rPr>
          <w:b/>
        </w:rPr>
      </w:pPr>
      <w:r w:rsidRPr="00CC5A2A">
        <w:rPr>
          <w:b/>
        </w:rPr>
        <w:t>Part-1</w:t>
      </w:r>
      <w:r w:rsidRPr="00CC5A2A">
        <w:rPr>
          <w:b/>
        </w:rPr>
        <w:tab/>
        <w:t>Bidder Representations and Certifications</w:t>
      </w:r>
    </w:p>
    <w:p w14:paraId="15277903" w14:textId="77777777" w:rsidR="00131A32" w:rsidRPr="00CC5A2A" w:rsidRDefault="00131A32" w:rsidP="00131A32">
      <w:pPr>
        <w:ind w:left="1440"/>
        <w:jc w:val="both"/>
      </w:pPr>
      <w:r w:rsidRPr="00CC5A2A">
        <w:t xml:space="preserve">A corporate officer or person who is authorized to represent Bidder must complete, sign and date the Bidder Certifications and Representations, Section VII of the RFP. </w:t>
      </w:r>
    </w:p>
    <w:p w14:paraId="265A2383" w14:textId="77777777" w:rsidR="00131A32" w:rsidRPr="00CC5A2A" w:rsidRDefault="00131A32" w:rsidP="00131A32">
      <w:pPr>
        <w:ind w:left="720" w:firstLine="720"/>
        <w:rPr>
          <w:b/>
        </w:rPr>
      </w:pPr>
      <w:r w:rsidRPr="00CC5A2A">
        <w:rPr>
          <w:b/>
        </w:rPr>
        <w:t>Part-2</w:t>
      </w:r>
      <w:r w:rsidRPr="00CC5A2A">
        <w:rPr>
          <w:b/>
        </w:rPr>
        <w:tab/>
        <w:t>Appendix</w:t>
      </w:r>
    </w:p>
    <w:p w14:paraId="6B110DA3" w14:textId="77777777" w:rsidR="00131A32" w:rsidRPr="00CC5A2A" w:rsidRDefault="00131A32" w:rsidP="00131A32">
      <w:pPr>
        <w:spacing w:after="120"/>
        <w:ind w:left="720" w:firstLine="720"/>
        <w:rPr>
          <w:u w:val="single"/>
        </w:rPr>
      </w:pPr>
      <w:r w:rsidRPr="00CC5A2A">
        <w:rPr>
          <w:u w:val="single"/>
        </w:rPr>
        <w:t>Appendix-A: Evidence of Insurance</w:t>
      </w:r>
    </w:p>
    <w:p w14:paraId="08451723" w14:textId="77777777" w:rsidR="00131A32" w:rsidRPr="00CC5A2A" w:rsidRDefault="00131A32" w:rsidP="00131A32">
      <w:pPr>
        <w:ind w:left="1440"/>
        <w:jc w:val="both"/>
      </w:pPr>
      <w:r w:rsidRPr="00CC5A2A">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D954300" w14:textId="77777777" w:rsidR="00131A32" w:rsidRPr="00CC5A2A" w:rsidRDefault="00131A32" w:rsidP="00131A32">
      <w:pPr>
        <w:ind w:left="1440"/>
        <w:jc w:val="both"/>
      </w:pPr>
      <w:r w:rsidRPr="00CC5A2A">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42383410" w14:textId="77777777" w:rsidR="00131A32" w:rsidRPr="00CC5A2A" w:rsidRDefault="00131A32" w:rsidP="00131A32">
      <w:pPr>
        <w:ind w:left="1440"/>
        <w:jc w:val="both"/>
        <w:rPr>
          <w:b/>
          <w:bCs/>
        </w:rPr>
      </w:pPr>
      <w:r w:rsidRPr="00CC5A2A">
        <w:rPr>
          <w:b/>
          <w:bCs/>
        </w:rPr>
        <w:t>Additional Insured language:</w:t>
      </w:r>
    </w:p>
    <w:p w14:paraId="01321438" w14:textId="77777777" w:rsidR="00131A32" w:rsidRPr="00CC5A2A" w:rsidRDefault="00131A32" w:rsidP="00131A32">
      <w:pPr>
        <w:ind w:left="1440"/>
        <w:jc w:val="both"/>
      </w:pPr>
      <w:r w:rsidRPr="00CC5A2A">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793E69FA" w14:textId="77777777" w:rsidR="00131A32" w:rsidRPr="00CC5A2A" w:rsidRDefault="00131A32" w:rsidP="00131A32">
      <w:pPr>
        <w:ind w:left="1440"/>
        <w:jc w:val="both"/>
      </w:pPr>
      <w:r w:rsidRPr="00CC5A2A">
        <w:t>Seneca Gaming Corporation to be named as Certificate Holder:</w:t>
      </w:r>
    </w:p>
    <w:p w14:paraId="6A74A084" w14:textId="77777777" w:rsidR="00131A32" w:rsidRPr="00CC5A2A" w:rsidRDefault="00131A32" w:rsidP="00131A32">
      <w:pPr>
        <w:spacing w:after="0"/>
        <w:ind w:left="4320"/>
        <w:jc w:val="both"/>
      </w:pPr>
      <w:r w:rsidRPr="00CC5A2A">
        <w:t>Seneca Gaming Corporation</w:t>
      </w:r>
    </w:p>
    <w:p w14:paraId="173EE7B5" w14:textId="77777777" w:rsidR="00131A32" w:rsidRPr="00CC5A2A" w:rsidRDefault="00131A32" w:rsidP="00131A32">
      <w:pPr>
        <w:spacing w:after="0"/>
        <w:ind w:left="4320"/>
        <w:jc w:val="both"/>
      </w:pPr>
      <w:r w:rsidRPr="00CC5A2A">
        <w:t>310 Fourth Street</w:t>
      </w:r>
    </w:p>
    <w:p w14:paraId="634BD8FA" w14:textId="77777777" w:rsidR="00131A32" w:rsidRPr="00CC5A2A" w:rsidRDefault="00131A32" w:rsidP="00131A32">
      <w:pPr>
        <w:ind w:left="4320"/>
        <w:jc w:val="both"/>
      </w:pPr>
      <w:r w:rsidRPr="00CC5A2A">
        <w:t>Niagara Falls, NY 14303</w:t>
      </w:r>
    </w:p>
    <w:p w14:paraId="6FCFE0EF" w14:textId="77777777" w:rsidR="00131A32" w:rsidRPr="00CC5A2A" w:rsidRDefault="00131A32" w:rsidP="00131A32">
      <w:pPr>
        <w:ind w:left="1440"/>
        <w:jc w:val="both"/>
      </w:pPr>
      <w:r w:rsidRPr="00CC5A2A">
        <w:lastRenderedPageBreak/>
        <w:t>Certificates evidencing such coverage shall be provided prior to commencement of work and renewal certificates shall be provided upon availability.</w:t>
      </w:r>
    </w:p>
    <w:p w14:paraId="14F5232B" w14:textId="77777777" w:rsidR="00131A32" w:rsidRPr="00CC5A2A" w:rsidRDefault="00131A32" w:rsidP="00131A32">
      <w:pPr>
        <w:ind w:left="1440"/>
        <w:jc w:val="both"/>
      </w:pPr>
      <w:r w:rsidRPr="00CC5A2A">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1B52E34B" w14:textId="77777777" w:rsidR="00131A32" w:rsidRPr="00CC5A2A" w:rsidRDefault="00131A32" w:rsidP="00131A32">
      <w:pPr>
        <w:ind w:left="1440"/>
      </w:pPr>
      <w:r w:rsidRPr="00CC5A2A">
        <w:t xml:space="preserve">For additional details, see section 22 of SGC’s Standard Terms &amp; Conditions at </w:t>
      </w:r>
      <w:hyperlink r:id="rId11" w:history="1">
        <w:r w:rsidRPr="00CC5A2A">
          <w:rPr>
            <w:rStyle w:val="Hyperlink"/>
          </w:rPr>
          <w:t>https://senecacasinos.com/media/zqdd2j1f/sgc-standard-terms-and-conditions-v-10-30-20.pdf</w:t>
        </w:r>
      </w:hyperlink>
    </w:p>
    <w:p w14:paraId="55E67056" w14:textId="77777777" w:rsidR="00131A32" w:rsidRPr="00CC5A2A" w:rsidRDefault="00131A32" w:rsidP="00131A32">
      <w:pPr>
        <w:spacing w:after="120"/>
        <w:ind w:left="720" w:firstLine="720"/>
        <w:rPr>
          <w:u w:val="single"/>
        </w:rPr>
      </w:pPr>
      <w:r w:rsidRPr="00CC5A2A">
        <w:rPr>
          <w:u w:val="single"/>
        </w:rPr>
        <w:t>Appendix-B:  Standard Agreements</w:t>
      </w:r>
    </w:p>
    <w:p w14:paraId="04708703" w14:textId="77777777" w:rsidR="00131A32" w:rsidRPr="00CC5A2A" w:rsidRDefault="00131A32" w:rsidP="00131A32">
      <w:pPr>
        <w:ind w:left="1440"/>
        <w:jc w:val="both"/>
      </w:pPr>
      <w:r w:rsidRPr="00CC5A2A">
        <w:t>Bidders are invited to include their standard form of agreement (preferably in Word format) to form the basis of the contract should it be awarded to them. However, SGC reserves the right to utilize its own standard form of agreement.</w:t>
      </w:r>
    </w:p>
    <w:p w14:paraId="6BF8238D" w14:textId="77777777" w:rsidR="00131A32" w:rsidRPr="00CC5A2A" w:rsidRDefault="00131A32" w:rsidP="00131A32">
      <w:pPr>
        <w:rPr>
          <w:b/>
          <w:color w:val="000000" w:themeColor="text1"/>
          <w:sz w:val="24"/>
          <w:szCs w:val="24"/>
        </w:rPr>
      </w:pPr>
      <w:r w:rsidRPr="00CC5A2A">
        <w:tab/>
      </w:r>
      <w:r w:rsidRPr="00CC5A2A">
        <w:rPr>
          <w:color w:val="000000" w:themeColor="text1"/>
        </w:rPr>
        <w:tab/>
      </w:r>
      <w:r w:rsidRPr="00CC5A2A">
        <w:rPr>
          <w:b/>
          <w:color w:val="000000" w:themeColor="text1"/>
          <w:sz w:val="24"/>
          <w:szCs w:val="24"/>
        </w:rPr>
        <w:t>Part-3</w:t>
      </w:r>
      <w:r w:rsidRPr="00CC5A2A">
        <w:rPr>
          <w:b/>
          <w:color w:val="000000" w:themeColor="text1"/>
          <w:sz w:val="24"/>
          <w:szCs w:val="24"/>
        </w:rPr>
        <w:tab/>
        <w:t>Company Overview</w:t>
      </w:r>
    </w:p>
    <w:p w14:paraId="2978D189" w14:textId="77777777" w:rsidR="00131A32" w:rsidRPr="00CC5A2A" w:rsidRDefault="00131A32" w:rsidP="00131A32">
      <w:pPr>
        <w:spacing w:after="120"/>
        <w:ind w:left="720" w:firstLine="720"/>
        <w:rPr>
          <w:color w:val="000000" w:themeColor="text1"/>
          <w:u w:val="single"/>
        </w:rPr>
      </w:pPr>
      <w:r w:rsidRPr="00CC5A2A">
        <w:rPr>
          <w:color w:val="000000" w:themeColor="text1"/>
          <w:u w:val="single"/>
        </w:rPr>
        <w:t>Section 1: Company Overview</w:t>
      </w:r>
    </w:p>
    <w:p w14:paraId="1B0B2B3F" w14:textId="77777777" w:rsidR="00131A32" w:rsidRPr="00CC5A2A" w:rsidRDefault="00131A32" w:rsidP="00131A32">
      <w:pPr>
        <w:ind w:left="1440"/>
        <w:jc w:val="both"/>
        <w:rPr>
          <w:color w:val="000000" w:themeColor="text1"/>
        </w:rPr>
      </w:pPr>
      <w:r w:rsidRPr="00CC5A2A">
        <w:rPr>
          <w:color w:val="000000" w:themeColor="text1"/>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686C563" w14:textId="77777777" w:rsidR="00131A32" w:rsidRPr="00CC5A2A" w:rsidRDefault="00131A32" w:rsidP="00131A32">
      <w:pPr>
        <w:spacing w:after="120"/>
        <w:ind w:left="720" w:firstLine="720"/>
        <w:rPr>
          <w:b/>
          <w:bCs/>
          <w:color w:val="000000" w:themeColor="text1"/>
          <w:u w:val="single"/>
        </w:rPr>
      </w:pPr>
      <w:r w:rsidRPr="00CC5A2A">
        <w:rPr>
          <w:b/>
          <w:bCs/>
          <w:color w:val="000000" w:themeColor="text1"/>
          <w:u w:val="single"/>
        </w:rPr>
        <w:t>Section 2: References</w:t>
      </w:r>
    </w:p>
    <w:p w14:paraId="4B4F34F7" w14:textId="77777777" w:rsidR="00131A32" w:rsidRPr="00CC5A2A" w:rsidRDefault="00131A32" w:rsidP="00131A32">
      <w:pPr>
        <w:ind w:left="1440"/>
        <w:jc w:val="both"/>
        <w:rPr>
          <w:color w:val="000000" w:themeColor="text1"/>
        </w:rPr>
      </w:pPr>
      <w:r w:rsidRPr="00CC5A2A">
        <w:rPr>
          <w:color w:val="000000" w:themeColor="text1"/>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38AFC4F1" w14:textId="77777777" w:rsidR="00131A32" w:rsidRPr="00CC5A2A" w:rsidRDefault="00131A32" w:rsidP="00131A32">
      <w:pPr>
        <w:spacing w:after="120"/>
        <w:ind w:left="720" w:firstLine="720"/>
        <w:rPr>
          <w:b/>
          <w:color w:val="000000" w:themeColor="text1"/>
          <w:sz w:val="24"/>
          <w:szCs w:val="24"/>
        </w:rPr>
      </w:pPr>
      <w:r w:rsidRPr="00CC5A2A">
        <w:rPr>
          <w:b/>
          <w:color w:val="000000" w:themeColor="text1"/>
          <w:sz w:val="24"/>
          <w:szCs w:val="24"/>
        </w:rPr>
        <w:t>Part-4 RFP Proposal</w:t>
      </w:r>
    </w:p>
    <w:p w14:paraId="4A2329E4" w14:textId="77777777" w:rsidR="00131A32" w:rsidRPr="00CC5A2A" w:rsidRDefault="00131A32" w:rsidP="00131A32">
      <w:pPr>
        <w:spacing w:after="120"/>
        <w:ind w:left="720" w:firstLine="720"/>
        <w:rPr>
          <w:b/>
          <w:color w:val="000000" w:themeColor="text1"/>
          <w:u w:val="single"/>
        </w:rPr>
      </w:pPr>
      <w:r w:rsidRPr="00CC5A2A">
        <w:rPr>
          <w:b/>
          <w:color w:val="000000" w:themeColor="text1"/>
          <w:u w:val="single"/>
        </w:rPr>
        <w:t>Section 1: Executive Summary</w:t>
      </w:r>
    </w:p>
    <w:p w14:paraId="420AEF96" w14:textId="77777777" w:rsidR="00131A32" w:rsidRPr="00CC5A2A" w:rsidRDefault="00131A32" w:rsidP="00131A32">
      <w:pPr>
        <w:ind w:left="1440"/>
        <w:jc w:val="both"/>
        <w:rPr>
          <w:color w:val="000000" w:themeColor="text1"/>
        </w:rPr>
      </w:pPr>
      <w:r w:rsidRPr="00CC5A2A">
        <w:rPr>
          <w:color w:val="000000" w:themeColor="text1"/>
        </w:rPr>
        <w:t>The purpose of this section is to summarize your proposal for SGC evaluators and decision makers. The summary should include, at minimum, key proposal elements, your vectors of competitive differentiation and an overview of your pricing model.</w:t>
      </w:r>
    </w:p>
    <w:p w14:paraId="38962C94" w14:textId="77777777" w:rsidR="00131A32" w:rsidRPr="00CC5A2A" w:rsidRDefault="00131A32" w:rsidP="00131A32">
      <w:pPr>
        <w:spacing w:after="120"/>
        <w:ind w:left="720" w:firstLine="720"/>
        <w:rPr>
          <w:b/>
          <w:bCs/>
          <w:color w:val="000000" w:themeColor="text1"/>
          <w:u w:val="single"/>
        </w:rPr>
      </w:pPr>
      <w:r w:rsidRPr="00CC5A2A">
        <w:rPr>
          <w:b/>
          <w:bCs/>
          <w:color w:val="000000" w:themeColor="text1"/>
          <w:u w:val="single"/>
        </w:rPr>
        <w:t>Section 2: Response to Requirements</w:t>
      </w:r>
    </w:p>
    <w:p w14:paraId="7438F07F" w14:textId="77777777" w:rsidR="00131A32" w:rsidRPr="00CC5A2A" w:rsidRDefault="00131A32" w:rsidP="00131A32">
      <w:pPr>
        <w:ind w:left="1440"/>
        <w:jc w:val="both"/>
        <w:rPr>
          <w:color w:val="000000" w:themeColor="text1"/>
        </w:rPr>
      </w:pPr>
      <w:r w:rsidRPr="00CC5A2A">
        <w:rPr>
          <w:color w:val="000000" w:themeColor="text1"/>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476F23F5" w14:textId="77777777" w:rsidR="00131A32" w:rsidRPr="00CC5A2A" w:rsidRDefault="00131A32" w:rsidP="00131A32">
      <w:pPr>
        <w:spacing w:after="120"/>
        <w:ind w:left="720" w:firstLine="720"/>
        <w:rPr>
          <w:b/>
          <w:bCs/>
          <w:color w:val="000000" w:themeColor="text1"/>
          <w:u w:val="single"/>
        </w:rPr>
      </w:pPr>
      <w:r w:rsidRPr="00CC5A2A">
        <w:rPr>
          <w:b/>
          <w:bCs/>
          <w:color w:val="000000" w:themeColor="text1"/>
          <w:u w:val="single"/>
        </w:rPr>
        <w:t>Section 3: Bidder Supplemental Information</w:t>
      </w:r>
    </w:p>
    <w:p w14:paraId="0DC35688" w14:textId="77777777" w:rsidR="00131A32" w:rsidRPr="00CC5A2A" w:rsidRDefault="00131A32" w:rsidP="00131A32">
      <w:pPr>
        <w:ind w:left="1440"/>
        <w:jc w:val="both"/>
        <w:rPr>
          <w:color w:val="000000" w:themeColor="text1"/>
        </w:rPr>
      </w:pPr>
      <w:r w:rsidRPr="00CC5A2A">
        <w:rPr>
          <w:color w:val="000000" w:themeColor="text1"/>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19DB61CC" w14:textId="77777777" w:rsidR="00131A32" w:rsidRPr="00CC5A2A" w:rsidRDefault="00131A32" w:rsidP="00131A32">
      <w:pPr>
        <w:spacing w:after="120"/>
        <w:ind w:left="720" w:firstLine="720"/>
        <w:rPr>
          <w:b/>
          <w:bCs/>
          <w:color w:val="000000" w:themeColor="text1"/>
          <w:u w:val="single"/>
        </w:rPr>
      </w:pPr>
      <w:r w:rsidRPr="00CC5A2A">
        <w:rPr>
          <w:b/>
          <w:bCs/>
          <w:color w:val="000000" w:themeColor="text1"/>
          <w:u w:val="single"/>
        </w:rPr>
        <w:t>Section 4: Product and Service Delivery</w:t>
      </w:r>
    </w:p>
    <w:p w14:paraId="1043800A" w14:textId="77777777" w:rsidR="00131A32" w:rsidRPr="00CC5A2A" w:rsidRDefault="00131A32" w:rsidP="00131A32">
      <w:pPr>
        <w:ind w:left="1440"/>
        <w:jc w:val="both"/>
      </w:pPr>
      <w:r w:rsidRPr="00CC5A2A">
        <w:lastRenderedPageBreak/>
        <w:t>This section summarizes for your standard fulfillment processes, including delivery scheduling, response to emergency orders, disaster recovery and equipment installation, maintenance, repair and replacement plans.</w:t>
      </w:r>
    </w:p>
    <w:p w14:paraId="0893CA91" w14:textId="77777777" w:rsidR="00131A32" w:rsidRPr="00CC5A2A" w:rsidRDefault="00131A32" w:rsidP="00131A32">
      <w:pPr>
        <w:spacing w:after="120"/>
        <w:ind w:left="720" w:firstLine="720"/>
        <w:rPr>
          <w:b/>
          <w:color w:val="000000" w:themeColor="text1"/>
          <w:sz w:val="24"/>
          <w:szCs w:val="24"/>
        </w:rPr>
      </w:pPr>
      <w:r w:rsidRPr="00CC5A2A">
        <w:rPr>
          <w:b/>
          <w:color w:val="000000" w:themeColor="text1"/>
          <w:sz w:val="24"/>
          <w:szCs w:val="24"/>
        </w:rPr>
        <w:t>Part-5</w:t>
      </w:r>
      <w:r w:rsidRPr="00CC5A2A">
        <w:rPr>
          <w:b/>
          <w:color w:val="000000" w:themeColor="text1"/>
          <w:sz w:val="24"/>
          <w:szCs w:val="24"/>
        </w:rPr>
        <w:tab/>
        <w:t>Pricing Proposal and Quotes</w:t>
      </w:r>
    </w:p>
    <w:p w14:paraId="28CEC25E" w14:textId="77777777" w:rsidR="00131A32" w:rsidRPr="00CC5A2A" w:rsidRDefault="00131A32" w:rsidP="00131A32">
      <w:pPr>
        <w:pStyle w:val="Heading2"/>
        <w:rPr>
          <w:rFonts w:eastAsia="Times New Roman"/>
        </w:rPr>
      </w:pPr>
      <w:bookmarkStart w:id="25" w:name="_Toc186803474"/>
      <w:bookmarkStart w:id="26" w:name="_Toc207011310"/>
      <w:r w:rsidRPr="00CC5A2A">
        <w:rPr>
          <w:rFonts w:eastAsia="Times New Roman"/>
        </w:rPr>
        <w:t>Conditions</w:t>
      </w:r>
      <w:bookmarkEnd w:id="25"/>
      <w:bookmarkEnd w:id="26"/>
    </w:p>
    <w:p w14:paraId="1F0351A3" w14:textId="77777777" w:rsidR="00131A32" w:rsidRPr="00CC5A2A" w:rsidRDefault="00131A32" w:rsidP="00520546">
      <w:pPr>
        <w:jc w:val="both"/>
      </w:pPr>
      <w:r w:rsidRPr="00CC5A2A">
        <w:tab/>
      </w:r>
      <w:r w:rsidRPr="00CC5A2A">
        <w:tab/>
        <w:t xml:space="preserve">Under no circumstances will responses be made available to other organizations, either </w:t>
      </w:r>
      <w:r w:rsidRPr="00CC5A2A">
        <w:tab/>
      </w:r>
      <w:r w:rsidRPr="00CC5A2A">
        <w:tab/>
      </w:r>
      <w:r w:rsidRPr="00CC5A2A">
        <w:tab/>
      </w:r>
      <w:r w:rsidRPr="00CC5A2A">
        <w:tab/>
        <w:t>wholly or in part, without Vendor’s prior written permission.</w:t>
      </w:r>
    </w:p>
    <w:p w14:paraId="5D5FAA9D" w14:textId="77777777" w:rsidR="00131A32" w:rsidRPr="00CC5A2A" w:rsidRDefault="00131A32" w:rsidP="00520546">
      <w:pPr>
        <w:jc w:val="both"/>
      </w:pPr>
      <w:r w:rsidRPr="00CC5A2A">
        <w:tab/>
      </w:r>
      <w:r w:rsidRPr="00CC5A2A">
        <w:tab/>
        <w:t>By participating in this RFP:</w:t>
      </w:r>
    </w:p>
    <w:p w14:paraId="3A211F0E" w14:textId="77777777" w:rsidR="00131A32" w:rsidRPr="00CC5A2A" w:rsidRDefault="00131A32" w:rsidP="00520546">
      <w:pPr>
        <w:pStyle w:val="ListParagraph"/>
        <w:numPr>
          <w:ilvl w:val="0"/>
          <w:numId w:val="9"/>
        </w:numPr>
        <w:jc w:val="both"/>
      </w:pPr>
      <w:r w:rsidRPr="00CC5A2A">
        <w:t xml:space="preserve">Bidder agrees that you will not directly contact any SGC employee without prior written approval from SGC.  Failure to do so may revoke your invitation to participate in this RFP. </w:t>
      </w:r>
    </w:p>
    <w:p w14:paraId="23B123A5" w14:textId="77777777" w:rsidR="00131A32" w:rsidRPr="00CC5A2A" w:rsidRDefault="00131A32" w:rsidP="00520546">
      <w:pPr>
        <w:pStyle w:val="ListParagraph"/>
        <w:numPr>
          <w:ilvl w:val="0"/>
          <w:numId w:val="9"/>
        </w:numPr>
        <w:jc w:val="both"/>
      </w:pPr>
      <w:r w:rsidRPr="00CC5A2A">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5DB13653" w14:textId="77777777" w:rsidR="00131A32" w:rsidRPr="00CC5A2A" w:rsidRDefault="00131A32" w:rsidP="00520546">
      <w:pPr>
        <w:jc w:val="both"/>
      </w:pPr>
      <w:r w:rsidRPr="00CC5A2A">
        <w:tab/>
      </w:r>
      <w:r w:rsidRPr="00CC5A2A">
        <w:tab/>
        <w:t xml:space="preserve">Bidder agrees that all information provided in their RFP response is valid for a </w:t>
      </w:r>
      <w:r w:rsidRPr="00CC5A2A">
        <w:tab/>
      </w:r>
      <w:r w:rsidRPr="00CC5A2A">
        <w:tab/>
      </w:r>
      <w:r w:rsidRPr="00CC5A2A">
        <w:tab/>
      </w:r>
      <w:r w:rsidRPr="00CC5A2A">
        <w:tab/>
      </w:r>
      <w:r w:rsidRPr="00CC5A2A">
        <w:tab/>
        <w:t>minimum of 90 days from the response date.</w:t>
      </w:r>
    </w:p>
    <w:p w14:paraId="727DEFA2" w14:textId="77777777" w:rsidR="00131A32" w:rsidRPr="00CC5A2A" w:rsidRDefault="00131A32" w:rsidP="00520546">
      <w:pPr>
        <w:jc w:val="both"/>
      </w:pPr>
      <w:r w:rsidRPr="00CC5A2A">
        <w:tab/>
      </w:r>
      <w:r w:rsidRPr="00CC5A2A">
        <w:tab/>
        <w:t xml:space="preserve">All costs incurred by the bidder for participating in this evaluation will be the </w:t>
      </w:r>
      <w:r w:rsidRPr="00CC5A2A">
        <w:tab/>
      </w:r>
      <w:r w:rsidRPr="00CC5A2A">
        <w:tab/>
      </w:r>
      <w:r w:rsidRPr="00CC5A2A">
        <w:tab/>
      </w:r>
      <w:r w:rsidRPr="00CC5A2A">
        <w:tab/>
      </w:r>
      <w:r w:rsidRPr="00CC5A2A">
        <w:tab/>
        <w:t>responsibility of the bidder.  SGC will not reimburse any bidder costs or expenses.</w:t>
      </w:r>
    </w:p>
    <w:p w14:paraId="645EFFC1" w14:textId="77777777" w:rsidR="00131A32" w:rsidRPr="00CC5A2A" w:rsidRDefault="00131A32" w:rsidP="00520546">
      <w:pPr>
        <w:jc w:val="both"/>
      </w:pPr>
      <w:r w:rsidRPr="00CC5A2A">
        <w:tab/>
      </w:r>
      <w:r w:rsidRPr="00CC5A2A">
        <w:tab/>
        <w:t>All responses to the RFP become the property of SGC.</w:t>
      </w:r>
    </w:p>
    <w:p w14:paraId="2B866A27" w14:textId="77777777" w:rsidR="00131A32" w:rsidRPr="00CC5A2A" w:rsidRDefault="00131A32" w:rsidP="00131A32">
      <w:pPr>
        <w:pStyle w:val="Heading2"/>
        <w:rPr>
          <w:rFonts w:eastAsia="Times New Roman"/>
        </w:rPr>
      </w:pPr>
      <w:bookmarkStart w:id="27" w:name="_Toc207011311"/>
      <w:r w:rsidRPr="00CC5A2A">
        <w:rPr>
          <w:rFonts w:eastAsia="Times New Roman"/>
        </w:rPr>
        <w:t>Proposal Evaluation/Vendor Selection</w:t>
      </w:r>
      <w:bookmarkEnd w:id="27"/>
    </w:p>
    <w:p w14:paraId="5EA3283E" w14:textId="77777777" w:rsidR="00131A32" w:rsidRPr="00CC5A2A" w:rsidRDefault="00131A32" w:rsidP="00131A32">
      <w:pPr>
        <w:spacing w:after="120" w:line="240" w:lineRule="auto"/>
        <w:ind w:left="1440"/>
        <w:jc w:val="both"/>
      </w:pPr>
      <w:r w:rsidRPr="00CC5A2A">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344BB6B4" w14:textId="77777777" w:rsidR="00131A32" w:rsidRPr="00CC5A2A" w:rsidRDefault="00131A32" w:rsidP="00131A32">
      <w:pPr>
        <w:spacing w:after="120" w:line="240" w:lineRule="auto"/>
        <w:ind w:left="1440"/>
        <w:jc w:val="both"/>
      </w:pPr>
      <w:r w:rsidRPr="00CC5A2A">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57ACEB9C" w14:textId="77777777" w:rsidR="00131A32" w:rsidRPr="00CC5A2A" w:rsidRDefault="00131A32" w:rsidP="00131A32">
      <w:pPr>
        <w:spacing w:after="120" w:line="240" w:lineRule="auto"/>
        <w:ind w:left="1440"/>
        <w:jc w:val="both"/>
      </w:pPr>
      <w:r w:rsidRPr="00CC5A2A">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 as detailed in paragraph VI. I. below.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1FD79FCF" w14:textId="77777777" w:rsidR="00131A32" w:rsidRPr="00CC5A2A" w:rsidRDefault="00131A32" w:rsidP="00131A32">
      <w:pPr>
        <w:pStyle w:val="Heading2"/>
        <w:rPr>
          <w:rFonts w:eastAsia="Times New Roman"/>
        </w:rPr>
      </w:pPr>
      <w:bookmarkStart w:id="28" w:name="_Toc207011312"/>
      <w:r w:rsidRPr="00CC5A2A">
        <w:rPr>
          <w:rFonts w:eastAsia="Times New Roman"/>
        </w:rPr>
        <w:lastRenderedPageBreak/>
        <w:t>General Bidder Information</w:t>
      </w:r>
      <w:bookmarkEnd w:id="28"/>
    </w:p>
    <w:p w14:paraId="2E1A7D66" w14:textId="77777777" w:rsidR="00131A32" w:rsidRPr="00CC5A2A" w:rsidRDefault="00131A32" w:rsidP="00131A32">
      <w:pPr>
        <w:spacing w:after="120" w:line="240" w:lineRule="auto"/>
        <w:ind w:left="1440"/>
        <w:jc w:val="both"/>
      </w:pPr>
      <w:r w:rsidRPr="00CC5A2A">
        <w:t>This RFP does not commit SGC to award a contract, to pay any costs incurred in the preparation of the RFP, nor to procure or contract for services or supplies.</w:t>
      </w:r>
    </w:p>
    <w:p w14:paraId="49498A8B" w14:textId="77777777" w:rsidR="00131A32" w:rsidRPr="00CC5A2A" w:rsidRDefault="00131A32" w:rsidP="00131A32">
      <w:pPr>
        <w:spacing w:after="120" w:line="240" w:lineRule="auto"/>
        <w:ind w:left="1440"/>
        <w:jc w:val="both"/>
      </w:pPr>
      <w:r w:rsidRPr="00CC5A2A">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2554E431" w14:textId="77777777" w:rsidR="00131A32" w:rsidRPr="00CC5A2A" w:rsidRDefault="00131A32" w:rsidP="00131A32">
      <w:pPr>
        <w:spacing w:after="120" w:line="240" w:lineRule="auto"/>
        <w:ind w:left="1440"/>
        <w:jc w:val="both"/>
      </w:pPr>
      <w:r w:rsidRPr="00CC5A2A">
        <w:rPr>
          <w:u w:val="single"/>
        </w:rPr>
        <w:t>Bid Validity</w:t>
      </w:r>
      <w:r w:rsidRPr="00CC5A2A">
        <w:t xml:space="preserve">. Bidder’s bid submission must remain valid for a minimum of ninety (90) days from the bid closing date. </w:t>
      </w:r>
    </w:p>
    <w:p w14:paraId="44C302A5" w14:textId="77777777" w:rsidR="00131A32" w:rsidRPr="00CC5A2A" w:rsidRDefault="00131A32" w:rsidP="00131A32">
      <w:pPr>
        <w:spacing w:after="120" w:line="240" w:lineRule="auto"/>
        <w:ind w:left="1440"/>
        <w:jc w:val="both"/>
        <w:rPr>
          <w:rFonts w:eastAsia="Times New Roman" w:cstheme="minorHAnsi"/>
          <w:b/>
        </w:rPr>
      </w:pPr>
      <w:r w:rsidRPr="00CC5A2A">
        <w:rPr>
          <w:rFonts w:eastAsia="Times New Roman" w:cstheme="minorHAnsi"/>
          <w:u w:val="single"/>
        </w:rPr>
        <w:t>Minority Bidders:</w:t>
      </w:r>
      <w:r w:rsidRPr="00CC5A2A">
        <w:rPr>
          <w:rFonts w:eastAsia="Times New Roman" w:cstheme="minorHAnsi"/>
          <w:b/>
        </w:rPr>
        <w:t xml:space="preserve"> </w:t>
      </w:r>
      <w:r w:rsidRPr="00CC5A2A">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08493B6D" w14:textId="77777777" w:rsidR="00131A32" w:rsidRPr="00CC5A2A" w:rsidRDefault="00131A32" w:rsidP="00131A32">
      <w:pPr>
        <w:spacing w:after="120" w:line="240" w:lineRule="auto"/>
        <w:ind w:left="1440"/>
        <w:jc w:val="both"/>
        <w:rPr>
          <w:rFonts w:eastAsia="Times New Roman" w:cstheme="minorHAnsi"/>
          <w:b/>
          <w:strike/>
        </w:rPr>
      </w:pPr>
      <w:r w:rsidRPr="00CC5A2A">
        <w:rPr>
          <w:rFonts w:eastAsia="Times New Roman" w:cstheme="minorHAnsi"/>
          <w:u w:val="single"/>
        </w:rPr>
        <w:t>Alternative Proposals</w:t>
      </w:r>
      <w:r w:rsidRPr="00CC5A2A">
        <w:rPr>
          <w:rFonts w:eastAsia="Times New Roman" w:cstheme="minorHAnsi"/>
          <w:b/>
          <w:u w:val="single"/>
        </w:rPr>
        <w:t xml:space="preserve"> </w:t>
      </w:r>
      <w:r w:rsidRPr="00CC5A2A">
        <w:rPr>
          <w:rFonts w:eastAsia="Times New Roman" w:cstheme="minorHAnsi"/>
          <w:i/>
          <w:u w:val="single"/>
        </w:rPr>
        <w:t>(if applicable)</w:t>
      </w:r>
      <w:r w:rsidRPr="00CC5A2A">
        <w:rPr>
          <w:rFonts w:eastAsia="Times New Roman" w:cstheme="minorHAnsi"/>
          <w:b/>
        </w:rPr>
        <w:t xml:space="preserve"> </w:t>
      </w:r>
      <w:r w:rsidRPr="00CC5A2A">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7C798302" w14:textId="77777777" w:rsidR="00131A32" w:rsidRPr="00CC5A2A" w:rsidRDefault="00131A32" w:rsidP="00131A32">
      <w:pPr>
        <w:spacing w:after="120" w:line="240" w:lineRule="auto"/>
        <w:ind w:left="1440"/>
        <w:jc w:val="both"/>
        <w:rPr>
          <w:rFonts w:eastAsia="Times New Roman" w:cstheme="minorHAnsi"/>
        </w:rPr>
      </w:pPr>
      <w:r w:rsidRPr="00CC5A2A">
        <w:rPr>
          <w:rFonts w:eastAsia="Times New Roman" w:cstheme="minorHAnsi"/>
          <w:u w:val="single"/>
        </w:rPr>
        <w:t>Substitutes.</w:t>
      </w:r>
      <w:r w:rsidRPr="00CC5A2A">
        <w:rPr>
          <w:rFonts w:eastAsia="Times New Roman" w:cstheme="minorHAnsi"/>
        </w:rPr>
        <w:t xml:space="preserve"> Any recommended substitutions should be attached separately.  </w:t>
      </w:r>
      <w:r w:rsidRPr="00CC5A2A">
        <w:rPr>
          <w:rFonts w:eastAsia="Times New Roman" w:cstheme="minorHAnsi"/>
          <w:i/>
        </w:rPr>
        <w:t xml:space="preserve">Products may require testing before acceptance.  Bidder’s pricing must include the conversion calculations if your size, pack, weight, etc. is not the same as the specified product(s). </w:t>
      </w:r>
      <w:r w:rsidRPr="00CC5A2A">
        <w:rPr>
          <w:rFonts w:eastAsia="Times New Roman" w:cstheme="minorHAnsi"/>
        </w:rPr>
        <w:t xml:space="preserve">SGC solicits Bidders’ recommendation(s) for new products and/or services leading to lower costs. </w:t>
      </w:r>
    </w:p>
    <w:p w14:paraId="5CA3EFB1" w14:textId="77777777" w:rsidR="00131A32" w:rsidRPr="00CC5A2A" w:rsidRDefault="00131A32" w:rsidP="00131A32">
      <w:pPr>
        <w:spacing w:after="120" w:line="240" w:lineRule="auto"/>
        <w:ind w:left="1440"/>
        <w:jc w:val="both"/>
        <w:rPr>
          <w:rFonts w:eastAsia="Times New Roman" w:cstheme="minorHAnsi"/>
        </w:rPr>
      </w:pPr>
      <w:r w:rsidRPr="00CC5A2A">
        <w:rPr>
          <w:rFonts w:eastAsia="Times New Roman" w:cstheme="minorHAnsi"/>
          <w:u w:val="single"/>
        </w:rPr>
        <w:t>Projected Volume</w:t>
      </w:r>
      <w:r w:rsidRPr="00CC5A2A">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182F3ED5" w14:textId="77777777" w:rsidR="00131A32" w:rsidRPr="00CC5A2A" w:rsidRDefault="00131A32" w:rsidP="00131A32">
      <w:pPr>
        <w:pStyle w:val="Heading2"/>
        <w:rPr>
          <w:rFonts w:eastAsia="Times New Roman"/>
        </w:rPr>
      </w:pPr>
      <w:bookmarkStart w:id="29" w:name="_Toc207011313"/>
      <w:r w:rsidRPr="00CC5A2A">
        <w:rPr>
          <w:rFonts w:eastAsia="Times New Roman"/>
        </w:rPr>
        <w:t>SGC Standard Terms and Conditions</w:t>
      </w:r>
      <w:bookmarkEnd w:id="29"/>
    </w:p>
    <w:p w14:paraId="678A2993" w14:textId="77777777" w:rsidR="00131A32" w:rsidRPr="00CC5A2A" w:rsidRDefault="00131A32" w:rsidP="00131A32">
      <w:pPr>
        <w:spacing w:after="120" w:line="240" w:lineRule="auto"/>
        <w:ind w:left="1440"/>
        <w:jc w:val="both"/>
      </w:pPr>
      <w:r w:rsidRPr="00CC5A2A">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Pr="00CC5A2A">
          <w:rPr>
            <w:rStyle w:val="Hyperlink"/>
          </w:rPr>
          <w:t>https://senecacasinos.com/media/zqdd2j1f/sgc-standard-terms-and-conditions-v-10-30-20.pdf</w:t>
        </w:r>
      </w:hyperlink>
      <w:r w:rsidRPr="00CC5A2A">
        <w:t>.</w:t>
      </w:r>
    </w:p>
    <w:p w14:paraId="3A69CF15" w14:textId="77777777" w:rsidR="00131A32" w:rsidRPr="00CC5A2A" w:rsidRDefault="00131A32" w:rsidP="00131A32">
      <w:pPr>
        <w:spacing w:after="120" w:line="240" w:lineRule="auto"/>
        <w:ind w:left="1440"/>
        <w:jc w:val="both"/>
        <w:rPr>
          <w:rFonts w:eastAsia="Times New Roman" w:cstheme="minorHAnsi"/>
        </w:rPr>
      </w:pPr>
      <w:r w:rsidRPr="00CC5A2A">
        <w:rPr>
          <w:rFonts w:eastAsia="Times New Roman" w:cstheme="minorHAnsi"/>
        </w:rPr>
        <w:t xml:space="preserve">Reference to, or inclusion of, the Bidder’s preprinted terms and conditions with Bidder’s Proposal will not be considered as an exception to SGC Terms and Conditions.  </w:t>
      </w:r>
    </w:p>
    <w:p w14:paraId="083A3AF0" w14:textId="77777777" w:rsidR="00131A32" w:rsidRPr="00CC5A2A" w:rsidRDefault="00131A32" w:rsidP="00131A32">
      <w:pPr>
        <w:pStyle w:val="Heading1"/>
        <w:rPr>
          <w:rFonts w:eastAsia="Times New Roman"/>
        </w:rPr>
      </w:pPr>
      <w:bookmarkStart w:id="30" w:name="_Toc207011314"/>
      <w:r w:rsidRPr="00CC5A2A">
        <w:rPr>
          <w:rFonts w:eastAsia="Times New Roman"/>
        </w:rPr>
        <w:t>Provisions Applicable to the Contract</w:t>
      </w:r>
      <w:bookmarkEnd w:id="30"/>
      <w:r w:rsidRPr="00CC5A2A">
        <w:rPr>
          <w:rFonts w:eastAsia="Times New Roman"/>
        </w:rPr>
        <w:t xml:space="preserve"> </w:t>
      </w:r>
    </w:p>
    <w:p w14:paraId="3CF3C8A7" w14:textId="77777777" w:rsidR="00131A32" w:rsidRPr="00CC5A2A" w:rsidRDefault="00131A32" w:rsidP="00131A32">
      <w:pPr>
        <w:pStyle w:val="Heading2"/>
        <w:rPr>
          <w:rFonts w:eastAsia="Times New Roman"/>
        </w:rPr>
      </w:pPr>
      <w:bookmarkStart w:id="31" w:name="_Toc207011315"/>
      <w:r w:rsidRPr="00CC5A2A">
        <w:rPr>
          <w:rFonts w:eastAsia="Times New Roman"/>
        </w:rPr>
        <w:t>Agreement Term</w:t>
      </w:r>
      <w:bookmarkEnd w:id="31"/>
    </w:p>
    <w:p w14:paraId="6F6582BC" w14:textId="77777777" w:rsidR="00131A32" w:rsidRPr="00CC5A2A" w:rsidRDefault="00131A32" w:rsidP="00131A32">
      <w:pPr>
        <w:spacing w:after="0"/>
        <w:ind w:left="1440"/>
        <w:jc w:val="both"/>
      </w:pPr>
      <w:r w:rsidRPr="00CC5A2A">
        <w:t xml:space="preserve">The initial term of the contract will be three years, with </w:t>
      </w:r>
      <w:r w:rsidRPr="00CC5A2A">
        <w:rPr>
          <w:u w:val="single"/>
        </w:rPr>
        <w:t xml:space="preserve">two </w:t>
      </w:r>
      <w:r w:rsidRPr="00CC5A2A">
        <w:t xml:space="preserve">options to renew in favor of SGC, each (1) year in duration (each a renewal term). </w:t>
      </w:r>
    </w:p>
    <w:p w14:paraId="24555EDC" w14:textId="77777777" w:rsidR="00131A32" w:rsidRPr="00CC5A2A" w:rsidRDefault="00131A32" w:rsidP="00131A32">
      <w:pPr>
        <w:spacing w:before="120" w:after="120"/>
        <w:ind w:left="1440"/>
        <w:jc w:val="both"/>
      </w:pPr>
      <w:bookmarkStart w:id="32" w:name="_Hlk195199403"/>
      <w:r w:rsidRPr="00CC5A2A">
        <w:t>Upon expiration of the initial term and exercised renewal terms, the contract will automatically renew on a month-to-month basis, as needed to facilitate a new RFP and enter (or transition) into a subsequent new agreement.</w:t>
      </w:r>
    </w:p>
    <w:p w14:paraId="1D351F9B" w14:textId="2477E603" w:rsidR="00E96538" w:rsidRPr="00CC5A2A" w:rsidRDefault="00131A32" w:rsidP="00AD15E8">
      <w:pPr>
        <w:pStyle w:val="Heading2"/>
      </w:pPr>
      <w:bookmarkStart w:id="33" w:name="_Toc207011316"/>
      <w:bookmarkEnd w:id="32"/>
      <w:r w:rsidRPr="00CC5A2A">
        <w:t>Requirements Specification</w:t>
      </w:r>
      <w:bookmarkEnd w:id="33"/>
    </w:p>
    <w:p w14:paraId="3E7D5E9F" w14:textId="7F2C3818" w:rsidR="0083111A" w:rsidRPr="00CC5A2A" w:rsidRDefault="0083111A" w:rsidP="009503E1">
      <w:pPr>
        <w:pStyle w:val="Heading3"/>
        <w:tabs>
          <w:tab w:val="left" w:pos="1800"/>
        </w:tabs>
        <w:spacing w:before="80" w:line="240" w:lineRule="auto"/>
      </w:pPr>
      <w:bookmarkStart w:id="34" w:name="_Toc198884271"/>
      <w:bookmarkStart w:id="35" w:name="_Toc207011317"/>
      <w:bookmarkStart w:id="36" w:name="_Toc17728987"/>
      <w:r w:rsidRPr="00CC5A2A">
        <w:t>CONTRACTOR CAPABILITY REQUIREMENTS</w:t>
      </w:r>
      <w:bookmarkEnd w:id="34"/>
      <w:bookmarkEnd w:id="35"/>
    </w:p>
    <w:p w14:paraId="6AA3E163" w14:textId="77777777" w:rsidR="0083111A" w:rsidRPr="00CC5A2A" w:rsidRDefault="0083111A" w:rsidP="009503E1">
      <w:pPr>
        <w:pStyle w:val="ListParagraph"/>
        <w:numPr>
          <w:ilvl w:val="0"/>
          <w:numId w:val="17"/>
        </w:numPr>
        <w:spacing w:before="80" w:line="240" w:lineRule="auto"/>
        <w:ind w:left="2160"/>
        <w:contextualSpacing w:val="0"/>
        <w:jc w:val="both"/>
        <w:rPr>
          <w:rFonts w:cstheme="minorHAnsi"/>
          <w:bCs/>
          <w:iCs/>
        </w:rPr>
      </w:pPr>
      <w:r w:rsidRPr="00CC5A2A">
        <w:rPr>
          <w:rFonts w:cstheme="minorHAnsi"/>
          <w:bCs/>
          <w:iCs/>
        </w:rPr>
        <w:t xml:space="preserve">The Contractor shall have fully trained and certified personnel capable of providing engineering, supervision, system evaluation and the appropriate troubleshooting services to the Owner. </w:t>
      </w:r>
    </w:p>
    <w:p w14:paraId="2C0A74D3" w14:textId="77777777" w:rsidR="0083111A" w:rsidRPr="00CC5A2A" w:rsidRDefault="0083111A" w:rsidP="009503E1">
      <w:pPr>
        <w:pStyle w:val="ListParagraph"/>
        <w:numPr>
          <w:ilvl w:val="0"/>
          <w:numId w:val="17"/>
        </w:numPr>
        <w:spacing w:before="80" w:line="240" w:lineRule="auto"/>
        <w:ind w:left="2160"/>
        <w:contextualSpacing w:val="0"/>
        <w:jc w:val="both"/>
        <w:rPr>
          <w:rFonts w:cstheme="minorHAnsi"/>
          <w:bCs/>
          <w:iCs/>
        </w:rPr>
      </w:pPr>
      <w:r w:rsidRPr="00CC5A2A">
        <w:rPr>
          <w:rFonts w:cstheme="minorHAnsi"/>
          <w:bCs/>
          <w:iCs/>
        </w:rPr>
        <w:lastRenderedPageBreak/>
        <w:t>The Contractor shall perform all work in compliance with International Electrical Testing Association (NETA) standards (ATS and MTS, most current revision), the National Electrical Code, and the National Fire Protection Association standards (70B Recommended Electrical Equipment Maintenance and 70E, Standard for Electrical Safety in the Workplace).</w:t>
      </w:r>
    </w:p>
    <w:p w14:paraId="0E11D153" w14:textId="56E23637" w:rsidR="0083111A" w:rsidRPr="00CC5A2A" w:rsidRDefault="0083111A" w:rsidP="009503E1">
      <w:pPr>
        <w:pStyle w:val="ListParagraph"/>
        <w:numPr>
          <w:ilvl w:val="0"/>
          <w:numId w:val="17"/>
        </w:numPr>
        <w:spacing w:before="80" w:line="240" w:lineRule="auto"/>
        <w:ind w:left="2160"/>
        <w:contextualSpacing w:val="0"/>
        <w:jc w:val="both"/>
        <w:rPr>
          <w:rFonts w:cstheme="minorHAnsi"/>
          <w:bCs/>
          <w:iCs/>
        </w:rPr>
      </w:pPr>
      <w:r w:rsidRPr="00CC5A2A">
        <w:rPr>
          <w:rFonts w:cstheme="minorHAnsi"/>
          <w:bCs/>
          <w:iCs/>
        </w:rPr>
        <w:t xml:space="preserve">The Contractor shall provide professionally trained technical service personnel to perform and complete all services specified for this Electrical Services and Maintenance Program.  Service personnel shall be skilled electrical journeymen wiremen and shall have individual experience with electrical systems analysis, testing procedures and preventive maintenance services. </w:t>
      </w:r>
    </w:p>
    <w:p w14:paraId="5C98095C" w14:textId="22105E18" w:rsidR="0083111A" w:rsidRPr="00CC5A2A" w:rsidRDefault="0083111A" w:rsidP="009503E1">
      <w:pPr>
        <w:pStyle w:val="ListParagraph"/>
        <w:numPr>
          <w:ilvl w:val="0"/>
          <w:numId w:val="17"/>
        </w:numPr>
        <w:spacing w:before="80" w:line="240" w:lineRule="auto"/>
        <w:ind w:left="2160"/>
        <w:contextualSpacing w:val="0"/>
        <w:jc w:val="both"/>
        <w:rPr>
          <w:rFonts w:cstheme="minorHAnsi"/>
          <w:bCs/>
          <w:iCs/>
        </w:rPr>
      </w:pPr>
      <w:r w:rsidRPr="00CC5A2A">
        <w:rPr>
          <w:rFonts w:cstheme="minorHAnsi"/>
          <w:bCs/>
          <w:iCs/>
        </w:rPr>
        <w:t xml:space="preserve">Technical Service personnel shall be trained in the applicable OSHA standards for working on or near energized and de-energized electrical equipment.  Additionally, each Technician shall receive 20 hours annually of industry, task-related training that meets the requirements of OSHA and NFPA-70E – Standard for Electrical Safety in the Workplace.  All training must be verifiable, and training completion documents shall be provided with the bid. </w:t>
      </w:r>
    </w:p>
    <w:p w14:paraId="4FABEEB4" w14:textId="68F6902A" w:rsidR="0083111A" w:rsidRPr="00CC5A2A" w:rsidRDefault="0083111A" w:rsidP="009503E1">
      <w:pPr>
        <w:pStyle w:val="ListParagraph"/>
        <w:numPr>
          <w:ilvl w:val="0"/>
          <w:numId w:val="17"/>
        </w:numPr>
        <w:spacing w:before="80" w:line="240" w:lineRule="auto"/>
        <w:ind w:left="2160"/>
        <w:contextualSpacing w:val="0"/>
        <w:jc w:val="both"/>
        <w:rPr>
          <w:rFonts w:cstheme="minorHAnsi"/>
          <w:bCs/>
          <w:iCs/>
        </w:rPr>
      </w:pPr>
      <w:r w:rsidRPr="00CC5A2A">
        <w:rPr>
          <w:rFonts w:cstheme="minorHAnsi"/>
          <w:bCs/>
          <w:iCs/>
        </w:rPr>
        <w:t xml:space="preserve">Contractor shall maintain OSHA injury and illness rates below the most recent information supplied by the U.S. Bureau of Labor Statistics. The NAICS for this work is Testing Laboratories – 54138. </w:t>
      </w:r>
    </w:p>
    <w:p w14:paraId="72EBF313" w14:textId="77777777" w:rsidR="0083111A" w:rsidRPr="00CC5A2A" w:rsidRDefault="0083111A" w:rsidP="009503E1">
      <w:pPr>
        <w:pStyle w:val="ListParagraph"/>
        <w:numPr>
          <w:ilvl w:val="0"/>
          <w:numId w:val="17"/>
        </w:numPr>
        <w:spacing w:before="80" w:line="240" w:lineRule="auto"/>
        <w:ind w:left="2160"/>
        <w:contextualSpacing w:val="0"/>
        <w:jc w:val="both"/>
        <w:rPr>
          <w:rFonts w:cstheme="minorHAnsi"/>
          <w:bCs/>
          <w:iCs/>
        </w:rPr>
      </w:pPr>
      <w:r w:rsidRPr="00CC5A2A">
        <w:rPr>
          <w:rFonts w:cstheme="minorHAnsi"/>
          <w:bCs/>
          <w:iCs/>
        </w:rPr>
        <w:t xml:space="preserve">Service personnel shall always be uniformed when working throughout the site.  Both the Contractor and service person’s name shall be readily identifiable to/by the Owner and his/her staff.  </w:t>
      </w:r>
    </w:p>
    <w:p w14:paraId="60D90E58" w14:textId="47B11E20" w:rsidR="0083111A" w:rsidRPr="00CC5A2A" w:rsidRDefault="0083111A" w:rsidP="009503E1">
      <w:pPr>
        <w:pStyle w:val="ListParagraph"/>
        <w:numPr>
          <w:ilvl w:val="0"/>
          <w:numId w:val="17"/>
        </w:numPr>
        <w:spacing w:before="80" w:line="240" w:lineRule="auto"/>
        <w:ind w:left="2160"/>
        <w:contextualSpacing w:val="0"/>
        <w:jc w:val="both"/>
        <w:rPr>
          <w:rFonts w:cstheme="minorHAnsi"/>
          <w:bCs/>
          <w:iCs/>
        </w:rPr>
      </w:pPr>
      <w:r w:rsidRPr="00CC5A2A">
        <w:rPr>
          <w:rFonts w:cstheme="minorHAnsi"/>
          <w:bCs/>
          <w:iCs/>
        </w:rPr>
        <w:t>A designated Project Manager shall be assigned account responsibility to monitor service performance, to track service history, and to consult with the Owner to meet his/her objectives.  The Project Manager shall be available by telephone to assist the Owner in identifying or resolving operational needs and problems.</w:t>
      </w:r>
    </w:p>
    <w:p w14:paraId="02083C49" w14:textId="77777777" w:rsidR="0083111A" w:rsidRPr="00CC5A2A" w:rsidRDefault="0083111A" w:rsidP="009503E1">
      <w:pPr>
        <w:pStyle w:val="ListParagraph"/>
        <w:numPr>
          <w:ilvl w:val="0"/>
          <w:numId w:val="17"/>
        </w:numPr>
        <w:spacing w:before="80" w:line="240" w:lineRule="auto"/>
        <w:ind w:left="2160"/>
        <w:contextualSpacing w:val="0"/>
        <w:jc w:val="both"/>
        <w:rPr>
          <w:rFonts w:cstheme="minorHAnsi"/>
          <w:bCs/>
          <w:iCs/>
        </w:rPr>
      </w:pPr>
      <w:r w:rsidRPr="00CC5A2A">
        <w:rPr>
          <w:rFonts w:cstheme="minorHAnsi"/>
          <w:bCs/>
          <w:iCs/>
        </w:rPr>
        <w:t>The Contractor shall maintain 24-hour emergency service capability and assure the Owner of its continued availability throughout the life of the contract.  The Owner shall be provided with the means to arrange for priority emergency response for electrical service should the need ever arise.</w:t>
      </w:r>
    </w:p>
    <w:p w14:paraId="10FD68BB" w14:textId="5605861B" w:rsidR="0083111A" w:rsidRPr="00CC5A2A" w:rsidRDefault="0083111A" w:rsidP="009503E1">
      <w:pPr>
        <w:pStyle w:val="ListParagraph"/>
        <w:numPr>
          <w:ilvl w:val="0"/>
          <w:numId w:val="17"/>
        </w:numPr>
        <w:spacing w:before="80" w:line="240" w:lineRule="auto"/>
        <w:ind w:left="2160"/>
        <w:contextualSpacing w:val="0"/>
        <w:jc w:val="both"/>
        <w:rPr>
          <w:rFonts w:cstheme="minorHAnsi"/>
          <w:bCs/>
          <w:iCs/>
        </w:rPr>
      </w:pPr>
      <w:r w:rsidRPr="00CC5A2A">
        <w:rPr>
          <w:rFonts w:cstheme="minorHAnsi"/>
          <w:bCs/>
          <w:iCs/>
        </w:rPr>
        <w:t xml:space="preserve">The Contractor shall possess, maintain and utilize a computerized maintenance management system to allow for (1) scheduling of each service visit and each work task to be performed on each visit for each component, (2) tracking of equipment information, (3) trending of electrical measurements taken, (4) cataloging of images (standard and infrared), (5) analyzing recorded equipment problems, and (6) visually show the relationship of each component and its power source.  The Contractor shall provide computerized maintenance scheduling through its relational database application to assure that the electrical equipment is properly inventoried, and that all scheduled service tasks are performed.  The Contractor shall furnish with his/her bid a typical computer-generated maintenance schedule for review by the Owner and be prepared to demonstrate the use of the computerized maintenance management system in producing maintenance schedules prior to contract award.  </w:t>
      </w:r>
    </w:p>
    <w:p w14:paraId="70BDCE7C" w14:textId="68C3DE40" w:rsidR="00F70C1F" w:rsidRPr="00CC5A2A" w:rsidRDefault="00F70C1F" w:rsidP="009503E1">
      <w:pPr>
        <w:pStyle w:val="ListParagraph"/>
        <w:numPr>
          <w:ilvl w:val="0"/>
          <w:numId w:val="17"/>
        </w:numPr>
        <w:spacing w:before="80" w:line="240" w:lineRule="auto"/>
        <w:ind w:left="2160"/>
        <w:contextualSpacing w:val="0"/>
        <w:jc w:val="both"/>
        <w:rPr>
          <w:rFonts w:cstheme="minorHAnsi"/>
          <w:bCs/>
          <w:iCs/>
        </w:rPr>
      </w:pPr>
      <w:r w:rsidRPr="00CC5A2A">
        <w:rPr>
          <w:rFonts w:cstheme="minorHAnsi"/>
          <w:bCs/>
          <w:iCs/>
        </w:rPr>
        <w:t xml:space="preserve">The contractor shall have </w:t>
      </w:r>
      <w:r w:rsidR="00B7049F" w:rsidRPr="00CC5A2A">
        <w:rPr>
          <w:rFonts w:cstheme="minorHAnsi"/>
          <w:bCs/>
          <w:iCs/>
        </w:rPr>
        <w:t xml:space="preserve">manufacturer </w:t>
      </w:r>
      <w:r w:rsidRPr="00CC5A2A">
        <w:rPr>
          <w:rFonts w:cstheme="minorHAnsi"/>
          <w:bCs/>
          <w:iCs/>
        </w:rPr>
        <w:t>trained and</w:t>
      </w:r>
      <w:r w:rsidR="00B7049F" w:rsidRPr="00CC5A2A">
        <w:rPr>
          <w:rFonts w:cstheme="minorHAnsi"/>
          <w:bCs/>
          <w:iCs/>
        </w:rPr>
        <w:t xml:space="preserve"> </w:t>
      </w:r>
      <w:r w:rsidRPr="00CC5A2A">
        <w:rPr>
          <w:rFonts w:cstheme="minorHAnsi"/>
          <w:bCs/>
          <w:iCs/>
        </w:rPr>
        <w:t>certified</w:t>
      </w:r>
      <w:r w:rsidR="00B7049F" w:rsidRPr="00CC5A2A">
        <w:rPr>
          <w:rFonts w:cstheme="minorHAnsi"/>
          <w:bCs/>
          <w:iCs/>
        </w:rPr>
        <w:t xml:space="preserve"> personnel in the installation, start up, and servicing of variable frequency drives as manufactured by Eaton, Siemens, ABB, Fuji, and Allen Bradley.</w:t>
      </w:r>
    </w:p>
    <w:p w14:paraId="0817A6D5" w14:textId="5E357421" w:rsidR="00B7049F" w:rsidRPr="00CC5A2A" w:rsidRDefault="00B7049F" w:rsidP="009503E1">
      <w:pPr>
        <w:pStyle w:val="ListParagraph"/>
        <w:numPr>
          <w:ilvl w:val="0"/>
          <w:numId w:val="17"/>
        </w:numPr>
        <w:spacing w:before="80" w:line="240" w:lineRule="auto"/>
        <w:ind w:left="2160"/>
        <w:contextualSpacing w:val="0"/>
        <w:jc w:val="both"/>
        <w:rPr>
          <w:rFonts w:cstheme="minorHAnsi"/>
          <w:bCs/>
          <w:iCs/>
        </w:rPr>
      </w:pPr>
      <w:r w:rsidRPr="00CC5A2A">
        <w:rPr>
          <w:rFonts w:cstheme="minorHAnsi"/>
          <w:bCs/>
          <w:iCs/>
        </w:rPr>
        <w:t>The contractor shall have manufacturer trained and certified personnel capable of installing, servicing, and maintaining automatic transfer switches as manufactured by GE, Caterpillar, and Asco</w:t>
      </w:r>
      <w:r w:rsidR="00A356A9" w:rsidRPr="00CC5A2A">
        <w:rPr>
          <w:rFonts w:cstheme="minorHAnsi"/>
          <w:bCs/>
          <w:iCs/>
        </w:rPr>
        <w:t>.</w:t>
      </w:r>
    </w:p>
    <w:p w14:paraId="64A787DB" w14:textId="5C4AC583" w:rsidR="0083111A" w:rsidRPr="00CC5A2A" w:rsidRDefault="0083111A" w:rsidP="009503E1">
      <w:pPr>
        <w:pStyle w:val="Heading3"/>
        <w:tabs>
          <w:tab w:val="left" w:pos="1800"/>
        </w:tabs>
        <w:spacing w:before="80" w:line="240" w:lineRule="auto"/>
      </w:pPr>
      <w:bookmarkStart w:id="37" w:name="_Toc198884272"/>
      <w:bookmarkStart w:id="38" w:name="_Toc207011318"/>
      <w:r w:rsidRPr="00CC5A2A">
        <w:lastRenderedPageBreak/>
        <w:t>TEST EQUIPMENT</w:t>
      </w:r>
      <w:bookmarkEnd w:id="37"/>
      <w:bookmarkEnd w:id="38"/>
    </w:p>
    <w:p w14:paraId="0A13B6B3" w14:textId="77777777" w:rsidR="0083111A" w:rsidRPr="00CC5A2A" w:rsidRDefault="0083111A" w:rsidP="009503E1">
      <w:pPr>
        <w:pStyle w:val="ListParagraph"/>
        <w:numPr>
          <w:ilvl w:val="0"/>
          <w:numId w:val="18"/>
        </w:numPr>
        <w:spacing w:before="80" w:line="240" w:lineRule="auto"/>
        <w:ind w:left="2160"/>
        <w:contextualSpacing w:val="0"/>
        <w:jc w:val="both"/>
        <w:rPr>
          <w:rFonts w:cstheme="minorHAnsi"/>
          <w:bCs/>
          <w:iCs/>
        </w:rPr>
      </w:pPr>
      <w:r w:rsidRPr="00CC5A2A">
        <w:rPr>
          <w:rFonts w:cstheme="minorHAnsi"/>
          <w:bCs/>
          <w:iCs/>
        </w:rPr>
        <w:t>The Contractor shall provide for his/her use all required materials, tools, equipment, etc. necessary to appropriately carry out all testing, infrared and preventive maintenance tasks and procedures outlined under this Electrical Services and Maintenance Program.</w:t>
      </w:r>
    </w:p>
    <w:p w14:paraId="3154B836" w14:textId="77777777" w:rsidR="0083111A" w:rsidRPr="00CC5A2A" w:rsidRDefault="0083111A" w:rsidP="009503E1">
      <w:pPr>
        <w:pStyle w:val="ListParagraph"/>
        <w:numPr>
          <w:ilvl w:val="0"/>
          <w:numId w:val="18"/>
        </w:numPr>
        <w:spacing w:before="80" w:line="240" w:lineRule="auto"/>
        <w:ind w:left="2160"/>
        <w:contextualSpacing w:val="0"/>
        <w:jc w:val="both"/>
        <w:rPr>
          <w:rFonts w:cstheme="minorHAnsi"/>
          <w:bCs/>
          <w:iCs/>
        </w:rPr>
      </w:pPr>
      <w:r w:rsidRPr="00CC5A2A">
        <w:rPr>
          <w:rFonts w:cstheme="minorHAnsi"/>
          <w:bCs/>
          <w:iCs/>
        </w:rPr>
        <w:t>The Contractor shall have an ongoing calibration program with proper calibration certificates for each piece of test equipment used to perform electrical testing. The calibrations shall meet NIST standards and indicate this on the calibration certificate. The calibration program shall follow the basic principles outlined in the NETA MTS, Section 3. This documentation shall be made available to the customer prior to the commencement of services or any time after while on site conducting testing.</w:t>
      </w:r>
    </w:p>
    <w:p w14:paraId="1A2BB886" w14:textId="58E763BD" w:rsidR="0083111A" w:rsidRPr="00CC5A2A" w:rsidRDefault="0083111A" w:rsidP="009503E1">
      <w:pPr>
        <w:pStyle w:val="Heading3"/>
        <w:tabs>
          <w:tab w:val="left" w:pos="1800"/>
        </w:tabs>
        <w:spacing w:before="80" w:line="240" w:lineRule="auto"/>
      </w:pPr>
      <w:bookmarkStart w:id="39" w:name="_Toc198884273"/>
      <w:bookmarkStart w:id="40" w:name="_Toc207011319"/>
      <w:r w:rsidRPr="00CC5A2A">
        <w:t>OWNER’S RESPONSIBILITIES</w:t>
      </w:r>
      <w:bookmarkEnd w:id="39"/>
      <w:bookmarkEnd w:id="40"/>
    </w:p>
    <w:p w14:paraId="73129F72" w14:textId="77777777" w:rsidR="0083111A" w:rsidRPr="00CC5A2A" w:rsidRDefault="0083111A" w:rsidP="00520546">
      <w:pPr>
        <w:pStyle w:val="ListParagraph"/>
        <w:numPr>
          <w:ilvl w:val="0"/>
          <w:numId w:val="19"/>
        </w:numPr>
        <w:spacing w:before="80" w:line="240" w:lineRule="auto"/>
        <w:ind w:left="2160"/>
        <w:contextualSpacing w:val="0"/>
        <w:jc w:val="both"/>
        <w:rPr>
          <w:rFonts w:cstheme="minorHAnsi"/>
          <w:bCs/>
          <w:iCs/>
        </w:rPr>
      </w:pPr>
      <w:r w:rsidRPr="00CC5A2A">
        <w:rPr>
          <w:rFonts w:cstheme="minorHAnsi"/>
          <w:bCs/>
          <w:iCs/>
        </w:rPr>
        <w:t>Assign a Primary Contact with whom the Contractor should work to assure the proper coordination of their work.</w:t>
      </w:r>
    </w:p>
    <w:p w14:paraId="2C7BC510" w14:textId="77777777" w:rsidR="0083111A" w:rsidRPr="00CC5A2A" w:rsidRDefault="0083111A" w:rsidP="00520546">
      <w:pPr>
        <w:pStyle w:val="ListParagraph"/>
        <w:numPr>
          <w:ilvl w:val="0"/>
          <w:numId w:val="19"/>
        </w:numPr>
        <w:spacing w:before="80" w:line="240" w:lineRule="auto"/>
        <w:ind w:left="2160"/>
        <w:contextualSpacing w:val="0"/>
        <w:jc w:val="both"/>
        <w:rPr>
          <w:rFonts w:cstheme="minorHAnsi"/>
          <w:bCs/>
          <w:iCs/>
        </w:rPr>
      </w:pPr>
      <w:r w:rsidRPr="00CC5A2A">
        <w:rPr>
          <w:rFonts w:cstheme="minorHAnsi"/>
          <w:bCs/>
          <w:iCs/>
        </w:rPr>
        <w:t>Provide the Contractor with a copy, if available, of any electrical one-line drawings or prints.</w:t>
      </w:r>
    </w:p>
    <w:p w14:paraId="2343B8FA" w14:textId="77777777" w:rsidR="0083111A" w:rsidRPr="00CC5A2A" w:rsidRDefault="0083111A" w:rsidP="00520546">
      <w:pPr>
        <w:pStyle w:val="ListParagraph"/>
        <w:numPr>
          <w:ilvl w:val="0"/>
          <w:numId w:val="19"/>
        </w:numPr>
        <w:spacing w:before="80" w:line="240" w:lineRule="auto"/>
        <w:ind w:left="2160"/>
        <w:contextualSpacing w:val="0"/>
        <w:jc w:val="both"/>
        <w:rPr>
          <w:rFonts w:cstheme="minorHAnsi"/>
          <w:bCs/>
          <w:iCs/>
        </w:rPr>
      </w:pPr>
      <w:r w:rsidRPr="00CC5A2A">
        <w:rPr>
          <w:rFonts w:cstheme="minorHAnsi"/>
          <w:bCs/>
          <w:iCs/>
        </w:rPr>
        <w:t>Assign, if required, an escort to provide appropriate access to electrical components and/or areas.</w:t>
      </w:r>
    </w:p>
    <w:p w14:paraId="781C1134" w14:textId="77777777" w:rsidR="0083111A" w:rsidRPr="00CC5A2A" w:rsidRDefault="0083111A" w:rsidP="00520546">
      <w:pPr>
        <w:pStyle w:val="ListParagraph"/>
        <w:numPr>
          <w:ilvl w:val="0"/>
          <w:numId w:val="19"/>
        </w:numPr>
        <w:spacing w:before="80" w:line="240" w:lineRule="auto"/>
        <w:ind w:left="2160"/>
        <w:contextualSpacing w:val="0"/>
        <w:jc w:val="both"/>
        <w:rPr>
          <w:rFonts w:cstheme="minorHAnsi"/>
          <w:bCs/>
          <w:iCs/>
        </w:rPr>
      </w:pPr>
      <w:r w:rsidRPr="00CC5A2A">
        <w:rPr>
          <w:rFonts w:cstheme="minorHAnsi"/>
          <w:bCs/>
          <w:iCs/>
        </w:rPr>
        <w:t>Provide the Contractor with the Owner’s protocols and regulations regarding working within the Owner’s facility, such as:  parking, sign-in/sign-out and security procedures, emergency contacts, and other appropriate information during the Contractor’s first service visit.</w:t>
      </w:r>
    </w:p>
    <w:p w14:paraId="3CF4C6DD" w14:textId="77777777" w:rsidR="0083111A" w:rsidRPr="00CC5A2A" w:rsidRDefault="0083111A" w:rsidP="00520546">
      <w:pPr>
        <w:pStyle w:val="ListParagraph"/>
        <w:numPr>
          <w:ilvl w:val="0"/>
          <w:numId w:val="19"/>
        </w:numPr>
        <w:spacing w:before="80" w:line="240" w:lineRule="auto"/>
        <w:ind w:left="2160"/>
        <w:contextualSpacing w:val="0"/>
        <w:jc w:val="both"/>
        <w:rPr>
          <w:rFonts w:cstheme="minorHAnsi"/>
          <w:bCs/>
          <w:iCs/>
        </w:rPr>
      </w:pPr>
      <w:r w:rsidRPr="00CC5A2A">
        <w:rPr>
          <w:rFonts w:cstheme="minorHAnsi"/>
          <w:bCs/>
          <w:iCs/>
        </w:rPr>
        <w:t>Assure that the applicable electrical components are under load when energized service and/or predictive and proactive services take place.</w:t>
      </w:r>
    </w:p>
    <w:p w14:paraId="157DDF4F" w14:textId="77777777" w:rsidR="0083111A" w:rsidRPr="00CC5A2A" w:rsidRDefault="0083111A" w:rsidP="00520546">
      <w:pPr>
        <w:pStyle w:val="ListParagraph"/>
        <w:numPr>
          <w:ilvl w:val="0"/>
          <w:numId w:val="19"/>
        </w:numPr>
        <w:spacing w:before="80" w:line="240" w:lineRule="auto"/>
        <w:ind w:left="2160"/>
        <w:contextualSpacing w:val="0"/>
        <w:jc w:val="both"/>
        <w:rPr>
          <w:rFonts w:cstheme="minorHAnsi"/>
          <w:bCs/>
          <w:iCs/>
        </w:rPr>
      </w:pPr>
      <w:r w:rsidRPr="00CC5A2A">
        <w:rPr>
          <w:rFonts w:cstheme="minorHAnsi"/>
          <w:bCs/>
          <w:iCs/>
        </w:rPr>
        <w:t>When de-energized work is scheduled within the Owner’s facility, assure that the necessary tenants and/or personnel are provided with advance notification of the electrical outage.</w:t>
      </w:r>
    </w:p>
    <w:p w14:paraId="476C37F3" w14:textId="401451C3" w:rsidR="0083111A" w:rsidRPr="00CC5A2A" w:rsidRDefault="0083111A" w:rsidP="00520546">
      <w:pPr>
        <w:pStyle w:val="Heading3"/>
        <w:tabs>
          <w:tab w:val="left" w:pos="1800"/>
        </w:tabs>
        <w:spacing w:before="80" w:line="240" w:lineRule="auto"/>
        <w:jc w:val="both"/>
      </w:pPr>
      <w:bookmarkStart w:id="41" w:name="_Toc198884274"/>
      <w:bookmarkStart w:id="42" w:name="_Toc207011320"/>
      <w:r w:rsidRPr="00CC5A2A">
        <w:t>PREDICTIVE AND PROACTIVE SERVICE</w:t>
      </w:r>
      <w:bookmarkEnd w:id="41"/>
      <w:bookmarkEnd w:id="42"/>
    </w:p>
    <w:p w14:paraId="1DAB37C7" w14:textId="44ED451C" w:rsidR="0083111A" w:rsidRPr="00CC5A2A" w:rsidRDefault="0083111A" w:rsidP="00520546">
      <w:pPr>
        <w:pStyle w:val="ListParagraph"/>
        <w:numPr>
          <w:ilvl w:val="0"/>
          <w:numId w:val="20"/>
        </w:numPr>
        <w:spacing w:before="80" w:line="240" w:lineRule="auto"/>
        <w:ind w:left="2160"/>
        <w:contextualSpacing w:val="0"/>
        <w:jc w:val="both"/>
        <w:rPr>
          <w:rFonts w:cstheme="minorHAnsi"/>
          <w:bCs/>
          <w:iCs/>
        </w:rPr>
      </w:pPr>
      <w:r w:rsidRPr="00CC5A2A">
        <w:rPr>
          <w:rFonts w:cstheme="minorHAnsi"/>
          <w:bCs/>
          <w:iCs/>
        </w:rPr>
        <w:t>The Contractor shall provide the safety equipment, service instruments, and labor to perform the predictive and proactive services tasks that can be safely performed, as appropriate, in either an energized or de-energized state.</w:t>
      </w:r>
    </w:p>
    <w:p w14:paraId="4C87803E" w14:textId="53B88D7E" w:rsidR="0083111A" w:rsidRPr="00CC5A2A" w:rsidRDefault="0083111A" w:rsidP="009503E1">
      <w:pPr>
        <w:pStyle w:val="Heading3"/>
        <w:tabs>
          <w:tab w:val="left" w:pos="1800"/>
        </w:tabs>
        <w:spacing w:before="80" w:line="240" w:lineRule="auto"/>
      </w:pPr>
      <w:bookmarkStart w:id="43" w:name="_Toc198884275"/>
      <w:bookmarkStart w:id="44" w:name="_Toc207011321"/>
      <w:r w:rsidRPr="00CC5A2A">
        <w:t>ELECTRICAL SYSTEMS ANALYSIS</w:t>
      </w:r>
      <w:bookmarkEnd w:id="43"/>
      <w:bookmarkEnd w:id="44"/>
    </w:p>
    <w:p w14:paraId="054FB826" w14:textId="77777777" w:rsidR="0083111A" w:rsidRPr="00CC5A2A" w:rsidRDefault="0083111A" w:rsidP="009503E1">
      <w:pPr>
        <w:pStyle w:val="ListParagraph"/>
        <w:numPr>
          <w:ilvl w:val="0"/>
          <w:numId w:val="21"/>
        </w:numPr>
        <w:spacing w:before="80" w:line="240" w:lineRule="auto"/>
        <w:contextualSpacing w:val="0"/>
        <w:jc w:val="both"/>
        <w:rPr>
          <w:rFonts w:cstheme="minorHAnsi"/>
          <w:bCs/>
          <w:iCs/>
        </w:rPr>
      </w:pPr>
      <w:r w:rsidRPr="00CC5A2A">
        <w:rPr>
          <w:rFonts w:cstheme="minorHAnsi"/>
          <w:bCs/>
          <w:iCs/>
        </w:rPr>
        <w:t>Any immediate safety or hazard concern that is identified during any visit shall be shared with the Owner’s authorized representative while on-site.</w:t>
      </w:r>
    </w:p>
    <w:p w14:paraId="5E583350" w14:textId="77777777" w:rsidR="0083111A" w:rsidRPr="00CC5A2A" w:rsidRDefault="0083111A" w:rsidP="009503E1">
      <w:pPr>
        <w:pStyle w:val="ListParagraph"/>
        <w:numPr>
          <w:ilvl w:val="0"/>
          <w:numId w:val="21"/>
        </w:numPr>
        <w:spacing w:before="80" w:line="240" w:lineRule="auto"/>
        <w:contextualSpacing w:val="0"/>
        <w:jc w:val="both"/>
        <w:rPr>
          <w:rFonts w:cstheme="minorHAnsi"/>
          <w:bCs/>
          <w:iCs/>
        </w:rPr>
      </w:pPr>
      <w:r w:rsidRPr="00CC5A2A">
        <w:rPr>
          <w:rFonts w:cstheme="minorHAnsi"/>
          <w:bCs/>
          <w:iCs/>
        </w:rPr>
        <w:t>At the completion of each service visit, the Contractor shall compile the results of all inspections, measurements, surveys and predictive and proactive service activities.  The Contractor shall then analyze these results to ascertain the condition of the electrical devices and/or components.  The initial analysis shall be documented in the form of an Electrical Systems Analysis Report, made available in hard copy and a web-based application.  Both methods of reporting shall be presented to the Owner’s authorized representative(s).</w:t>
      </w:r>
    </w:p>
    <w:p w14:paraId="78B57606" w14:textId="77777777" w:rsidR="0083111A" w:rsidRPr="00CC5A2A" w:rsidRDefault="0083111A" w:rsidP="009503E1">
      <w:pPr>
        <w:pStyle w:val="ListParagraph"/>
        <w:numPr>
          <w:ilvl w:val="0"/>
          <w:numId w:val="21"/>
        </w:numPr>
        <w:spacing w:before="80" w:line="240" w:lineRule="auto"/>
        <w:contextualSpacing w:val="0"/>
        <w:jc w:val="both"/>
        <w:rPr>
          <w:rFonts w:cstheme="minorHAnsi"/>
          <w:bCs/>
          <w:iCs/>
        </w:rPr>
      </w:pPr>
      <w:r w:rsidRPr="00CC5A2A">
        <w:rPr>
          <w:rFonts w:cstheme="minorHAnsi"/>
          <w:bCs/>
          <w:iCs/>
        </w:rPr>
        <w:t xml:space="preserve">The Electrical Systems Analysis Report shall be reviewed with the Owner and, if appropriate, include any recommended repairs, solutions and/or opportunities for improved electrical system efficiency, reduced electrical utility costs and/or improving safety conditions and/or minimizing the risk of downtime.  </w:t>
      </w:r>
    </w:p>
    <w:p w14:paraId="5E7D244E" w14:textId="558EF011" w:rsidR="00CE2D03" w:rsidRPr="00CC5A2A" w:rsidRDefault="0083111A" w:rsidP="009503E1">
      <w:pPr>
        <w:pStyle w:val="ListParagraph"/>
        <w:numPr>
          <w:ilvl w:val="0"/>
          <w:numId w:val="21"/>
        </w:numPr>
        <w:spacing w:before="80" w:line="240" w:lineRule="auto"/>
        <w:contextualSpacing w:val="0"/>
        <w:jc w:val="both"/>
        <w:rPr>
          <w:rFonts w:cstheme="minorHAnsi"/>
          <w:b/>
          <w:i/>
        </w:rPr>
      </w:pPr>
      <w:r w:rsidRPr="00CC5A2A">
        <w:rPr>
          <w:rFonts w:cstheme="minorHAnsi"/>
          <w:bCs/>
          <w:iCs/>
        </w:rPr>
        <w:t>The Contractor shall furnish with his/her proposal a sample of each of the following reports for review by the Owner.</w:t>
      </w:r>
      <w:r w:rsidRPr="00CC5A2A">
        <w:rPr>
          <w:rFonts w:cstheme="minorHAnsi"/>
          <w:b/>
          <w:i/>
        </w:rPr>
        <w:t xml:space="preserve">  </w:t>
      </w:r>
    </w:p>
    <w:p w14:paraId="4979030A" w14:textId="4F8939D9" w:rsidR="0083111A" w:rsidRPr="00CC5A2A" w:rsidRDefault="0083111A" w:rsidP="009503E1">
      <w:pPr>
        <w:pStyle w:val="ListParagraph"/>
        <w:numPr>
          <w:ilvl w:val="0"/>
          <w:numId w:val="21"/>
        </w:numPr>
        <w:spacing w:before="80" w:line="240" w:lineRule="auto"/>
        <w:contextualSpacing w:val="0"/>
        <w:jc w:val="both"/>
        <w:rPr>
          <w:rFonts w:cstheme="minorHAnsi"/>
          <w:b/>
          <w:i/>
        </w:rPr>
      </w:pPr>
      <w:r w:rsidRPr="00CC5A2A">
        <w:rPr>
          <w:rFonts w:cstheme="minorHAnsi"/>
          <w:bCs/>
          <w:iCs/>
        </w:rPr>
        <w:lastRenderedPageBreak/>
        <w:t>A report shall include each component identified in the Inventory of Equipment Schedule.  As a minimum, the report shall include the following information:  component, purpose, size, type, quantity, manufacturer, electrical ratings, location, inspection/tests performed, inspection/test results, deficiencies found, probable cause(s), photographs, and infrared images.</w:t>
      </w:r>
    </w:p>
    <w:p w14:paraId="42766A67" w14:textId="77777777" w:rsidR="0083111A" w:rsidRPr="00CC5A2A" w:rsidRDefault="0083111A" w:rsidP="009503E1">
      <w:pPr>
        <w:pStyle w:val="ListParagraph"/>
        <w:numPr>
          <w:ilvl w:val="2"/>
          <w:numId w:val="44"/>
        </w:numPr>
        <w:spacing w:before="80" w:line="240" w:lineRule="auto"/>
        <w:ind w:left="2520" w:hanging="360"/>
        <w:contextualSpacing w:val="0"/>
        <w:jc w:val="both"/>
        <w:rPr>
          <w:rFonts w:cstheme="minorHAnsi"/>
          <w:bCs/>
          <w:iCs/>
        </w:rPr>
      </w:pPr>
      <w:r w:rsidRPr="00CC5A2A">
        <w:rPr>
          <w:rFonts w:cstheme="minorHAnsi"/>
          <w:bCs/>
          <w:iCs/>
        </w:rPr>
        <w:t xml:space="preserve">An Infrared Survey Exception Report shall be provided for all identified concerns or potential failures.  As a minimum, the Infrared Survey Exception Report shall consist of a color graphic report of abnormal temperature readings identified by the infrared survey, and detail ambient, caution, and warning conditions.  </w:t>
      </w:r>
    </w:p>
    <w:p w14:paraId="53DCCE1A" w14:textId="77777777" w:rsidR="0083111A" w:rsidRPr="00CC5A2A" w:rsidRDefault="0083111A" w:rsidP="009503E1">
      <w:pPr>
        <w:pStyle w:val="ListParagraph"/>
        <w:numPr>
          <w:ilvl w:val="2"/>
          <w:numId w:val="44"/>
        </w:numPr>
        <w:spacing w:before="80" w:line="240" w:lineRule="auto"/>
        <w:ind w:left="2520" w:hanging="360"/>
        <w:contextualSpacing w:val="0"/>
        <w:jc w:val="both"/>
        <w:rPr>
          <w:rFonts w:cstheme="minorHAnsi"/>
          <w:bCs/>
          <w:iCs/>
        </w:rPr>
      </w:pPr>
      <w:r w:rsidRPr="00CC5A2A">
        <w:rPr>
          <w:rFonts w:cstheme="minorHAnsi"/>
          <w:bCs/>
          <w:iCs/>
        </w:rPr>
        <w:t>An Electrical Systems Analysis Report shall be provided for all identified concerns or problems.  As a minimum, the Electrical Systems Analysis Report shall include for each identified concern or problem a detailed description of the situation, a photograph of the deficiency, an explanation as to the cause, the result, the consequences if not corrected, the recommended course of action to be taken, and a list of the required action steps that would properly rectify the situation.</w:t>
      </w:r>
    </w:p>
    <w:p w14:paraId="58DBAFBC" w14:textId="2ACFCA86" w:rsidR="0083111A" w:rsidRPr="00CC5A2A" w:rsidRDefault="0083111A" w:rsidP="009503E1">
      <w:pPr>
        <w:pStyle w:val="Heading3"/>
        <w:tabs>
          <w:tab w:val="left" w:pos="1800"/>
        </w:tabs>
        <w:spacing w:before="80" w:line="240" w:lineRule="auto"/>
      </w:pPr>
      <w:bookmarkStart w:id="45" w:name="_Toc198884276"/>
      <w:bookmarkStart w:id="46" w:name="_Toc207011322"/>
      <w:r w:rsidRPr="00CC5A2A">
        <w:rPr>
          <w:rFonts w:cstheme="majorHAnsi"/>
          <w:color w:val="0070C0"/>
        </w:rPr>
        <w:t>PRIORITY EMERGENCY RESPONSE</w:t>
      </w:r>
      <w:bookmarkEnd w:id="45"/>
      <w:bookmarkEnd w:id="46"/>
    </w:p>
    <w:p w14:paraId="7EF19589" w14:textId="575EFA8C" w:rsidR="0083111A" w:rsidRPr="00CC5A2A" w:rsidRDefault="0083111A" w:rsidP="009503E1">
      <w:pPr>
        <w:pStyle w:val="ListParagraph"/>
        <w:numPr>
          <w:ilvl w:val="1"/>
          <w:numId w:val="21"/>
        </w:numPr>
        <w:spacing w:before="80" w:line="240" w:lineRule="auto"/>
        <w:ind w:left="2160"/>
        <w:contextualSpacing w:val="0"/>
        <w:jc w:val="both"/>
        <w:rPr>
          <w:rFonts w:cstheme="minorHAnsi"/>
          <w:bCs/>
          <w:iCs/>
        </w:rPr>
      </w:pPr>
      <w:r w:rsidRPr="00CC5A2A">
        <w:rPr>
          <w:rFonts w:cstheme="minorHAnsi"/>
          <w:bCs/>
          <w:iCs/>
        </w:rPr>
        <w:t>The intent of this Electrical Services and Maintenance Program is to avoid emergency electrical outages.  If the need ever arises for emergency electrical service, the Owner will be provided with Priority Emergency Response, with a maximum response time of 2 hours, including special protocols on how to arrange for dispatching on a 24-hour/7-days-per-week basis.</w:t>
      </w:r>
    </w:p>
    <w:p w14:paraId="1502AB99" w14:textId="737F8758" w:rsidR="0083111A" w:rsidRPr="00CC5A2A" w:rsidRDefault="0083111A" w:rsidP="009503E1">
      <w:pPr>
        <w:pStyle w:val="Heading3"/>
        <w:tabs>
          <w:tab w:val="left" w:pos="1800"/>
        </w:tabs>
        <w:spacing w:before="80" w:line="240" w:lineRule="auto"/>
        <w:rPr>
          <w:rFonts w:cstheme="majorHAnsi"/>
          <w:color w:val="0070C0"/>
        </w:rPr>
      </w:pPr>
      <w:bookmarkStart w:id="47" w:name="_Toc198884277"/>
      <w:bookmarkStart w:id="48" w:name="_Toc207011323"/>
      <w:r w:rsidRPr="00CC5A2A">
        <w:rPr>
          <w:rFonts w:cstheme="majorHAnsi"/>
          <w:color w:val="0070C0"/>
        </w:rPr>
        <w:t>ADDITIONAL SERVICES</w:t>
      </w:r>
      <w:bookmarkEnd w:id="47"/>
      <w:bookmarkEnd w:id="48"/>
    </w:p>
    <w:p w14:paraId="227DC5C1" w14:textId="77777777" w:rsidR="0083111A" w:rsidRPr="00CC5A2A" w:rsidRDefault="0083111A" w:rsidP="00520546">
      <w:pPr>
        <w:pStyle w:val="ListParagraph"/>
        <w:numPr>
          <w:ilvl w:val="0"/>
          <w:numId w:val="23"/>
        </w:numPr>
        <w:spacing w:before="80" w:line="240" w:lineRule="auto"/>
        <w:ind w:left="2160"/>
        <w:contextualSpacing w:val="0"/>
        <w:jc w:val="both"/>
        <w:rPr>
          <w:rFonts w:cstheme="minorHAnsi"/>
          <w:bCs/>
          <w:iCs/>
        </w:rPr>
      </w:pPr>
      <w:r w:rsidRPr="00CC5A2A">
        <w:rPr>
          <w:rFonts w:cstheme="minorHAnsi"/>
          <w:bCs/>
          <w:iCs/>
        </w:rPr>
        <w:t>At the Owner’s request, the Contractor shall perform additional repair, replacement, inspection, testing, infrared surveying, and preventive maintenance services.</w:t>
      </w:r>
    </w:p>
    <w:p w14:paraId="64D79E70" w14:textId="77777777" w:rsidR="00E96538" w:rsidRPr="0001384D" w:rsidRDefault="00E96538" w:rsidP="00AD15E8">
      <w:pPr>
        <w:pStyle w:val="Heading2"/>
        <w:rPr>
          <w:rFonts w:asciiTheme="minorHAnsi" w:eastAsia="Times New Roman" w:hAnsiTheme="minorHAnsi" w:cstheme="minorHAnsi"/>
        </w:rPr>
      </w:pPr>
      <w:bookmarkStart w:id="49" w:name="_Toc207011324"/>
      <w:bookmarkEnd w:id="36"/>
      <w:r w:rsidRPr="0001384D">
        <w:rPr>
          <w:rFonts w:asciiTheme="minorHAnsi" w:eastAsia="Times New Roman" w:hAnsiTheme="minorHAnsi" w:cstheme="minorHAnsi"/>
        </w:rPr>
        <w:t>Pricing and Payment Terms</w:t>
      </w:r>
      <w:bookmarkEnd w:id="49"/>
    </w:p>
    <w:p w14:paraId="570AED54" w14:textId="3907B9E9" w:rsidR="00E96538" w:rsidRPr="0001384D" w:rsidRDefault="00E96538" w:rsidP="00574363">
      <w:pPr>
        <w:ind w:left="720" w:firstLine="720"/>
        <w:rPr>
          <w:rFonts w:cstheme="minorHAnsi"/>
        </w:rPr>
      </w:pPr>
      <w:r w:rsidRPr="0001384D">
        <w:rPr>
          <w:rFonts w:cstheme="minorHAnsi"/>
        </w:rPr>
        <w:t xml:space="preserve">Please provide your most competitive pricing and any additional offers. </w:t>
      </w:r>
    </w:p>
    <w:p w14:paraId="4D0E46D5" w14:textId="77777777" w:rsidR="00E96538" w:rsidRPr="0001384D" w:rsidRDefault="00E96538" w:rsidP="00AD15E8">
      <w:pPr>
        <w:pStyle w:val="Heading2"/>
        <w:rPr>
          <w:rFonts w:asciiTheme="minorHAnsi" w:eastAsia="Times New Roman" w:hAnsiTheme="minorHAnsi" w:cstheme="minorHAnsi"/>
        </w:rPr>
      </w:pPr>
      <w:bookmarkStart w:id="50" w:name="_Toc207011325"/>
      <w:r w:rsidRPr="0001384D">
        <w:rPr>
          <w:rFonts w:asciiTheme="minorHAnsi" w:eastAsia="Times New Roman" w:hAnsiTheme="minorHAnsi" w:cstheme="minorHAnsi"/>
        </w:rPr>
        <w:t>Tax Exempt Status</w:t>
      </w:r>
      <w:bookmarkEnd w:id="50"/>
      <w:r w:rsidRPr="0001384D">
        <w:rPr>
          <w:rFonts w:asciiTheme="minorHAnsi" w:eastAsia="Times New Roman" w:hAnsiTheme="minorHAnsi" w:cstheme="minorHAnsi"/>
        </w:rPr>
        <w:t xml:space="preserve">  </w:t>
      </w:r>
    </w:p>
    <w:p w14:paraId="37C03BC3" w14:textId="77777777" w:rsidR="00E96538" w:rsidRPr="0001384D" w:rsidRDefault="00E96538" w:rsidP="00E96538">
      <w:pPr>
        <w:spacing w:after="120" w:line="240" w:lineRule="auto"/>
        <w:ind w:left="1440"/>
        <w:jc w:val="both"/>
        <w:rPr>
          <w:rFonts w:eastAsia="Times New Roman" w:cstheme="minorHAnsi"/>
        </w:rPr>
      </w:pPr>
      <w:r w:rsidRPr="0001384D">
        <w:rPr>
          <w:rFonts w:eastAsia="Times New Roman" w:cstheme="minorHAnsi"/>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01384D" w:rsidRDefault="00E96538" w:rsidP="00AD15E8">
      <w:pPr>
        <w:pStyle w:val="Heading2"/>
        <w:rPr>
          <w:rFonts w:asciiTheme="minorHAnsi" w:eastAsia="Times New Roman" w:hAnsiTheme="minorHAnsi" w:cstheme="minorHAnsi"/>
        </w:rPr>
      </w:pPr>
      <w:bookmarkStart w:id="51" w:name="_Toc207011326"/>
      <w:r w:rsidRPr="0001384D">
        <w:rPr>
          <w:rFonts w:asciiTheme="minorHAnsi" w:eastAsia="Times New Roman" w:hAnsiTheme="minorHAnsi" w:cstheme="minorHAnsi"/>
        </w:rPr>
        <w:t>Payment Terms</w:t>
      </w:r>
      <w:bookmarkEnd w:id="51"/>
      <w:r w:rsidRPr="0001384D">
        <w:rPr>
          <w:rFonts w:asciiTheme="minorHAnsi" w:eastAsia="Times New Roman" w:hAnsiTheme="minorHAnsi" w:cstheme="minorHAnsi"/>
        </w:rPr>
        <w:t xml:space="preserve"> </w:t>
      </w:r>
    </w:p>
    <w:p w14:paraId="6BB04360" w14:textId="77777777" w:rsidR="00E96538" w:rsidRPr="0001384D" w:rsidRDefault="00E96538" w:rsidP="00E96538">
      <w:pPr>
        <w:spacing w:after="120" w:line="240" w:lineRule="auto"/>
        <w:ind w:left="1440"/>
        <w:jc w:val="both"/>
        <w:rPr>
          <w:rFonts w:eastAsia="Times New Roman" w:cstheme="minorHAnsi"/>
        </w:rPr>
      </w:pPr>
      <w:r w:rsidRPr="0001384D">
        <w:rPr>
          <w:rFonts w:eastAsia="Times New Roman" w:cstheme="minorHAnsi"/>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01384D" w:rsidRDefault="00E96538" w:rsidP="00AD15E8">
      <w:pPr>
        <w:pStyle w:val="Heading1"/>
        <w:rPr>
          <w:rFonts w:asciiTheme="minorHAnsi" w:eastAsia="Times New Roman" w:hAnsiTheme="minorHAnsi" w:cstheme="minorHAnsi"/>
        </w:rPr>
      </w:pPr>
      <w:bookmarkStart w:id="52" w:name="_Toc207011327"/>
      <w:r w:rsidRPr="0001384D">
        <w:rPr>
          <w:rFonts w:asciiTheme="minorHAnsi" w:eastAsia="Times New Roman" w:hAnsiTheme="minorHAnsi" w:cstheme="minorHAnsi"/>
        </w:rPr>
        <w:t>Supplemental Bidder Information</w:t>
      </w:r>
      <w:bookmarkEnd w:id="52"/>
    </w:p>
    <w:p w14:paraId="2F17EE1B" w14:textId="77777777" w:rsidR="00E96538" w:rsidRPr="0001384D" w:rsidRDefault="00E96538" w:rsidP="00AD15E8">
      <w:pPr>
        <w:pStyle w:val="Heading2"/>
        <w:rPr>
          <w:rFonts w:asciiTheme="minorHAnsi" w:eastAsia="Times New Roman" w:hAnsiTheme="minorHAnsi" w:cstheme="minorHAnsi"/>
        </w:rPr>
      </w:pPr>
      <w:bookmarkStart w:id="53" w:name="_Toc207011328"/>
      <w:r w:rsidRPr="0001384D">
        <w:rPr>
          <w:rFonts w:asciiTheme="minorHAnsi" w:eastAsia="Times New Roman" w:hAnsiTheme="minorHAnsi" w:cstheme="minorHAnsi"/>
        </w:rPr>
        <w:t>Conformity of Proposal with SGC Requirements</w:t>
      </w:r>
      <w:bookmarkEnd w:id="53"/>
    </w:p>
    <w:p w14:paraId="44164AA4" w14:textId="77777777" w:rsidR="00E96538" w:rsidRPr="0001384D" w:rsidRDefault="00E96538" w:rsidP="00E96538">
      <w:pPr>
        <w:autoSpaceDE w:val="0"/>
        <w:autoSpaceDN w:val="0"/>
        <w:adjustRightInd w:val="0"/>
        <w:spacing w:after="120" w:line="240" w:lineRule="auto"/>
        <w:ind w:left="1440"/>
        <w:jc w:val="both"/>
        <w:rPr>
          <w:rFonts w:eastAsia="Times New Roman" w:cstheme="minorHAnsi"/>
        </w:rPr>
      </w:pPr>
      <w:r w:rsidRPr="0001384D">
        <w:rPr>
          <w:rFonts w:eastAsia="Times New Roman" w:cstheme="minorHAnsi"/>
        </w:rPr>
        <w:t xml:space="preserve">Bidders represent and warrant that the goods and/or services provided in their Proposal will meet SGC’s requirements </w:t>
      </w:r>
      <w:r w:rsidRPr="0001384D">
        <w:rPr>
          <w:rFonts w:eastAsia="Times New Roman" w:cstheme="minorHAnsi"/>
          <w:b/>
        </w:rPr>
        <w:t>as expressed in the Scope of Work contained in this RFP</w:t>
      </w:r>
      <w:r w:rsidRPr="0001384D">
        <w:rPr>
          <w:rFonts w:eastAsia="Times New Roman" w:cstheme="minorHAnsi"/>
        </w:rPr>
        <w:t xml:space="preserve"> and will be fit for the purpose expressed herein.</w:t>
      </w:r>
    </w:p>
    <w:p w14:paraId="263A3E56" w14:textId="77777777" w:rsidR="00E96538" w:rsidRPr="0001384D" w:rsidRDefault="00E96538" w:rsidP="00AD15E8">
      <w:pPr>
        <w:pStyle w:val="Heading1"/>
        <w:rPr>
          <w:rFonts w:asciiTheme="minorHAnsi" w:eastAsia="Times New Roman" w:hAnsiTheme="minorHAnsi" w:cstheme="minorHAnsi"/>
        </w:rPr>
      </w:pPr>
      <w:bookmarkStart w:id="54" w:name="_Toc207011329"/>
      <w:r w:rsidRPr="0001384D">
        <w:rPr>
          <w:rFonts w:asciiTheme="minorHAnsi" w:eastAsia="Times New Roman" w:hAnsiTheme="minorHAnsi" w:cstheme="minorHAnsi"/>
        </w:rPr>
        <w:lastRenderedPageBreak/>
        <w:t>Vendor Requirements</w:t>
      </w:r>
      <w:bookmarkEnd w:id="54"/>
    </w:p>
    <w:p w14:paraId="23762B08" w14:textId="77777777" w:rsidR="00E96538" w:rsidRPr="0001384D" w:rsidRDefault="00E96538" w:rsidP="00AD15E8">
      <w:pPr>
        <w:pStyle w:val="Heading2"/>
        <w:rPr>
          <w:rFonts w:asciiTheme="minorHAnsi" w:eastAsia="Times New Roman" w:hAnsiTheme="minorHAnsi" w:cstheme="minorHAnsi"/>
        </w:rPr>
      </w:pPr>
      <w:bookmarkStart w:id="55" w:name="_Toc207011330"/>
      <w:r w:rsidRPr="0001384D">
        <w:rPr>
          <w:rFonts w:asciiTheme="minorHAnsi" w:eastAsia="Times New Roman" w:hAnsiTheme="minorHAnsi" w:cstheme="minorHAnsi"/>
        </w:rPr>
        <w:t>Proposal</w:t>
      </w:r>
      <w:bookmarkEnd w:id="55"/>
      <w:r w:rsidRPr="0001384D">
        <w:rPr>
          <w:rFonts w:asciiTheme="minorHAnsi" w:eastAsia="Times New Roman" w:hAnsiTheme="minorHAnsi" w:cstheme="minorHAnsi"/>
        </w:rPr>
        <w:t xml:space="preserve"> </w:t>
      </w:r>
    </w:p>
    <w:p w14:paraId="075D97D1" w14:textId="77777777" w:rsidR="00E96538" w:rsidRPr="0001384D" w:rsidRDefault="00E96538" w:rsidP="00520546">
      <w:pPr>
        <w:ind w:left="1440"/>
        <w:jc w:val="both"/>
        <w:rPr>
          <w:rFonts w:cstheme="minorHAnsi"/>
        </w:rPr>
      </w:pPr>
      <w:r w:rsidRPr="0001384D">
        <w:rPr>
          <w:rFonts w:cstheme="minorHAnsi"/>
        </w:rPr>
        <w:t xml:space="preserve">Successful Bidders should expect that their response to the RFP and any accompanying supporting materials will be incorporated into any contract signed with SGC. </w:t>
      </w:r>
    </w:p>
    <w:p w14:paraId="3E507865" w14:textId="77777777" w:rsidR="00E96538" w:rsidRPr="0001384D" w:rsidRDefault="00E96538" w:rsidP="00520546">
      <w:pPr>
        <w:pStyle w:val="Heading2"/>
        <w:jc w:val="both"/>
        <w:rPr>
          <w:rFonts w:asciiTheme="minorHAnsi" w:eastAsia="Times New Roman" w:hAnsiTheme="minorHAnsi" w:cstheme="minorHAnsi"/>
        </w:rPr>
      </w:pPr>
      <w:bookmarkStart w:id="56" w:name="_Toc207011331"/>
      <w:r w:rsidRPr="0001384D">
        <w:rPr>
          <w:rFonts w:asciiTheme="minorHAnsi" w:eastAsia="Times New Roman" w:hAnsiTheme="minorHAnsi" w:cstheme="minorHAnsi"/>
        </w:rPr>
        <w:t>Standard Service Agreement</w:t>
      </w:r>
      <w:bookmarkEnd w:id="56"/>
      <w:r w:rsidRPr="0001384D">
        <w:rPr>
          <w:rFonts w:asciiTheme="minorHAnsi" w:eastAsia="Times New Roman" w:hAnsiTheme="minorHAnsi" w:cstheme="minorHAnsi"/>
        </w:rPr>
        <w:t xml:space="preserve">  </w:t>
      </w:r>
    </w:p>
    <w:p w14:paraId="3027967B" w14:textId="02248553" w:rsidR="00E96538" w:rsidRPr="0001384D" w:rsidRDefault="00E96538" w:rsidP="00520546">
      <w:pPr>
        <w:autoSpaceDE w:val="0"/>
        <w:autoSpaceDN w:val="0"/>
        <w:adjustRightInd w:val="0"/>
        <w:spacing w:after="120" w:line="240" w:lineRule="auto"/>
        <w:ind w:left="1440"/>
        <w:jc w:val="both"/>
        <w:rPr>
          <w:rFonts w:eastAsia="Times New Roman" w:cstheme="minorHAnsi"/>
        </w:rPr>
      </w:pPr>
      <w:r w:rsidRPr="0001384D">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69616AEC" w14:textId="77777777" w:rsidR="00D72C9A" w:rsidRPr="0001384D" w:rsidRDefault="00D72C9A" w:rsidP="00520546">
      <w:pPr>
        <w:pStyle w:val="Heading2"/>
        <w:jc w:val="both"/>
        <w:rPr>
          <w:rFonts w:asciiTheme="minorHAnsi" w:eastAsia="Times New Roman" w:hAnsiTheme="minorHAnsi" w:cstheme="minorHAnsi"/>
        </w:rPr>
      </w:pPr>
      <w:bookmarkStart w:id="57" w:name="_Toc207011332"/>
      <w:r w:rsidRPr="0001384D">
        <w:rPr>
          <w:rFonts w:asciiTheme="minorHAnsi" w:eastAsia="Times New Roman" w:hAnsiTheme="minorHAnsi" w:cstheme="minorHAnsi"/>
        </w:rPr>
        <w:t>Seneca Nation Business Registration Fee (SNIBRF)</w:t>
      </w:r>
      <w:bookmarkEnd w:id="57"/>
    </w:p>
    <w:p w14:paraId="7CD7B6C9" w14:textId="484471CF" w:rsidR="00E96538" w:rsidRPr="0001384D" w:rsidRDefault="00D72C9A" w:rsidP="00520546">
      <w:pPr>
        <w:jc w:val="both"/>
        <w:rPr>
          <w:rFonts w:eastAsia="Times New Roman" w:cstheme="minorHAnsi"/>
          <w:sz w:val="32"/>
          <w:szCs w:val="32"/>
        </w:rPr>
      </w:pPr>
      <w:r w:rsidRPr="0001384D">
        <w:rPr>
          <w:rFonts w:cstheme="minorHAnsi"/>
        </w:rPr>
        <w:tab/>
      </w:r>
      <w:r w:rsidR="006A7F0E" w:rsidRPr="0001384D">
        <w:rPr>
          <w:rFonts w:cstheme="minorHAnsi"/>
        </w:rPr>
        <w:tab/>
      </w:r>
      <w:r w:rsidRPr="0001384D">
        <w:rPr>
          <w:rFonts w:eastAsia="Times New Roman" w:cstheme="minorHAnsi"/>
        </w:rPr>
        <w:t xml:space="preserve">Vendor must pay the SNIBRF of $750 directly to the Seneca Gaming Authority once total </w:t>
      </w:r>
      <w:r w:rsidRPr="0001384D">
        <w:rPr>
          <w:rFonts w:eastAsia="Times New Roman" w:cstheme="minorHAnsi"/>
        </w:rPr>
        <w:tab/>
      </w:r>
      <w:r w:rsidRPr="0001384D">
        <w:rPr>
          <w:rFonts w:eastAsia="Times New Roman" w:cstheme="minorHAnsi"/>
        </w:rPr>
        <w:tab/>
      </w:r>
      <w:r w:rsidR="003F6C8E" w:rsidRPr="0001384D">
        <w:rPr>
          <w:rFonts w:eastAsia="Times New Roman" w:cstheme="minorHAnsi"/>
        </w:rPr>
        <w:tab/>
      </w:r>
      <w:r w:rsidRPr="0001384D">
        <w:rPr>
          <w:rFonts w:eastAsia="Times New Roman" w:cstheme="minorHAnsi"/>
        </w:rPr>
        <w:t xml:space="preserve">payment to the vendor exceeds $10,000.  Failure to pay the fee when required may </w:t>
      </w:r>
      <w:r w:rsidRPr="0001384D">
        <w:rPr>
          <w:rFonts w:eastAsia="Times New Roman" w:cstheme="minorHAnsi"/>
        </w:rPr>
        <w:tab/>
      </w:r>
      <w:r w:rsidRPr="0001384D">
        <w:rPr>
          <w:rFonts w:eastAsia="Times New Roman" w:cstheme="minorHAnsi"/>
        </w:rPr>
        <w:tab/>
      </w:r>
      <w:r w:rsidRPr="0001384D">
        <w:rPr>
          <w:rFonts w:eastAsia="Times New Roman" w:cstheme="minorHAnsi"/>
        </w:rPr>
        <w:tab/>
      </w:r>
      <w:r w:rsidR="003F6C8E" w:rsidRPr="0001384D">
        <w:rPr>
          <w:rFonts w:eastAsia="Times New Roman" w:cstheme="minorHAnsi"/>
        </w:rPr>
        <w:tab/>
      </w:r>
      <w:r w:rsidRPr="0001384D">
        <w:rPr>
          <w:rFonts w:eastAsia="Times New Roman" w:cstheme="minorHAnsi"/>
        </w:rPr>
        <w:t>result in termination of further business with Seneca Gaming Corporation.</w:t>
      </w:r>
      <w:r w:rsidR="00E96538" w:rsidRPr="0001384D">
        <w:rPr>
          <w:rFonts w:eastAsia="Times New Roman" w:cstheme="minorHAnsi"/>
        </w:rPr>
        <w:br w:type="page"/>
      </w:r>
    </w:p>
    <w:p w14:paraId="7A8C4336" w14:textId="77777777" w:rsidR="00E96538" w:rsidRPr="0001384D" w:rsidRDefault="00E96538" w:rsidP="00AD15E8">
      <w:pPr>
        <w:pStyle w:val="Heading1"/>
        <w:rPr>
          <w:rFonts w:asciiTheme="minorHAnsi" w:eastAsia="Times New Roman" w:hAnsiTheme="minorHAnsi" w:cstheme="minorHAnsi"/>
        </w:rPr>
      </w:pPr>
      <w:bookmarkStart w:id="58" w:name="_Toc207011333"/>
      <w:r w:rsidRPr="0001384D">
        <w:rPr>
          <w:rFonts w:asciiTheme="minorHAnsi" w:eastAsia="Times New Roman" w:hAnsiTheme="minorHAnsi" w:cstheme="minorHAnsi"/>
        </w:rPr>
        <w:lastRenderedPageBreak/>
        <w:t>Bidder Certifications and Representations</w:t>
      </w:r>
      <w:bookmarkEnd w:id="58"/>
    </w:p>
    <w:p w14:paraId="71FB7B1B" w14:textId="77777777" w:rsidR="00E96538" w:rsidRPr="0001384D" w:rsidRDefault="00E96538" w:rsidP="00E96538">
      <w:pPr>
        <w:spacing w:before="120" w:after="0" w:line="240" w:lineRule="auto"/>
        <w:ind w:left="720"/>
        <w:jc w:val="both"/>
        <w:rPr>
          <w:rFonts w:eastAsia="Times New Roman" w:cstheme="minorHAnsi"/>
        </w:rPr>
      </w:pPr>
      <w:r w:rsidRPr="0001384D">
        <w:rPr>
          <w:rFonts w:eastAsia="Times New Roman" w:cstheme="minorHAnsi"/>
        </w:rPr>
        <w:t>Bidder is a reputable company fully qualified and regularly engaged in providing products and/or services necessary to meet the terms, conditions and requirements of the RFP.</w:t>
      </w:r>
    </w:p>
    <w:p w14:paraId="57AEAAD3" w14:textId="77777777" w:rsidR="00E96538" w:rsidRPr="0001384D" w:rsidRDefault="00E96538" w:rsidP="00E96538">
      <w:pPr>
        <w:spacing w:before="120" w:after="0" w:line="240" w:lineRule="auto"/>
        <w:ind w:left="720"/>
        <w:jc w:val="both"/>
        <w:rPr>
          <w:rFonts w:eastAsia="Times New Roman" w:cstheme="minorHAnsi"/>
        </w:rPr>
      </w:pPr>
      <w:r w:rsidRPr="0001384D">
        <w:rPr>
          <w:rFonts w:eastAsia="Times New Roman" w:cstheme="minorHAnsi"/>
        </w:rPr>
        <w:t>Bidder is aware of, is fully informed about, and is in full compliance with all applicable federal, state and local laws, rules, regulations and ordinances.</w:t>
      </w:r>
    </w:p>
    <w:p w14:paraId="62DC4FC5" w14:textId="77777777" w:rsidR="00E96538" w:rsidRPr="0001384D" w:rsidRDefault="00E96538" w:rsidP="00E96538">
      <w:pPr>
        <w:spacing w:before="120" w:after="0" w:line="240" w:lineRule="auto"/>
        <w:ind w:left="720"/>
        <w:jc w:val="both"/>
        <w:rPr>
          <w:rFonts w:eastAsia="Times New Roman" w:cstheme="minorHAnsi"/>
        </w:rPr>
      </w:pPr>
      <w:r w:rsidRPr="0001384D">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01384D" w:rsidRDefault="00E96538" w:rsidP="0023713C">
      <w:pPr>
        <w:numPr>
          <w:ilvl w:val="0"/>
          <w:numId w:val="8"/>
        </w:numPr>
        <w:spacing w:before="120" w:after="0" w:line="240" w:lineRule="auto"/>
        <w:jc w:val="both"/>
        <w:rPr>
          <w:rFonts w:cstheme="minorHAnsi"/>
        </w:rPr>
      </w:pPr>
      <w:r w:rsidRPr="0001384D">
        <w:rPr>
          <w:rFonts w:eastAsia="Times New Roman" w:cstheme="minorHAnsi"/>
        </w:rPr>
        <w:t xml:space="preserve">Bidder has reviewed and understood SGC’s Standard Terms &amp; Conditions found at </w:t>
      </w:r>
      <w:hyperlink r:id="rId13" w:history="1">
        <w:r w:rsidR="0023713C" w:rsidRPr="0001384D">
          <w:rPr>
            <w:rStyle w:val="Hyperlink"/>
            <w:rFonts w:cstheme="minorHAnsi"/>
          </w:rPr>
          <w:t>https://senecacasinos.com/media/zqdd2j1f/sgc-standard-terms-and-conditions-v-10-30-20.pdf</w:t>
        </w:r>
      </w:hyperlink>
    </w:p>
    <w:p w14:paraId="7C0CF8C0" w14:textId="77777777" w:rsidR="00E96538" w:rsidRPr="0001384D" w:rsidRDefault="00E96538" w:rsidP="00E96538">
      <w:pPr>
        <w:spacing w:before="120" w:after="0" w:line="240" w:lineRule="auto"/>
        <w:ind w:left="720"/>
        <w:jc w:val="both"/>
        <w:rPr>
          <w:rFonts w:eastAsia="Times New Roman" w:cstheme="minorHAnsi"/>
        </w:rPr>
      </w:pPr>
      <w:r w:rsidRPr="0001384D">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01384D" w:rsidRDefault="00E96538" w:rsidP="00E96538">
      <w:pPr>
        <w:spacing w:before="120" w:after="0" w:line="240" w:lineRule="auto"/>
        <w:ind w:left="720"/>
        <w:jc w:val="both"/>
        <w:rPr>
          <w:rFonts w:eastAsia="Times New Roman" w:cstheme="minorHAnsi"/>
        </w:rPr>
      </w:pPr>
      <w:r w:rsidRPr="0001384D">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01384D" w:rsidRDefault="00E96538" w:rsidP="00E96538">
      <w:pPr>
        <w:spacing w:before="240" w:after="0" w:line="240" w:lineRule="auto"/>
        <w:ind w:left="720"/>
        <w:rPr>
          <w:rFonts w:eastAsia="Times New Roman" w:cstheme="minorHAnsi"/>
          <w:b/>
          <w:sz w:val="24"/>
          <w:szCs w:val="24"/>
        </w:rPr>
      </w:pPr>
      <w:r w:rsidRPr="0001384D">
        <w:rPr>
          <w:rFonts w:eastAsia="Times New Roman" w:cstheme="minorHAnsi"/>
          <w:b/>
          <w:sz w:val="24"/>
          <w:szCs w:val="24"/>
        </w:rPr>
        <w:t>I, the undersigned, hereby certify that I am authorized to sign as a representative for the Bidder listed below:</w:t>
      </w:r>
    </w:p>
    <w:p w14:paraId="2F48DD15" w14:textId="77777777" w:rsidR="0077626A" w:rsidRPr="0001384D" w:rsidRDefault="0077626A" w:rsidP="0077626A">
      <w:pPr>
        <w:spacing w:before="240" w:after="0" w:line="240" w:lineRule="auto"/>
        <w:ind w:firstLine="720"/>
        <w:rPr>
          <w:rFonts w:eastAsia="Times New Roman" w:cstheme="minorHAnsi"/>
          <w:sz w:val="24"/>
          <w:szCs w:val="24"/>
        </w:rPr>
      </w:pPr>
      <w:r w:rsidRPr="0001384D">
        <w:rPr>
          <w:rFonts w:eastAsia="Times New Roman" w:cstheme="minorHAnsi"/>
          <w:sz w:val="24"/>
          <w:szCs w:val="24"/>
        </w:rPr>
        <w:t>Legal Name of Bidder: ___________________________________________________</w:t>
      </w:r>
    </w:p>
    <w:p w14:paraId="19564A6B" w14:textId="77777777" w:rsidR="0077626A" w:rsidRPr="0001384D" w:rsidRDefault="0077626A" w:rsidP="0077626A">
      <w:pPr>
        <w:spacing w:before="280" w:after="0" w:line="240" w:lineRule="auto"/>
        <w:ind w:firstLine="720"/>
        <w:rPr>
          <w:rFonts w:eastAsia="Times New Roman" w:cstheme="minorHAnsi"/>
          <w:sz w:val="24"/>
          <w:szCs w:val="24"/>
        </w:rPr>
      </w:pPr>
      <w:r w:rsidRPr="0001384D">
        <w:rPr>
          <w:rFonts w:eastAsia="Times New Roman" w:cstheme="minorHAnsi"/>
          <w:sz w:val="24"/>
          <w:szCs w:val="24"/>
        </w:rPr>
        <w:t>DBA (if applicable): _____________________________________________________</w:t>
      </w:r>
    </w:p>
    <w:p w14:paraId="1E71B1E8" w14:textId="77777777" w:rsidR="0077626A" w:rsidRPr="0001384D" w:rsidRDefault="0077626A" w:rsidP="0077626A">
      <w:pPr>
        <w:spacing w:before="280" w:after="0" w:line="240" w:lineRule="auto"/>
        <w:ind w:firstLine="720"/>
        <w:rPr>
          <w:rFonts w:eastAsia="Times New Roman" w:cstheme="minorHAnsi"/>
          <w:sz w:val="24"/>
          <w:szCs w:val="24"/>
        </w:rPr>
      </w:pPr>
      <w:r w:rsidRPr="0001384D">
        <w:rPr>
          <w:rFonts w:eastAsia="Times New Roman" w:cstheme="minorHAnsi"/>
          <w:sz w:val="24"/>
          <w:szCs w:val="24"/>
        </w:rPr>
        <w:t>Address: ______________________________________________________________</w:t>
      </w:r>
    </w:p>
    <w:p w14:paraId="0AC2CC41" w14:textId="51C7D160" w:rsidR="0077626A" w:rsidRPr="0001384D" w:rsidRDefault="0077626A" w:rsidP="0077626A">
      <w:pPr>
        <w:spacing w:before="280" w:after="0" w:line="240" w:lineRule="auto"/>
        <w:ind w:firstLine="720"/>
        <w:rPr>
          <w:rFonts w:cstheme="minorHAnsi"/>
        </w:rPr>
      </w:pPr>
      <w:r w:rsidRPr="0001384D">
        <w:rPr>
          <w:rFonts w:eastAsia="Times New Roman" w:cstheme="minorHAnsi"/>
          <w:sz w:val="24"/>
          <w:szCs w:val="24"/>
        </w:rPr>
        <w:t>Telephone: ____________________</w:t>
      </w:r>
      <w:r w:rsidRPr="0001384D">
        <w:rPr>
          <w:rFonts w:eastAsia="Times New Roman" w:cstheme="minorHAnsi"/>
          <w:sz w:val="24"/>
          <w:szCs w:val="24"/>
        </w:rPr>
        <w:tab/>
      </w:r>
      <w:r w:rsidRPr="0001384D">
        <w:rPr>
          <w:rFonts w:eastAsia="Times New Roman" w:cstheme="minorHAnsi"/>
          <w:sz w:val="24"/>
          <w:szCs w:val="24"/>
        </w:rPr>
        <w:tab/>
      </w:r>
    </w:p>
    <w:p w14:paraId="6E228B37" w14:textId="77777777" w:rsidR="0077626A" w:rsidRPr="0001384D" w:rsidRDefault="0077626A" w:rsidP="0077626A">
      <w:pPr>
        <w:spacing w:before="280" w:after="0" w:line="240" w:lineRule="auto"/>
        <w:ind w:firstLine="720"/>
        <w:rPr>
          <w:rFonts w:eastAsia="Times New Roman" w:cstheme="minorHAnsi"/>
          <w:sz w:val="24"/>
          <w:szCs w:val="24"/>
        </w:rPr>
      </w:pPr>
      <w:r w:rsidRPr="0001384D">
        <w:rPr>
          <w:rFonts w:eastAsia="Times New Roman" w:cstheme="minorHAnsi"/>
          <w:sz w:val="24"/>
          <w:szCs w:val="24"/>
        </w:rPr>
        <w:t>E-Mail: _______________________________________________________________</w:t>
      </w:r>
    </w:p>
    <w:p w14:paraId="3E43A043" w14:textId="77777777" w:rsidR="0077626A" w:rsidRPr="0001384D" w:rsidRDefault="0077626A" w:rsidP="0077626A">
      <w:pPr>
        <w:spacing w:before="280" w:after="0" w:line="240" w:lineRule="auto"/>
        <w:ind w:firstLine="720"/>
        <w:rPr>
          <w:rFonts w:eastAsia="Times New Roman" w:cstheme="minorHAnsi"/>
          <w:sz w:val="24"/>
          <w:szCs w:val="24"/>
        </w:rPr>
      </w:pPr>
      <w:r w:rsidRPr="0001384D">
        <w:rPr>
          <w:rFonts w:eastAsia="Times New Roman" w:cstheme="minorHAnsi"/>
          <w:sz w:val="24"/>
          <w:szCs w:val="24"/>
        </w:rPr>
        <w:t>Website: ______________________________________________________________</w:t>
      </w:r>
    </w:p>
    <w:p w14:paraId="4367F7BE" w14:textId="77777777" w:rsidR="0077626A" w:rsidRPr="0001384D" w:rsidRDefault="0077626A" w:rsidP="0077626A">
      <w:pPr>
        <w:spacing w:before="360" w:after="0" w:line="240" w:lineRule="auto"/>
        <w:ind w:firstLine="720"/>
        <w:rPr>
          <w:rFonts w:eastAsia="Times New Roman" w:cstheme="minorHAnsi"/>
          <w:sz w:val="24"/>
          <w:szCs w:val="24"/>
        </w:rPr>
      </w:pPr>
      <w:r w:rsidRPr="0001384D">
        <w:rPr>
          <w:rFonts w:eastAsia="Times New Roman" w:cstheme="minorHAnsi"/>
          <w:sz w:val="24"/>
          <w:szCs w:val="24"/>
        </w:rPr>
        <w:t>Representative’s Signature: _______________________________________________</w:t>
      </w:r>
    </w:p>
    <w:p w14:paraId="0697FFDB" w14:textId="77777777" w:rsidR="0077626A" w:rsidRPr="0001384D" w:rsidRDefault="0077626A" w:rsidP="0077626A">
      <w:pPr>
        <w:spacing w:before="360" w:after="0" w:line="240" w:lineRule="auto"/>
        <w:ind w:firstLine="720"/>
        <w:rPr>
          <w:rFonts w:eastAsia="Times New Roman" w:cstheme="minorHAnsi"/>
          <w:sz w:val="24"/>
          <w:szCs w:val="24"/>
        </w:rPr>
      </w:pPr>
      <w:r w:rsidRPr="0001384D">
        <w:rPr>
          <w:rFonts w:eastAsia="Times New Roman" w:cstheme="minorHAnsi"/>
          <w:sz w:val="24"/>
          <w:szCs w:val="24"/>
        </w:rPr>
        <w:t>Representative’s Printed Name: ____________________________________________</w:t>
      </w:r>
    </w:p>
    <w:p w14:paraId="103F2125" w14:textId="77777777" w:rsidR="0077626A" w:rsidRPr="0001384D" w:rsidRDefault="0077626A" w:rsidP="0077626A">
      <w:pPr>
        <w:spacing w:before="280" w:after="0" w:line="240" w:lineRule="auto"/>
        <w:ind w:firstLine="720"/>
        <w:rPr>
          <w:rFonts w:eastAsia="Times New Roman" w:cstheme="minorHAnsi"/>
          <w:sz w:val="24"/>
          <w:szCs w:val="24"/>
        </w:rPr>
      </w:pPr>
      <w:r w:rsidRPr="0001384D">
        <w:rPr>
          <w:rFonts w:eastAsia="Times New Roman" w:cstheme="minorHAnsi"/>
          <w:sz w:val="24"/>
          <w:szCs w:val="24"/>
        </w:rPr>
        <w:t>Representative’s Printed Title: _____________________________________________</w:t>
      </w:r>
    </w:p>
    <w:p w14:paraId="60E73ED6" w14:textId="29BBB4C7" w:rsidR="00E96538" w:rsidRPr="0001384D" w:rsidRDefault="0077626A" w:rsidP="0077626A">
      <w:pPr>
        <w:spacing w:before="280" w:after="0" w:line="240" w:lineRule="auto"/>
        <w:ind w:firstLine="720"/>
        <w:rPr>
          <w:rFonts w:eastAsia="Times New Roman" w:cstheme="minorHAnsi"/>
        </w:rPr>
      </w:pPr>
      <w:r w:rsidRPr="0001384D">
        <w:rPr>
          <w:rFonts w:eastAsia="Times New Roman" w:cstheme="minorHAnsi"/>
          <w:sz w:val="24"/>
          <w:szCs w:val="24"/>
        </w:rPr>
        <w:t>Date: __________________</w:t>
      </w:r>
      <w:r w:rsidRPr="0001384D">
        <w:rPr>
          <w:rFonts w:eastAsia="Times New Roman" w:cstheme="minorHAnsi"/>
          <w:sz w:val="24"/>
          <w:szCs w:val="24"/>
        </w:rPr>
        <w:tab/>
      </w:r>
      <w:r w:rsidRPr="0001384D">
        <w:rPr>
          <w:rFonts w:eastAsia="Times New Roman" w:cstheme="minorHAnsi"/>
          <w:sz w:val="24"/>
          <w:szCs w:val="24"/>
        </w:rPr>
        <w:tab/>
      </w:r>
      <w:r w:rsidRPr="0001384D">
        <w:rPr>
          <w:rFonts w:eastAsia="Times New Roman" w:cstheme="minorHAnsi"/>
          <w:sz w:val="24"/>
          <w:szCs w:val="24"/>
        </w:rPr>
        <w:tab/>
        <w:t>NAICS code # ____________________</w:t>
      </w:r>
      <w:r w:rsidR="00E96538" w:rsidRPr="0001384D">
        <w:rPr>
          <w:rFonts w:eastAsia="Times New Roman" w:cstheme="minorHAnsi"/>
          <w:sz w:val="24"/>
          <w:szCs w:val="24"/>
        </w:rPr>
        <w:tab/>
      </w:r>
      <w:r w:rsidR="00E96538" w:rsidRPr="0001384D">
        <w:rPr>
          <w:rFonts w:eastAsia="Times New Roman" w:cstheme="minorHAnsi"/>
        </w:rPr>
        <w:tab/>
      </w:r>
    </w:p>
    <w:sectPr w:rsidR="00E96538" w:rsidRPr="0001384D" w:rsidSect="008614DB">
      <w:footerReference w:type="default" r:id="rId14"/>
      <w:pgSz w:w="12240" w:h="15840"/>
      <w:pgMar w:top="864" w:right="1008"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B937" w14:textId="77777777" w:rsidR="0051482B" w:rsidRDefault="0051482B">
      <w:pPr>
        <w:spacing w:after="0" w:line="240" w:lineRule="auto"/>
      </w:pPr>
      <w:r>
        <w:separator/>
      </w:r>
    </w:p>
  </w:endnote>
  <w:endnote w:type="continuationSeparator" w:id="0">
    <w:p w14:paraId="6AD4BB6D" w14:textId="77777777" w:rsidR="0051482B" w:rsidRDefault="0051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3950" w14:textId="77777777" w:rsidR="0051482B" w:rsidRDefault="0051482B">
      <w:pPr>
        <w:spacing w:after="0" w:line="240" w:lineRule="auto"/>
      </w:pPr>
      <w:r>
        <w:separator/>
      </w:r>
    </w:p>
  </w:footnote>
  <w:footnote w:type="continuationSeparator" w:id="0">
    <w:p w14:paraId="50DC150A" w14:textId="77777777" w:rsidR="0051482B" w:rsidRDefault="00514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7C0"/>
    <w:multiLevelType w:val="hybridMultilevel"/>
    <w:tmpl w:val="F29850E4"/>
    <w:lvl w:ilvl="0" w:tplc="0409000F">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1427E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78E7C02"/>
    <w:multiLevelType w:val="hybridMultilevel"/>
    <w:tmpl w:val="76109DF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12E77"/>
    <w:multiLevelType w:val="hybridMultilevel"/>
    <w:tmpl w:val="D9D8EFE4"/>
    <w:lvl w:ilvl="0" w:tplc="1BF4A5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A880BDB"/>
    <w:multiLevelType w:val="hybridMultilevel"/>
    <w:tmpl w:val="150A63D0"/>
    <w:lvl w:ilvl="0" w:tplc="B4744790">
      <w:start w:val="1"/>
      <w:numFmt w:val="lowerLetter"/>
      <w:lvlText w:val="%1."/>
      <w:lvlJc w:val="left"/>
      <w:pPr>
        <w:ind w:left="2160" w:hanging="360"/>
      </w:pPr>
      <w:rPr>
        <w:b w:val="0"/>
        <w:bCs/>
        <w:i w:val="0"/>
        <w:iCs/>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E45E22"/>
    <w:multiLevelType w:val="hybridMultilevel"/>
    <w:tmpl w:val="F01881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B0759"/>
    <w:multiLevelType w:val="hybridMultilevel"/>
    <w:tmpl w:val="176E4454"/>
    <w:lvl w:ilvl="0" w:tplc="04090001">
      <w:start w:val="1"/>
      <w:numFmt w:val="bulle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04090005">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1"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1F97"/>
    <w:multiLevelType w:val="hybridMultilevel"/>
    <w:tmpl w:val="57689D1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4CC34B3"/>
    <w:multiLevelType w:val="hybridMultilevel"/>
    <w:tmpl w:val="CD8C2C7A"/>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5694A0B"/>
    <w:multiLevelType w:val="hybridMultilevel"/>
    <w:tmpl w:val="4EB2819C"/>
    <w:lvl w:ilvl="0" w:tplc="C97640A6">
      <w:start w:val="1"/>
      <w:numFmt w:val="upperLetter"/>
      <w:lvlText w:val="%1."/>
      <w:lvlJc w:val="left"/>
      <w:pPr>
        <w:ind w:left="2430" w:hanging="360"/>
      </w:pPr>
      <w:rPr>
        <w:rFonts w:asciiTheme="majorHAnsi" w:hAnsiTheme="majorHAnsi" w:hint="default"/>
        <w:color w:val="0070C0"/>
        <w:sz w:val="24"/>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6" w15:restartNumberingAfterBreak="0">
    <w:nsid w:val="36941860"/>
    <w:multiLevelType w:val="hybridMultilevel"/>
    <w:tmpl w:val="B03A23A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71278F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7700649"/>
    <w:multiLevelType w:val="hybridMultilevel"/>
    <w:tmpl w:val="B29CB0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97E5D97"/>
    <w:multiLevelType w:val="hybridMultilevel"/>
    <w:tmpl w:val="5BC887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C317055"/>
    <w:multiLevelType w:val="hybridMultilevel"/>
    <w:tmpl w:val="C02E240A"/>
    <w:lvl w:ilvl="0" w:tplc="C6C04A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8D0A91"/>
    <w:multiLevelType w:val="hybridMultilevel"/>
    <w:tmpl w:val="3C36461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4643CE"/>
    <w:multiLevelType w:val="multilevel"/>
    <w:tmpl w:val="0D802AC4"/>
    <w:lvl w:ilvl="0">
      <w:start w:val="1"/>
      <w:numFmt w:val="upperRoman"/>
      <w:lvlText w:val="%1."/>
      <w:lvlJc w:val="left"/>
      <w:pPr>
        <w:ind w:left="0" w:firstLine="0"/>
      </w:pPr>
    </w:lvl>
    <w:lvl w:ilvl="1">
      <w:start w:val="1"/>
      <w:numFmt w:val="bullet"/>
      <w:lvlText w:val="o"/>
      <w:lvlJc w:val="left"/>
      <w:pPr>
        <w:ind w:left="720" w:firstLine="0"/>
      </w:pPr>
      <w:rPr>
        <w:rFonts w:ascii="Courier New" w:hAnsi="Courier New" w:cs="Courier New"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69753F2"/>
    <w:multiLevelType w:val="hybridMultilevel"/>
    <w:tmpl w:val="65C49742"/>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6E50F7B"/>
    <w:multiLevelType w:val="hybridMultilevel"/>
    <w:tmpl w:val="2818A1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4157732"/>
    <w:multiLevelType w:val="hybridMultilevel"/>
    <w:tmpl w:val="2E7246B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0F7292"/>
    <w:multiLevelType w:val="hybridMultilevel"/>
    <w:tmpl w:val="23F620F6"/>
    <w:lvl w:ilvl="0" w:tplc="8FA411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569B35F7"/>
    <w:multiLevelType w:val="multilevel"/>
    <w:tmpl w:val="23D4098E"/>
    <w:lvl w:ilvl="0">
      <w:start w:val="1"/>
      <w:numFmt w:val="upperLetter"/>
      <w:lvlText w:val="%1."/>
      <w:lvlJc w:val="left"/>
      <w:pPr>
        <w:ind w:left="0" w:firstLine="0"/>
      </w:pPr>
      <w:rPr>
        <w:rFonts w:asciiTheme="majorHAnsi" w:hAnsiTheme="majorHAnsi"/>
        <w:color w:val="0070C0"/>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5D803AE6"/>
    <w:multiLevelType w:val="hybridMultilevel"/>
    <w:tmpl w:val="69148E3E"/>
    <w:lvl w:ilvl="0" w:tplc="C6AEACB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61B94D52"/>
    <w:multiLevelType w:val="hybridMultilevel"/>
    <w:tmpl w:val="E244EF7C"/>
    <w:lvl w:ilvl="0" w:tplc="029C5E64">
      <w:start w:val="1"/>
      <w:numFmt w:val="upperLetter"/>
      <w:lvlText w:val="%1."/>
      <w:lvlJc w:val="left"/>
      <w:pPr>
        <w:ind w:left="1080" w:hanging="360"/>
      </w:pPr>
      <w:rPr>
        <w:rFonts w:asciiTheme="majorHAnsi" w:hAnsiTheme="majorHAnsi"/>
        <w:color w:val="0070C0"/>
        <w:sz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4C521A1"/>
    <w:multiLevelType w:val="hybridMultilevel"/>
    <w:tmpl w:val="D02CB0E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63A5459"/>
    <w:multiLevelType w:val="multilevel"/>
    <w:tmpl w:val="A3CC550A"/>
    <w:lvl w:ilvl="0">
      <w:start w:val="1"/>
      <w:numFmt w:val="upperRoman"/>
      <w:lvlText w:val="%1."/>
      <w:lvlJc w:val="left"/>
      <w:pPr>
        <w:ind w:left="0" w:firstLine="0"/>
      </w:pPr>
    </w:lvl>
    <w:lvl w:ilvl="1">
      <w:start w:val="1"/>
      <w:numFmt w:val="bullet"/>
      <w:lvlText w:val=""/>
      <w:lvlJc w:val="left"/>
      <w:pPr>
        <w:ind w:left="720" w:firstLine="0"/>
      </w:pPr>
      <w:rPr>
        <w:rFonts w:ascii="Symbol" w:hAnsi="Symbol"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77956BC5"/>
    <w:multiLevelType w:val="hybridMultilevel"/>
    <w:tmpl w:val="76980A88"/>
    <w:lvl w:ilvl="0" w:tplc="04090001">
      <w:start w:val="1"/>
      <w:numFmt w:val="bullet"/>
      <w:lvlText w:val=""/>
      <w:lvlJc w:val="left"/>
      <w:pPr>
        <w:ind w:left="1484" w:hanging="360"/>
      </w:pPr>
      <w:rPr>
        <w:rFonts w:ascii="Symbol" w:hAnsi="Symbol" w:hint="default"/>
      </w:rPr>
    </w:lvl>
    <w:lvl w:ilvl="1" w:tplc="04090001">
      <w:start w:val="1"/>
      <w:numFmt w:val="bullet"/>
      <w:lvlText w:val=""/>
      <w:lvlJc w:val="left"/>
      <w:pPr>
        <w:ind w:left="2204" w:hanging="360"/>
      </w:pPr>
      <w:rPr>
        <w:rFonts w:ascii="Symbol" w:hAnsi="Symbol" w:hint="default"/>
      </w:rPr>
    </w:lvl>
    <w:lvl w:ilvl="2" w:tplc="04090005">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6" w15:restartNumberingAfterBreak="0">
    <w:nsid w:val="7BD020DD"/>
    <w:multiLevelType w:val="multilevel"/>
    <w:tmpl w:val="D05840E8"/>
    <w:lvl w:ilvl="0">
      <w:start w:val="1"/>
      <w:numFmt w:val="upperRoman"/>
      <w:lvlText w:val="%1."/>
      <w:lvlJc w:val="left"/>
      <w:pPr>
        <w:ind w:left="0" w:firstLine="0"/>
      </w:pPr>
    </w:lvl>
    <w:lvl w:ilvl="1">
      <w:start w:val="1"/>
      <w:numFmt w:val="bullet"/>
      <w:lvlText w:val=""/>
      <w:lvlJc w:val="left"/>
      <w:pPr>
        <w:ind w:left="720" w:firstLine="0"/>
      </w:pPr>
      <w:rPr>
        <w:rFonts w:ascii="Symbol" w:hAnsi="Symbol"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C82640A"/>
    <w:multiLevelType w:val="hybridMultilevel"/>
    <w:tmpl w:val="3E48CDEE"/>
    <w:lvl w:ilvl="0" w:tplc="7E7274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557C05"/>
    <w:multiLevelType w:val="hybridMultilevel"/>
    <w:tmpl w:val="5B6A6494"/>
    <w:lvl w:ilvl="0" w:tplc="0409000F">
      <w:start w:val="1"/>
      <w:numFmt w:val="decimal"/>
      <w:lvlText w:val="%1."/>
      <w:lvlJc w:val="left"/>
      <w:pPr>
        <w:ind w:left="2430" w:hanging="360"/>
      </w:pPr>
      <w:rPr>
        <w:rFonts w:hint="default"/>
        <w:color w:val="0070C0"/>
        <w:sz w:val="24"/>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29"/>
  </w:num>
  <w:num w:numId="2">
    <w:abstractNumId w:val="11"/>
  </w:num>
  <w:num w:numId="3">
    <w:abstractNumId w:val="8"/>
  </w:num>
  <w:num w:numId="4">
    <w:abstractNumId w:val="23"/>
  </w:num>
  <w:num w:numId="5">
    <w:abstractNumId w:val="13"/>
  </w:num>
  <w:num w:numId="6">
    <w:abstractNumId w:val="1"/>
  </w:num>
  <w:num w:numId="7">
    <w:abstractNumId w:val="24"/>
  </w:num>
  <w:num w:numId="8">
    <w:abstractNumId w:val="4"/>
  </w:num>
  <w:num w:numId="9">
    <w:abstractNumId w:val="6"/>
  </w:num>
  <w:num w:numId="10">
    <w:abstractNumId w:val="32"/>
  </w:num>
  <w:num w:numId="11">
    <w:abstractNumId w:val="15"/>
  </w:num>
  <w:num w:numId="12">
    <w:abstractNumId w:val="21"/>
  </w:num>
  <w:num w:numId="13">
    <w:abstractNumId w:val="16"/>
  </w:num>
  <w:num w:numId="14">
    <w:abstractNumId w:val="19"/>
  </w:num>
  <w:num w:numId="15">
    <w:abstractNumId w:val="3"/>
  </w:num>
  <w:num w:numId="16">
    <w:abstractNumId w:val="12"/>
  </w:num>
  <w:num w:numId="17">
    <w:abstractNumId w:val="26"/>
  </w:num>
  <w:num w:numId="18">
    <w:abstractNumId w:val="27"/>
  </w:num>
  <w:num w:numId="19">
    <w:abstractNumId w:val="33"/>
  </w:num>
  <w:num w:numId="20">
    <w:abstractNumId w:val="31"/>
  </w:num>
  <w:num w:numId="21">
    <w:abstractNumId w:val="7"/>
  </w:num>
  <w:num w:numId="22">
    <w:abstractNumId w:val="14"/>
  </w:num>
  <w:num w:numId="23">
    <w:abstractNumId w:val="18"/>
  </w:num>
  <w:num w:numId="24">
    <w:abstractNumId w:val="10"/>
  </w:num>
  <w:num w:numId="25">
    <w:abstractNumId w:val="37"/>
  </w:num>
  <w:num w:numId="26">
    <w:abstractNumId w:val="5"/>
  </w:num>
  <w:num w:numId="27">
    <w:abstractNumId w:val="2"/>
  </w:num>
  <w:num w:numId="28">
    <w:abstractNumId w:val="30"/>
  </w:num>
  <w:num w:numId="29">
    <w:abstractNumId w:val="17"/>
  </w:num>
  <w:num w:numId="30">
    <w:abstractNumId w:val="34"/>
  </w:num>
  <w:num w:numId="31">
    <w:abstractNumId w:val="22"/>
  </w:num>
  <w:num w:numId="32">
    <w:abstractNumId w:val="20"/>
  </w:num>
  <w:num w:numId="33">
    <w:abstractNumId w:val="38"/>
  </w:num>
  <w:num w:numId="34">
    <w:abstractNumId w:val="0"/>
  </w:num>
  <w:num w:numId="35">
    <w:abstractNumId w:val="29"/>
  </w:num>
  <w:num w:numId="36">
    <w:abstractNumId w:val="29"/>
  </w:num>
  <w:num w:numId="37">
    <w:abstractNumId w:val="29"/>
  </w:num>
  <w:num w:numId="38">
    <w:abstractNumId w:val="35"/>
  </w:num>
  <w:num w:numId="39">
    <w:abstractNumId w:val="36"/>
  </w:num>
  <w:num w:numId="40">
    <w:abstractNumId w:val="29"/>
  </w:num>
  <w:num w:numId="41">
    <w:abstractNumId w:val="29"/>
  </w:num>
  <w:num w:numId="42">
    <w:abstractNumId w:val="29"/>
  </w:num>
  <w:num w:numId="43">
    <w:abstractNumId w:val="29"/>
  </w:num>
  <w:num w:numId="44">
    <w:abstractNumId w:val="25"/>
  </w:num>
  <w:num w:numId="45">
    <w:abstractNumId w:val="28"/>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384D"/>
    <w:rsid w:val="00026B39"/>
    <w:rsid w:val="00061E17"/>
    <w:rsid w:val="000A37A7"/>
    <w:rsid w:val="000E6734"/>
    <w:rsid w:val="00103329"/>
    <w:rsid w:val="00131A32"/>
    <w:rsid w:val="001363D7"/>
    <w:rsid w:val="00140981"/>
    <w:rsid w:val="00143363"/>
    <w:rsid w:val="0014705A"/>
    <w:rsid w:val="0021692D"/>
    <w:rsid w:val="00236D0D"/>
    <w:rsid w:val="0023713C"/>
    <w:rsid w:val="00237E51"/>
    <w:rsid w:val="00250353"/>
    <w:rsid w:val="00286971"/>
    <w:rsid w:val="002C5895"/>
    <w:rsid w:val="002D048B"/>
    <w:rsid w:val="002E7AF2"/>
    <w:rsid w:val="00310C5B"/>
    <w:rsid w:val="003401B6"/>
    <w:rsid w:val="003915D1"/>
    <w:rsid w:val="003E25F2"/>
    <w:rsid w:val="003F6C8E"/>
    <w:rsid w:val="00456E00"/>
    <w:rsid w:val="00457F12"/>
    <w:rsid w:val="00470E46"/>
    <w:rsid w:val="00497911"/>
    <w:rsid w:val="004D32F5"/>
    <w:rsid w:val="004F2163"/>
    <w:rsid w:val="0051482B"/>
    <w:rsid w:val="00520546"/>
    <w:rsid w:val="00525104"/>
    <w:rsid w:val="00536BF1"/>
    <w:rsid w:val="00574363"/>
    <w:rsid w:val="00583A2A"/>
    <w:rsid w:val="00623D73"/>
    <w:rsid w:val="00641823"/>
    <w:rsid w:val="006601C4"/>
    <w:rsid w:val="006700D4"/>
    <w:rsid w:val="0069651A"/>
    <w:rsid w:val="006A381D"/>
    <w:rsid w:val="006A7F0E"/>
    <w:rsid w:val="006D1252"/>
    <w:rsid w:val="006D489D"/>
    <w:rsid w:val="0077496C"/>
    <w:rsid w:val="0077626A"/>
    <w:rsid w:val="007A633D"/>
    <w:rsid w:val="007B5076"/>
    <w:rsid w:val="007C534E"/>
    <w:rsid w:val="007D4C5E"/>
    <w:rsid w:val="007F794E"/>
    <w:rsid w:val="00806F87"/>
    <w:rsid w:val="00824941"/>
    <w:rsid w:val="008274F7"/>
    <w:rsid w:val="0083111A"/>
    <w:rsid w:val="00834241"/>
    <w:rsid w:val="008614DB"/>
    <w:rsid w:val="0087388A"/>
    <w:rsid w:val="00911476"/>
    <w:rsid w:val="009367F7"/>
    <w:rsid w:val="00940C09"/>
    <w:rsid w:val="009478E7"/>
    <w:rsid w:val="009503E1"/>
    <w:rsid w:val="0097656E"/>
    <w:rsid w:val="009B6B47"/>
    <w:rsid w:val="009D2F2D"/>
    <w:rsid w:val="00A03F78"/>
    <w:rsid w:val="00A356A9"/>
    <w:rsid w:val="00A66CA8"/>
    <w:rsid w:val="00AA4F8E"/>
    <w:rsid w:val="00AD15E8"/>
    <w:rsid w:val="00AE4B06"/>
    <w:rsid w:val="00B04250"/>
    <w:rsid w:val="00B15A15"/>
    <w:rsid w:val="00B54A3B"/>
    <w:rsid w:val="00B7049F"/>
    <w:rsid w:val="00B86959"/>
    <w:rsid w:val="00BC34F3"/>
    <w:rsid w:val="00BF1F02"/>
    <w:rsid w:val="00C60AFF"/>
    <w:rsid w:val="00C909B4"/>
    <w:rsid w:val="00CA6F85"/>
    <w:rsid w:val="00CC5A2A"/>
    <w:rsid w:val="00CE2D03"/>
    <w:rsid w:val="00D20F91"/>
    <w:rsid w:val="00D72C9A"/>
    <w:rsid w:val="00DB61C3"/>
    <w:rsid w:val="00E12EEE"/>
    <w:rsid w:val="00E46A94"/>
    <w:rsid w:val="00E632C9"/>
    <w:rsid w:val="00E96538"/>
    <w:rsid w:val="00EA42A9"/>
    <w:rsid w:val="00EC163A"/>
    <w:rsid w:val="00EE6F09"/>
    <w:rsid w:val="00F02743"/>
    <w:rsid w:val="00F43ED8"/>
    <w:rsid w:val="00F70C1F"/>
    <w:rsid w:val="00F7419A"/>
    <w:rsid w:val="00F75F30"/>
    <w:rsid w:val="00F81B18"/>
    <w:rsid w:val="00FD0EEE"/>
    <w:rsid w:val="00FD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5840</Words>
  <Characters>33294</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39056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2</cp:revision>
  <dcterms:created xsi:type="dcterms:W3CDTF">2025-09-08T20:50:00Z</dcterms:created>
  <dcterms:modified xsi:type="dcterms:W3CDTF">2025-09-08T20:50:00Z</dcterms:modified>
</cp:coreProperties>
</file>