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50418"/>
        <w:docPartObj>
          <w:docPartGallery w:val="Cover Pages"/>
          <w:docPartUnique/>
        </w:docPartObj>
      </w:sdtPr>
      <w:sdtEndPr/>
      <w:sdtContent>
        <w:p w14:paraId="496A58C3" w14:textId="77777777" w:rsidR="00E96538" w:rsidRDefault="00E96538" w:rsidP="00E96538"/>
        <w:p w14:paraId="0FDC1D90" w14:textId="77777777" w:rsidR="00E96538" w:rsidRDefault="00E96538" w:rsidP="00E96538">
          <w:r>
            <w:rPr>
              <w:noProof/>
            </w:rPr>
            <mc:AlternateContent>
              <mc:Choice Requires="wps">
                <w:drawing>
                  <wp:anchor distT="91440" distB="91440" distL="114300" distR="114300" simplePos="0" relativeHeight="251661312" behindDoc="0" locked="0" layoutInCell="1" allowOverlap="1" wp14:anchorId="22629300" wp14:editId="3AAE391F">
                    <wp:simplePos x="0" y="0"/>
                    <wp:positionH relativeFrom="margin">
                      <wp:align>right</wp:align>
                    </wp:positionH>
                    <wp:positionV relativeFrom="paragraph">
                      <wp:posOffset>476250</wp:posOffset>
                    </wp:positionV>
                    <wp:extent cx="440118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1403985"/>
                            </a:xfrm>
                            <a:prstGeom prst="rect">
                              <a:avLst/>
                            </a:prstGeom>
                            <a:noFill/>
                            <a:ln w="9525">
                              <a:noFill/>
                              <a:miter lim="800000"/>
                              <a:headEnd/>
                              <a:tailEnd/>
                            </a:ln>
                          </wps:spPr>
                          <wps:txbx>
                            <w:txbxContent>
                              <w:p w14:paraId="5E773FE4" w14:textId="77777777" w:rsidR="00D72C9A" w:rsidRPr="00E632C9" w:rsidRDefault="00D72C9A" w:rsidP="00E96538">
                                <w:pPr>
                                  <w:pBdr>
                                    <w:top w:val="single" w:sz="24" w:space="31" w:color="5B9BD5" w:themeColor="accent1"/>
                                    <w:bottom w:val="single" w:sz="24" w:space="8" w:color="5B9BD5" w:themeColor="accent1"/>
                                  </w:pBdr>
                                  <w:spacing w:after="0"/>
                                  <w:rPr>
                                    <w:b/>
                                    <w:i/>
                                    <w:iCs/>
                                    <w:color w:val="0070C0"/>
                                    <w:sz w:val="56"/>
                                    <w:szCs w:val="56"/>
                                  </w:rPr>
                                </w:pPr>
                                <w:r w:rsidRPr="00E632C9">
                                  <w:rPr>
                                    <w:b/>
                                    <w:i/>
                                    <w:iCs/>
                                    <w:color w:val="0070C0"/>
                                    <w:sz w:val="56"/>
                                    <w:szCs w:val="56"/>
                                  </w:rPr>
                                  <w:t>Seneca Gaming Corporation</w:t>
                                </w:r>
                              </w:p>
                              <w:p w14:paraId="1FDAF36F" w14:textId="77777777" w:rsidR="00D72C9A" w:rsidRPr="00F75BD1" w:rsidRDefault="00D72C9A" w:rsidP="00E96538">
                                <w:pPr>
                                  <w:pBdr>
                                    <w:top w:val="single" w:sz="24" w:space="31" w:color="5B9BD5" w:themeColor="accent1"/>
                                    <w:bottom w:val="single" w:sz="24" w:space="8" w:color="5B9BD5" w:themeColor="accent1"/>
                                  </w:pBdr>
                                  <w:spacing w:after="0"/>
                                  <w:rPr>
                                    <w:i/>
                                    <w:iCs/>
                                    <w:color w:val="5B9BD5"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629300" id="_x0000_t202" coordsize="21600,21600" o:spt="202" path="m,l,21600r21600,l21600,xe">
                    <v:stroke joinstyle="miter"/>
                    <v:path gradientshapeok="t" o:connecttype="rect"/>
                  </v:shapetype>
                  <v:shape id="Text Box 2" o:spid="_x0000_s1026" type="#_x0000_t202" style="position:absolute;margin-left:295.35pt;margin-top:37.5pt;width:346.55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" filled="f" stroked="f">
                    <v:textbox style="mso-fit-shape-to-text:t">
                      <w:txbxContent>
                        <w:p w14:paraId="5E773FE4" w14:textId="77777777" w:rsidR="00D72C9A" w:rsidRPr="00E632C9" w:rsidRDefault="00D72C9A" w:rsidP="00E96538">
                          <w:pPr>
                            <w:pBdr>
                              <w:top w:val="single" w:sz="24" w:space="31" w:color="5B9BD5" w:themeColor="accent1"/>
                              <w:bottom w:val="single" w:sz="24" w:space="8" w:color="5B9BD5" w:themeColor="accent1"/>
                            </w:pBdr>
                            <w:spacing w:after="0"/>
                            <w:rPr>
                              <w:b/>
                              <w:i/>
                              <w:iCs/>
                              <w:color w:val="0070C0"/>
                              <w:sz w:val="56"/>
                              <w:szCs w:val="56"/>
                            </w:rPr>
                          </w:pPr>
                          <w:r w:rsidRPr="00E632C9">
                            <w:rPr>
                              <w:b/>
                              <w:i/>
                              <w:iCs/>
                              <w:color w:val="0070C0"/>
                              <w:sz w:val="56"/>
                              <w:szCs w:val="56"/>
                            </w:rPr>
                            <w:t>Seneca Gaming Corporation</w:t>
                          </w:r>
                        </w:p>
                        <w:p w14:paraId="1FDAF36F" w14:textId="77777777" w:rsidR="00D72C9A" w:rsidRPr="00F75BD1" w:rsidRDefault="00D72C9A" w:rsidP="00E96538">
                          <w:pPr>
                            <w:pBdr>
                              <w:top w:val="single" w:sz="24" w:space="31" w:color="5B9BD5" w:themeColor="accent1"/>
                              <w:bottom w:val="single" w:sz="24" w:space="8" w:color="5B9BD5" w:themeColor="accent1"/>
                            </w:pBdr>
                            <w:spacing w:after="0"/>
                            <w:rPr>
                              <w:i/>
                              <w:iCs/>
                              <w:color w:val="5B9BD5" w:themeColor="accent1"/>
                            </w:rPr>
                          </w:pPr>
                        </w:p>
                      </w:txbxContent>
                    </v:textbox>
                    <w10:wrap type="topAndBottom" anchorx="margin"/>
                  </v:shape>
                </w:pict>
              </mc:Fallback>
            </mc:AlternateContent>
          </w:r>
        </w:p>
        <w:p w14:paraId="0A66E64C" w14:textId="77777777" w:rsidR="00E96538" w:rsidRDefault="00E96538" w:rsidP="00E96538"/>
        <w:p w14:paraId="289DA1F1" w14:textId="77777777" w:rsidR="00E96538" w:rsidRDefault="00E96538" w:rsidP="00E96538">
          <w:r>
            <w:rPr>
              <w:noProof/>
            </w:rPr>
            <mc:AlternateContent>
              <mc:Choice Requires="wpg">
                <w:drawing>
                  <wp:anchor distT="0" distB="0" distL="114300" distR="114300" simplePos="0" relativeHeight="251660288" behindDoc="0" locked="0" layoutInCell="1" allowOverlap="1" wp14:anchorId="48D23719" wp14:editId="439895F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914400"/>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9144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2F56E7DB" id="Group 149" o:spid="_x0000_s1026" style="position:absolute;margin-left:0;margin-top:0;width:8in;height:1in;z-index:251660288;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Ifx68qV&#10;BQAAoxsAAA4AAAAAAAAAAAAAAAAAOgIAAGRycy9lMm9Eb2MueG1sUEsBAi0AFAAGAAgAAAAhAKom&#10;Dr68AAAAIQEAABkAAAAAAAAAAAAAAAAA+wcAAGRycy9fcmVscy9lMm9Eb2MueG1sLnJlbHNQSwEC&#10;LQAUAAYACAAAACEA38JkttcAAAAGAQAADwAAAAAAAAAAAAAAAADu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14:paraId="425A5419" w14:textId="77777777" w:rsidR="00E96538" w:rsidRDefault="00E96538" w:rsidP="00E96538">
          <w:pPr>
            <w:ind w:left="6030"/>
          </w:pPr>
          <w:r w:rsidRPr="003E48CF">
            <w:rPr>
              <w:noProof/>
            </w:rPr>
            <mc:AlternateContent>
              <mc:Choice Requires="wps">
                <w:drawing>
                  <wp:anchor distT="0" distB="0" distL="114300" distR="114300" simplePos="0" relativeHeight="251666432" behindDoc="0" locked="0" layoutInCell="1" allowOverlap="1" wp14:anchorId="4FBD32EA" wp14:editId="28571838">
                    <wp:simplePos x="0" y="0"/>
                    <wp:positionH relativeFrom="page">
                      <wp:posOffset>488950</wp:posOffset>
                    </wp:positionH>
                    <wp:positionV relativeFrom="page">
                      <wp:posOffset>5645150</wp:posOffset>
                    </wp:positionV>
                    <wp:extent cx="7194550" cy="10985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7194550" cy="1098550"/>
                            </a:xfrm>
                            <a:prstGeom prst="rect">
                              <a:avLst/>
                            </a:prstGeom>
                            <a:noFill/>
                            <a:ln w="6350">
                              <a:noFill/>
                            </a:ln>
                            <a:effectLst/>
                          </wps:spPr>
                          <wps:txbx>
                            <w:txbxContent>
                              <w:p w14:paraId="0909086E" w14:textId="056CD606" w:rsidR="00E632C9" w:rsidRPr="00B72C49" w:rsidRDefault="003B44EB" w:rsidP="00E632C9">
                                <w:pPr>
                                  <w:pStyle w:val="NoSpacing"/>
                                  <w:ind w:left="-2250"/>
                                  <w:jc w:val="right"/>
                                  <w:rPr>
                                    <w:color w:val="0070C0"/>
                                    <w:sz w:val="52"/>
                                    <w:szCs w:val="52"/>
                                    <w:highlight w:val="blue"/>
                                  </w:rPr>
                                </w:pPr>
                                <w:r>
                                  <w:rPr>
                                    <w:color w:val="0070C0"/>
                                    <w:sz w:val="48"/>
                                    <w:szCs w:val="48"/>
                                  </w:rPr>
                                  <w:t>On-call Pavement Maintenance Services</w:t>
                                </w:r>
                              </w:p>
                              <w:p w14:paraId="3A951AE2" w14:textId="78787801" w:rsidR="00E632C9" w:rsidRPr="00B72C49" w:rsidRDefault="00E632C9" w:rsidP="00E632C9">
                                <w:pPr>
                                  <w:pStyle w:val="NoSpacing"/>
                                  <w:jc w:val="right"/>
                                  <w:rPr>
                                    <w:sz w:val="40"/>
                                    <w:szCs w:val="40"/>
                                  </w:rPr>
                                </w:pPr>
                                <w:r w:rsidRPr="00B72C49">
                                  <w:rPr>
                                    <w:sz w:val="44"/>
                                    <w:szCs w:val="44"/>
                                  </w:rPr>
                                  <w:t>RFP #</w:t>
                                </w:r>
                                <w:r w:rsidRPr="00B72C49">
                                  <w:rPr>
                                    <w:sz w:val="40"/>
                                    <w:szCs w:val="40"/>
                                  </w:rPr>
                                  <w:t xml:space="preserve"> </w:t>
                                </w:r>
                                <w:r>
                                  <w:rPr>
                                    <w:sz w:val="40"/>
                                    <w:szCs w:val="40"/>
                                  </w:rPr>
                                  <w:t>SGC-00</w:t>
                                </w:r>
                                <w:r w:rsidR="003B44EB">
                                  <w:rPr>
                                    <w:sz w:val="40"/>
                                    <w:szCs w:val="40"/>
                                  </w:rPr>
                                  <w:t>63</w:t>
                                </w:r>
                                <w:r>
                                  <w:rPr>
                                    <w:sz w:val="40"/>
                                    <w:szCs w:val="40"/>
                                  </w:rPr>
                                  <w:t>-2</w:t>
                                </w:r>
                                <w:r w:rsidR="00333D48">
                                  <w:rPr>
                                    <w:sz w:val="40"/>
                                    <w:szCs w:val="40"/>
                                  </w:rPr>
                                  <w:t>6</w:t>
                                </w:r>
                                <w:r>
                                  <w:rPr>
                                    <w:sz w:val="40"/>
                                    <w:szCs w:val="40"/>
                                  </w:rPr>
                                  <w:t>SDH</w:t>
                                </w:r>
                              </w:p>
                              <w:p w14:paraId="762F89C5" w14:textId="6330737A" w:rsidR="00D72C9A" w:rsidRPr="001363D7" w:rsidRDefault="00D72C9A" w:rsidP="00E96538">
                                <w:pPr>
                                  <w:pStyle w:val="NoSpacing"/>
                                  <w:jc w:val="right"/>
                                  <w:rPr>
                                    <w:color w:val="595959" w:themeColor="text1" w:themeTint="A6"/>
                                    <w:sz w:val="44"/>
                                    <w:szCs w:val="4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BD32EA" id="_x0000_s1027" type="#_x0000_t202" style="position:absolute;left:0;text-align:left;margin-left:38.5pt;margin-top:444.5pt;width:566.5pt;height: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" filled="f" stroked="f" strokeweight=".5pt">
                    <v:textbox inset="126pt,0,54pt,0">
                      <w:txbxContent>
                        <w:p w14:paraId="0909086E" w14:textId="056CD606" w:rsidR="00E632C9" w:rsidRPr="00B72C49" w:rsidRDefault="003B44EB" w:rsidP="00E632C9">
                          <w:pPr>
                            <w:pStyle w:val="NoSpacing"/>
                            <w:ind w:left="-2250"/>
                            <w:jc w:val="right"/>
                            <w:rPr>
                              <w:color w:val="0070C0"/>
                              <w:sz w:val="52"/>
                              <w:szCs w:val="52"/>
                              <w:highlight w:val="blue"/>
                            </w:rPr>
                          </w:pPr>
                          <w:r>
                            <w:rPr>
                              <w:color w:val="0070C0"/>
                              <w:sz w:val="48"/>
                              <w:szCs w:val="48"/>
                            </w:rPr>
                            <w:t>On-call Pavement Maintenance Services</w:t>
                          </w:r>
                        </w:p>
                        <w:p w14:paraId="3A951AE2" w14:textId="78787801" w:rsidR="00E632C9" w:rsidRPr="00B72C49" w:rsidRDefault="00E632C9" w:rsidP="00E632C9">
                          <w:pPr>
                            <w:pStyle w:val="NoSpacing"/>
                            <w:jc w:val="right"/>
                            <w:rPr>
                              <w:sz w:val="40"/>
                              <w:szCs w:val="40"/>
                            </w:rPr>
                          </w:pPr>
                          <w:r w:rsidRPr="00B72C49">
                            <w:rPr>
                              <w:sz w:val="44"/>
                              <w:szCs w:val="44"/>
                            </w:rPr>
                            <w:t>RFP #</w:t>
                          </w:r>
                          <w:r w:rsidRPr="00B72C49">
                            <w:rPr>
                              <w:sz w:val="40"/>
                              <w:szCs w:val="40"/>
                            </w:rPr>
                            <w:t xml:space="preserve"> </w:t>
                          </w:r>
                          <w:r>
                            <w:rPr>
                              <w:sz w:val="40"/>
                              <w:szCs w:val="40"/>
                            </w:rPr>
                            <w:t>SGC-00</w:t>
                          </w:r>
                          <w:r w:rsidR="003B44EB">
                            <w:rPr>
                              <w:sz w:val="40"/>
                              <w:szCs w:val="40"/>
                            </w:rPr>
                            <w:t>63</w:t>
                          </w:r>
                          <w:r>
                            <w:rPr>
                              <w:sz w:val="40"/>
                              <w:szCs w:val="40"/>
                            </w:rPr>
                            <w:t>-2</w:t>
                          </w:r>
                          <w:r w:rsidR="00333D48">
                            <w:rPr>
                              <w:sz w:val="40"/>
                              <w:szCs w:val="40"/>
                            </w:rPr>
                            <w:t>6</w:t>
                          </w:r>
                          <w:r>
                            <w:rPr>
                              <w:sz w:val="40"/>
                              <w:szCs w:val="40"/>
                            </w:rPr>
                            <w:t>SDH</w:t>
                          </w:r>
                        </w:p>
                        <w:p w14:paraId="762F89C5" w14:textId="6330737A" w:rsidR="00D72C9A" w:rsidRPr="001363D7" w:rsidRDefault="00D72C9A" w:rsidP="00E96538">
                          <w:pPr>
                            <w:pStyle w:val="NoSpacing"/>
                            <w:jc w:val="right"/>
                            <w:rPr>
                              <w:color w:val="595959" w:themeColor="text1" w:themeTint="A6"/>
                              <w:sz w:val="44"/>
                              <w:szCs w:val="44"/>
                            </w:rPr>
                          </w:pPr>
                        </w:p>
                      </w:txbxContent>
                    </v:textbox>
                    <w10:wrap type="square" anchorx="page" anchory="page"/>
                  </v:shape>
                </w:pict>
              </mc:Fallback>
            </mc:AlternateContent>
          </w:r>
          <w:r w:rsidRPr="00CC44E0">
            <w:rPr>
              <w:noProof/>
            </w:rPr>
            <w:drawing>
              <wp:inline distT="0" distB="0" distL="0" distR="0" wp14:anchorId="3048F4AF" wp14:editId="79DFBD54">
                <wp:extent cx="2100263" cy="1400175"/>
                <wp:effectExtent l="0" t="0" r="0" b="0"/>
                <wp:docPr id="1" name="Picture 1" descr="C:\Users\jdemarti\AppData\Local\Microsoft\Windows\Temporary Internet Files\Content.Outlook\T7GNMU10\SGC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marti\AppData\Local\Microsoft\Windows\Temporary Internet Files\Content.Outlook\T7GNMU10\SGC_Bl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125" cy="1400750"/>
                        </a:xfrm>
                        <a:prstGeom prst="rect">
                          <a:avLst/>
                        </a:prstGeom>
                        <a:noFill/>
                        <a:ln>
                          <a:noFill/>
                        </a:ln>
                      </pic:spPr>
                    </pic:pic>
                  </a:graphicData>
                </a:graphic>
              </wp:inline>
            </w:drawing>
          </w:r>
          <w:r w:rsidRPr="003E48CF">
            <w:rPr>
              <w:noProof/>
            </w:rPr>
            <mc:AlternateContent>
              <mc:Choice Requires="wps">
                <w:drawing>
                  <wp:anchor distT="0" distB="0" distL="114300" distR="114300" simplePos="0" relativeHeight="251664384" behindDoc="0" locked="0" layoutInCell="1" allowOverlap="1" wp14:anchorId="176F44F7" wp14:editId="22B57E8A">
                    <wp:simplePos x="0" y="0"/>
                    <wp:positionH relativeFrom="page">
                      <wp:posOffset>495300</wp:posOffset>
                    </wp:positionH>
                    <wp:positionV relativeFrom="page">
                      <wp:posOffset>7058025</wp:posOffset>
                    </wp:positionV>
                    <wp:extent cx="7045960" cy="409575"/>
                    <wp:effectExtent l="0" t="0" r="0" b="9525"/>
                    <wp:wrapSquare wrapText="bothSides"/>
                    <wp:docPr id="153" name="Text Box 153"/>
                    <wp:cNvGraphicFramePr/>
                    <a:graphic xmlns:a="http://schemas.openxmlformats.org/drawingml/2006/main">
                      <a:graphicData uri="http://schemas.microsoft.com/office/word/2010/wordprocessingShape">
                        <wps:wsp>
                          <wps:cNvSpPr txBox="1"/>
                          <wps:spPr>
                            <a:xfrm>
                              <a:off x="0" y="0"/>
                              <a:ext cx="7045960" cy="409575"/>
                            </a:xfrm>
                            <a:prstGeom prst="rect">
                              <a:avLst/>
                            </a:prstGeom>
                            <a:noFill/>
                            <a:ln w="6350">
                              <a:noFill/>
                            </a:ln>
                            <a:effectLst/>
                          </wps:spPr>
                          <wps:txbx>
                            <w:txbxContent>
                              <w:p w14:paraId="65170A9F" w14:textId="430CE3A6" w:rsidR="00D72C9A" w:rsidRPr="00E632C9" w:rsidRDefault="003B44EB" w:rsidP="00E632C9">
                                <w:pPr>
                                  <w:pStyle w:val="NoSpacing"/>
                                  <w:jc w:val="right"/>
                                  <w:rPr>
                                    <w:color w:val="0070C0"/>
                                    <w:sz w:val="36"/>
                                    <w:szCs w:val="36"/>
                                  </w:rPr>
                                </w:pPr>
                                <w:r>
                                  <w:rPr>
                                    <w:color w:val="0070C0"/>
                                    <w:sz w:val="36"/>
                                    <w:szCs w:val="36"/>
                                  </w:rPr>
                                  <w:t xml:space="preserve">April </w:t>
                                </w:r>
                                <w:r w:rsidR="00DD7F64">
                                  <w:rPr>
                                    <w:color w:val="0070C0"/>
                                    <w:sz w:val="36"/>
                                    <w:szCs w:val="36"/>
                                  </w:rPr>
                                  <w:t>27</w:t>
                                </w:r>
                                <w:r w:rsidR="00275CA0">
                                  <w:rPr>
                                    <w:color w:val="0070C0"/>
                                    <w:sz w:val="36"/>
                                    <w:szCs w:val="36"/>
                                  </w:rPr>
                                  <w:t>, 202</w:t>
                                </w:r>
                                <w:r w:rsidR="00333D48">
                                  <w:rPr>
                                    <w:color w:val="0070C0"/>
                                    <w:sz w:val="36"/>
                                    <w:szCs w:val="36"/>
                                  </w:rPr>
                                  <w:t>6</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6F44F7" id="_x0000_t202" coordsize="21600,21600" o:spt="202" path="m,l,21600r21600,l21600,xe">
                    <v:stroke joinstyle="miter"/>
                    <v:path gradientshapeok="t" o:connecttype="rect"/>
                  </v:shapetype>
                  <v:shape id="Text Box 153" o:spid="_x0000_s1028" type="#_x0000_t202" style="position:absolute;left:0;text-align:left;margin-left:39pt;margin-top:555.75pt;width:554.8pt;height:3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" filled="f" stroked="f" strokeweight=".5pt">
                    <v:textbox inset="126pt,0,54pt,0">
                      <w:txbxContent>
                        <w:p w14:paraId="65170A9F" w14:textId="430CE3A6" w:rsidR="00D72C9A" w:rsidRPr="00E632C9" w:rsidRDefault="003B44EB" w:rsidP="00E632C9">
                          <w:pPr>
                            <w:pStyle w:val="NoSpacing"/>
                            <w:jc w:val="right"/>
                            <w:rPr>
                              <w:color w:val="0070C0"/>
                              <w:sz w:val="36"/>
                              <w:szCs w:val="36"/>
                            </w:rPr>
                          </w:pPr>
                          <w:r>
                            <w:rPr>
                              <w:color w:val="0070C0"/>
                              <w:sz w:val="36"/>
                              <w:szCs w:val="36"/>
                            </w:rPr>
                            <w:t xml:space="preserve">April </w:t>
                          </w:r>
                          <w:r w:rsidR="00DD7F64">
                            <w:rPr>
                              <w:color w:val="0070C0"/>
                              <w:sz w:val="36"/>
                              <w:szCs w:val="36"/>
                            </w:rPr>
                            <w:t>27</w:t>
                          </w:r>
                          <w:r w:rsidR="00275CA0">
                            <w:rPr>
                              <w:color w:val="0070C0"/>
                              <w:sz w:val="36"/>
                              <w:szCs w:val="36"/>
                            </w:rPr>
                            <w:t>, 202</w:t>
                          </w:r>
                          <w:r w:rsidR="00333D48">
                            <w:rPr>
                              <w:color w:val="0070C0"/>
                              <w:sz w:val="36"/>
                              <w:szCs w:val="36"/>
                            </w:rPr>
                            <w:t>6</w:t>
                          </w:r>
                        </w:p>
                      </w:txbxContent>
                    </v:textbox>
                    <w10:wrap type="square" anchorx="page" anchory="page"/>
                  </v:shape>
                </w:pict>
              </mc:Fallback>
            </mc:AlternateContent>
          </w:r>
          <w:r w:rsidRPr="00F75BD1">
            <w:rPr>
              <w:noProof/>
            </w:rPr>
            <mc:AlternateContent>
              <mc:Choice Requires="wps">
                <w:drawing>
                  <wp:anchor distT="0" distB="0" distL="114300" distR="114300" simplePos="0" relativeHeight="251662336" behindDoc="0" locked="0" layoutInCell="1" allowOverlap="1" wp14:anchorId="27C44090" wp14:editId="2EED9248">
                    <wp:simplePos x="0" y="0"/>
                    <wp:positionH relativeFrom="margin">
                      <wp:posOffset>-574040</wp:posOffset>
                    </wp:positionH>
                    <wp:positionV relativeFrom="page">
                      <wp:posOffset>7752715</wp:posOffset>
                    </wp:positionV>
                    <wp:extent cx="7239000" cy="2952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7239000" cy="295275"/>
                            </a:xfrm>
                            <a:prstGeom prst="rect">
                              <a:avLst/>
                            </a:prstGeom>
                            <a:noFill/>
                            <a:ln w="6350">
                              <a:noFill/>
                            </a:ln>
                            <a:effectLst/>
                          </wps:spPr>
                          <wps:txbx>
                            <w:txbxContent>
                              <w:p w14:paraId="4580005C" w14:textId="1B7E9BC3" w:rsidR="00D72C9A" w:rsidRPr="00E632C9" w:rsidRDefault="00911476" w:rsidP="00E96538">
                                <w:pPr>
                                  <w:pStyle w:val="NoSpacing"/>
                                  <w:jc w:val="right"/>
                                  <w:rPr>
                                    <w:i/>
                                    <w:iCs/>
                                    <w:color w:val="0070C0"/>
                                    <w:sz w:val="24"/>
                                    <w:szCs w:val="24"/>
                                  </w:rPr>
                                </w:pPr>
                                <w:r w:rsidRPr="00E632C9">
                                  <w:rPr>
                                    <w:i/>
                                    <w:iCs/>
                                    <w:sz w:val="24"/>
                                    <w:szCs w:val="24"/>
                                  </w:rPr>
                                  <w:t>Confidential</w:t>
                                </w:r>
                              </w:p>
                              <w:p w14:paraId="5A9AAD3A" w14:textId="77777777" w:rsidR="00D72C9A" w:rsidRDefault="00D72C9A" w:rsidP="00E96538">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C44090" id="Text Box 3" o:spid="_x0000_s1029" type="#_x0000_t202" style="position:absolute;left:0;text-align:left;margin-left:-45.2pt;margin-top:610.45pt;width:570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" filled="f" stroked="f" strokeweight=".5pt">
                    <v:textbox inset="126pt,0,54pt,0">
                      <w:txbxContent>
                        <w:p w14:paraId="4580005C" w14:textId="1B7E9BC3" w:rsidR="00D72C9A" w:rsidRPr="00E632C9" w:rsidRDefault="00911476" w:rsidP="00E96538">
                          <w:pPr>
                            <w:pStyle w:val="NoSpacing"/>
                            <w:jc w:val="right"/>
                            <w:rPr>
                              <w:i/>
                              <w:iCs/>
                              <w:color w:val="0070C0"/>
                              <w:sz w:val="24"/>
                              <w:szCs w:val="24"/>
                            </w:rPr>
                          </w:pPr>
                          <w:r w:rsidRPr="00E632C9">
                            <w:rPr>
                              <w:i/>
                              <w:iCs/>
                              <w:sz w:val="24"/>
                              <w:szCs w:val="24"/>
                            </w:rPr>
                            <w:t>Confidential</w:t>
                          </w:r>
                        </w:p>
                        <w:p w14:paraId="5A9AAD3A" w14:textId="77777777" w:rsidR="00D72C9A" w:rsidRDefault="00D72C9A" w:rsidP="00E96538">
                          <w:pPr>
                            <w:pStyle w:val="NoSpacing"/>
                            <w:jc w:val="right"/>
                            <w:rPr>
                              <w:color w:val="595959" w:themeColor="text1" w:themeTint="A6"/>
                              <w:sz w:val="20"/>
                              <w:szCs w:val="20"/>
                            </w:rPr>
                          </w:pPr>
                        </w:p>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6B118FF2" wp14:editId="1BCC352C">
                    <wp:simplePos x="0" y="0"/>
                    <wp:positionH relativeFrom="margin">
                      <wp:align>center</wp:align>
                    </wp:positionH>
                    <wp:positionV relativeFrom="page">
                      <wp:posOffset>5295900</wp:posOffset>
                    </wp:positionV>
                    <wp:extent cx="7315200" cy="15621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936F1" w14:textId="77777777" w:rsidR="00D72C9A" w:rsidRDefault="00DD7F64" w:rsidP="00E96538">
                                <w:pPr>
                                  <w:jc w:val="right"/>
                                  <w:rPr>
                                    <w:color w:val="5B9BD5" w:themeColor="accent1"/>
                                    <w:sz w:val="64"/>
                                    <w:szCs w:val="64"/>
                                  </w:rPr>
                                </w:pPr>
                                <w:sdt>
                                  <w:sdtPr>
                                    <w:rPr>
                                      <w:caps/>
                                      <w:color w:val="5B9BD5" w:themeColor="accent1"/>
                                      <w:sz w:val="64"/>
                                      <w:szCs w:val="64"/>
                                    </w:rPr>
                                    <w:alias w:val="Title"/>
                                    <w:tag w:val=""/>
                                    <w:id w:val="-292287993"/>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2C9A">
                                      <w:rPr>
                                        <w:caps/>
                                        <w:color w:val="5B9BD5" w:themeColor="accent1"/>
                                        <w:sz w:val="64"/>
                                        <w:szCs w:val="64"/>
                                      </w:rPr>
                                      <w:t xml:space="preserve">     </w:t>
                                    </w:r>
                                  </w:sdtContent>
                                </w:sdt>
                              </w:p>
                              <w:sdt>
                                <w:sdtPr>
                                  <w:rPr>
                                    <w:color w:val="404040" w:themeColor="text1" w:themeTint="BF"/>
                                    <w:sz w:val="36"/>
                                    <w:szCs w:val="36"/>
                                  </w:rPr>
                                  <w:alias w:val="Subtitle"/>
                                  <w:tag w:val=""/>
                                  <w:id w:val="-143355906"/>
                                  <w:showingPlcHdr/>
                                  <w:dataBinding w:prefixMappings="xmlns:ns0='http://purl.org/dc/elements/1.1/' xmlns:ns1='http://schemas.openxmlformats.org/package/2006/metadata/core-properties' " w:xpath="/ns1:coreProperties[1]/ns0:subject[1]" w:storeItemID="{6C3C8BC8-F283-45AE-878A-BAB7291924A1}"/>
                                  <w:text/>
                                </w:sdtPr>
                                <w:sdtEndPr/>
                                <w:sdtContent>
                                  <w:p w14:paraId="559D6F07" w14:textId="77777777" w:rsidR="00D72C9A" w:rsidRDefault="00D72C9A" w:rsidP="00E96538">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B118FF2" id="Text Box 154" o:spid="_x0000_s1030" type="#_x0000_t202" style="position:absolute;left:0;text-align:left;margin-left:0;margin-top:417pt;width:8in;height:123pt;z-index:251659264;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" filled="f" stroked="f" strokeweight=".5pt">
                    <v:textbox inset="126pt,0,54pt,0">
                      <w:txbxContent>
                        <w:p w14:paraId="0C5936F1" w14:textId="77777777" w:rsidR="00D72C9A" w:rsidRDefault="00746E9F" w:rsidP="00E96538">
                          <w:pPr>
                            <w:jc w:val="right"/>
                            <w:rPr>
                              <w:color w:val="5B9BD5" w:themeColor="accent1"/>
                              <w:sz w:val="64"/>
                              <w:szCs w:val="64"/>
                            </w:rPr>
                          </w:pPr>
                          <w:sdt>
                            <w:sdtPr>
                              <w:rPr>
                                <w:caps/>
                                <w:color w:val="5B9BD5" w:themeColor="accent1"/>
                                <w:sz w:val="64"/>
                                <w:szCs w:val="64"/>
                              </w:rPr>
                              <w:alias w:val="Title"/>
                              <w:tag w:val=""/>
                              <w:id w:val="-292287993"/>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2C9A">
                                <w:rPr>
                                  <w:caps/>
                                  <w:color w:val="5B9BD5" w:themeColor="accent1"/>
                                  <w:sz w:val="64"/>
                                  <w:szCs w:val="64"/>
                                </w:rPr>
                                <w:t xml:space="preserve">     </w:t>
                              </w:r>
                            </w:sdtContent>
                          </w:sdt>
                        </w:p>
                        <w:sdt>
                          <w:sdtPr>
                            <w:rPr>
                              <w:color w:val="404040" w:themeColor="text1" w:themeTint="BF"/>
                              <w:sz w:val="36"/>
                              <w:szCs w:val="36"/>
                            </w:rPr>
                            <w:alias w:val="Subtitle"/>
                            <w:tag w:val=""/>
                            <w:id w:val="-143355906"/>
                            <w:showingPlcHdr/>
                            <w:dataBinding w:prefixMappings="xmlns:ns0='http://purl.org/dc/elements/1.1/' xmlns:ns1='http://schemas.openxmlformats.org/package/2006/metadata/core-properties' " w:xpath="/ns1:coreProperties[1]/ns0:subject[1]" w:storeItemID="{6C3C8BC8-F283-45AE-878A-BAB7291924A1}"/>
                            <w:text/>
                          </w:sdtPr>
                          <w:sdtEndPr/>
                          <w:sdtContent>
                            <w:p w14:paraId="559D6F07" w14:textId="77777777" w:rsidR="00D72C9A" w:rsidRDefault="00D72C9A" w:rsidP="00E96538">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page"/>
                  </v:shape>
                </w:pict>
              </mc:Fallback>
            </mc:AlternateContent>
          </w:r>
          <w:r>
            <w:rPr>
              <w:noProof/>
            </w:rPr>
            <mc:AlternateContent>
              <mc:Choice Requires="wpg">
                <w:drawing>
                  <wp:anchor distT="0" distB="0" distL="114300" distR="114300" simplePos="0" relativeHeight="251663360" behindDoc="0" locked="0" layoutInCell="1" allowOverlap="1" wp14:anchorId="04208F03" wp14:editId="701B1824">
                    <wp:simplePos x="0" y="0"/>
                    <wp:positionH relativeFrom="margin">
                      <wp:align>center</wp:align>
                    </wp:positionH>
                    <wp:positionV relativeFrom="page">
                      <wp:posOffset>8751570</wp:posOffset>
                    </wp:positionV>
                    <wp:extent cx="7315200" cy="914400"/>
                    <wp:effectExtent l="0" t="0" r="0" b="0"/>
                    <wp:wrapNone/>
                    <wp:docPr id="4" name="Group 4"/>
                    <wp:cNvGraphicFramePr/>
                    <a:graphic xmlns:a="http://schemas.openxmlformats.org/drawingml/2006/main">
                      <a:graphicData uri="http://schemas.microsoft.com/office/word/2010/wordprocessingGroup">
                        <wpg:wgp>
                          <wpg:cNvGrpSpPr/>
                          <wpg:grpSpPr>
                            <a:xfrm rot="10800000">
                              <a:off x="0" y="0"/>
                              <a:ext cx="7315200" cy="914400"/>
                              <a:chOff x="0" y="-1"/>
                              <a:chExt cx="7315200" cy="1216153"/>
                            </a:xfrm>
                          </wpg:grpSpPr>
                          <wps:wsp>
                            <wps:cNvPr id="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AA793E" id="Group 4" o:spid="_x0000_s1026" style="position:absolute;margin-left:0;margin-top:689.1pt;width:8in;height:1in;rotation:180;z-index:251663360;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XGXJWIkFAABi&#10;GgAADgAAAAAAAAAAAAAAAAA6AgAAZHJzL2Uyb0RvYy54bWxQSwECLQAUAAYACAAAACEAqiYOvrwA&#10;AAAhAQAAGQAAAAAAAAAAAAAAAADvBwAAZHJzL19yZWxzL2Uyb0RvYy54bWwucmVsc1BLAQItABQA&#10;BgAIAAAAIQBjL8ol3wAAAAsBAAAPAAAAAAAAAAAAAAAAAOI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8" o:title="" recolor="t" rotate="t" type="frame"/>
                    </v:rect>
                    <w10:wrap anchorx="margin" anchory="page"/>
                  </v:group>
                </w:pict>
              </mc:Fallback>
            </mc:AlternateContent>
          </w:r>
          <w:r>
            <w:br w:type="page"/>
          </w:r>
        </w:p>
      </w:sdtContent>
    </w:sdt>
    <w:sdt>
      <w:sdtPr>
        <w:rPr>
          <w:rFonts w:ascii="Arial" w:eastAsiaTheme="minorHAnsi" w:hAnsi="Arial" w:cs="Arial"/>
          <w:color w:val="auto"/>
          <w:sz w:val="22"/>
          <w:szCs w:val="22"/>
        </w:rPr>
        <w:id w:val="-2106025524"/>
        <w:docPartObj>
          <w:docPartGallery w:val="Table of Contents"/>
          <w:docPartUnique/>
        </w:docPartObj>
      </w:sdtPr>
      <w:sdtEndPr>
        <w:rPr>
          <w:b/>
          <w:bCs/>
          <w:noProof/>
        </w:rPr>
      </w:sdtEndPr>
      <w:sdtContent>
        <w:p w14:paraId="1E5909BE" w14:textId="77777777" w:rsidR="00E96538" w:rsidRPr="00C718FB" w:rsidRDefault="00E96538" w:rsidP="00E96538">
          <w:pPr>
            <w:pStyle w:val="TOCHeading"/>
            <w:rPr>
              <w:rFonts w:ascii="Arial" w:hAnsi="Arial" w:cs="Arial"/>
            </w:rPr>
          </w:pPr>
          <w:r w:rsidRPr="00C718FB">
            <w:rPr>
              <w:rFonts w:ascii="Arial" w:hAnsi="Arial" w:cs="Arial"/>
            </w:rPr>
            <w:t>Table of Contents</w:t>
          </w:r>
        </w:p>
        <w:p w14:paraId="1D517E37" w14:textId="3D4D28E3" w:rsidR="003B44EB" w:rsidRDefault="00E96538">
          <w:pPr>
            <w:pStyle w:val="TOC1"/>
            <w:tabs>
              <w:tab w:val="left" w:pos="440"/>
              <w:tab w:val="right" w:leader="dot" w:pos="10502"/>
            </w:tabs>
            <w:rPr>
              <w:rFonts w:eastAsiaTheme="minorEastAsia"/>
              <w:noProof/>
            </w:rPr>
          </w:pPr>
          <w:r w:rsidRPr="00C718FB">
            <w:rPr>
              <w:rFonts w:ascii="Arial" w:hAnsi="Arial" w:cs="Arial"/>
            </w:rPr>
            <w:fldChar w:fldCharType="begin"/>
          </w:r>
          <w:r w:rsidRPr="00C718FB">
            <w:rPr>
              <w:rFonts w:ascii="Arial" w:hAnsi="Arial" w:cs="Arial"/>
            </w:rPr>
            <w:instrText xml:space="preserve"> TOC \o "1-3" \h \z \u </w:instrText>
          </w:r>
          <w:r w:rsidRPr="00C718FB">
            <w:rPr>
              <w:rFonts w:ascii="Arial" w:hAnsi="Arial" w:cs="Arial"/>
            </w:rPr>
            <w:fldChar w:fldCharType="separate"/>
          </w:r>
          <w:hyperlink w:anchor="_Toc226649850" w:history="1">
            <w:r w:rsidR="003B44EB" w:rsidRPr="00CA6E7B">
              <w:rPr>
                <w:rStyle w:val="Hyperlink"/>
                <w:rFonts w:ascii="Arial" w:hAnsi="Arial" w:cs="Arial"/>
                <w:noProof/>
              </w:rPr>
              <w:t>I.</w:t>
            </w:r>
            <w:r w:rsidR="003B44EB">
              <w:rPr>
                <w:rFonts w:eastAsiaTheme="minorEastAsia"/>
                <w:noProof/>
              </w:rPr>
              <w:tab/>
            </w:r>
            <w:r w:rsidR="003B44EB" w:rsidRPr="00CA6E7B">
              <w:rPr>
                <w:rStyle w:val="Hyperlink"/>
                <w:rFonts w:ascii="Arial" w:hAnsi="Arial" w:cs="Arial"/>
                <w:noProof/>
              </w:rPr>
              <w:t>Introduction</w:t>
            </w:r>
            <w:r w:rsidR="003B44EB">
              <w:rPr>
                <w:noProof/>
                <w:webHidden/>
              </w:rPr>
              <w:tab/>
            </w:r>
            <w:r w:rsidR="003B44EB">
              <w:rPr>
                <w:noProof/>
                <w:webHidden/>
              </w:rPr>
              <w:fldChar w:fldCharType="begin"/>
            </w:r>
            <w:r w:rsidR="003B44EB">
              <w:rPr>
                <w:noProof/>
                <w:webHidden/>
              </w:rPr>
              <w:instrText xml:space="preserve"> PAGEREF _Toc226649850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5A63C0BF" w14:textId="4CAD45D7" w:rsidR="003B44EB" w:rsidRDefault="00DD7F64">
          <w:pPr>
            <w:pStyle w:val="TOC1"/>
            <w:tabs>
              <w:tab w:val="left" w:pos="440"/>
              <w:tab w:val="right" w:leader="dot" w:pos="10502"/>
            </w:tabs>
            <w:rPr>
              <w:rFonts w:eastAsiaTheme="minorEastAsia"/>
              <w:noProof/>
            </w:rPr>
          </w:pPr>
          <w:hyperlink w:anchor="_Toc226649851" w:history="1">
            <w:r w:rsidR="003B44EB" w:rsidRPr="00CA6E7B">
              <w:rPr>
                <w:rStyle w:val="Hyperlink"/>
                <w:rFonts w:ascii="Arial" w:hAnsi="Arial" w:cs="Arial"/>
                <w:noProof/>
              </w:rPr>
              <w:t>II.</w:t>
            </w:r>
            <w:r w:rsidR="003B44EB">
              <w:rPr>
                <w:rFonts w:eastAsiaTheme="minorEastAsia"/>
                <w:noProof/>
              </w:rPr>
              <w:tab/>
            </w:r>
            <w:r w:rsidR="003B44EB" w:rsidRPr="00CA6E7B">
              <w:rPr>
                <w:rStyle w:val="Hyperlink"/>
                <w:rFonts w:ascii="Arial" w:hAnsi="Arial" w:cs="Arial"/>
                <w:noProof/>
              </w:rPr>
              <w:t>RFP Objective</w:t>
            </w:r>
            <w:r w:rsidR="003B44EB">
              <w:rPr>
                <w:noProof/>
                <w:webHidden/>
              </w:rPr>
              <w:tab/>
            </w:r>
            <w:r w:rsidR="003B44EB">
              <w:rPr>
                <w:noProof/>
                <w:webHidden/>
              </w:rPr>
              <w:fldChar w:fldCharType="begin"/>
            </w:r>
            <w:r w:rsidR="003B44EB">
              <w:rPr>
                <w:noProof/>
                <w:webHidden/>
              </w:rPr>
              <w:instrText xml:space="preserve"> PAGEREF _Toc226649851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3FE64524" w14:textId="440740BB" w:rsidR="003B44EB" w:rsidRDefault="00DD7F64">
          <w:pPr>
            <w:pStyle w:val="TOC1"/>
            <w:tabs>
              <w:tab w:val="left" w:pos="660"/>
              <w:tab w:val="right" w:leader="dot" w:pos="10502"/>
            </w:tabs>
            <w:rPr>
              <w:rFonts w:eastAsiaTheme="minorEastAsia"/>
              <w:noProof/>
            </w:rPr>
          </w:pPr>
          <w:hyperlink w:anchor="_Toc226649852" w:history="1">
            <w:r w:rsidR="003B44EB" w:rsidRPr="00CA6E7B">
              <w:rPr>
                <w:rStyle w:val="Hyperlink"/>
                <w:rFonts w:ascii="Arial" w:hAnsi="Arial" w:cs="Arial"/>
                <w:noProof/>
              </w:rPr>
              <w:t>III.</w:t>
            </w:r>
            <w:r w:rsidR="003B44EB">
              <w:rPr>
                <w:rFonts w:eastAsiaTheme="minorEastAsia"/>
                <w:noProof/>
              </w:rPr>
              <w:tab/>
            </w:r>
            <w:r w:rsidR="003B44EB" w:rsidRPr="00CA6E7B">
              <w:rPr>
                <w:rStyle w:val="Hyperlink"/>
                <w:rFonts w:ascii="Arial" w:hAnsi="Arial" w:cs="Arial"/>
                <w:noProof/>
              </w:rPr>
              <w:t>Scope of Services</w:t>
            </w:r>
            <w:r w:rsidR="003B44EB">
              <w:rPr>
                <w:noProof/>
                <w:webHidden/>
              </w:rPr>
              <w:tab/>
            </w:r>
            <w:r w:rsidR="003B44EB">
              <w:rPr>
                <w:noProof/>
                <w:webHidden/>
              </w:rPr>
              <w:fldChar w:fldCharType="begin"/>
            </w:r>
            <w:r w:rsidR="003B44EB">
              <w:rPr>
                <w:noProof/>
                <w:webHidden/>
              </w:rPr>
              <w:instrText xml:space="preserve"> PAGEREF _Toc226649852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7FF7432D" w14:textId="607C31A4" w:rsidR="003B44EB" w:rsidRDefault="00DD7F64">
          <w:pPr>
            <w:pStyle w:val="TOC1"/>
            <w:tabs>
              <w:tab w:val="left" w:pos="660"/>
              <w:tab w:val="right" w:leader="dot" w:pos="10502"/>
            </w:tabs>
            <w:rPr>
              <w:rFonts w:eastAsiaTheme="minorEastAsia"/>
              <w:noProof/>
            </w:rPr>
          </w:pPr>
          <w:hyperlink w:anchor="_Toc226649853" w:history="1">
            <w:r w:rsidR="003B44EB" w:rsidRPr="00CA6E7B">
              <w:rPr>
                <w:rStyle w:val="Hyperlink"/>
                <w:rFonts w:ascii="Arial" w:hAnsi="Arial" w:cs="Arial"/>
                <w:noProof/>
              </w:rPr>
              <w:t>IV.</w:t>
            </w:r>
            <w:r w:rsidR="003B44EB">
              <w:rPr>
                <w:rFonts w:eastAsiaTheme="minorEastAsia"/>
                <w:noProof/>
              </w:rPr>
              <w:tab/>
            </w:r>
            <w:r w:rsidR="003B44EB" w:rsidRPr="00CA6E7B">
              <w:rPr>
                <w:rStyle w:val="Hyperlink"/>
                <w:rFonts w:ascii="Arial" w:hAnsi="Arial" w:cs="Arial"/>
                <w:noProof/>
              </w:rPr>
              <w:t>RFP Administrative Information</w:t>
            </w:r>
            <w:r w:rsidR="003B44EB">
              <w:rPr>
                <w:noProof/>
                <w:webHidden/>
              </w:rPr>
              <w:tab/>
            </w:r>
            <w:r w:rsidR="003B44EB">
              <w:rPr>
                <w:noProof/>
                <w:webHidden/>
              </w:rPr>
              <w:fldChar w:fldCharType="begin"/>
            </w:r>
            <w:r w:rsidR="003B44EB">
              <w:rPr>
                <w:noProof/>
                <w:webHidden/>
              </w:rPr>
              <w:instrText xml:space="preserve"> PAGEREF _Toc226649853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4BD91207" w14:textId="4537E1AB" w:rsidR="003B44EB" w:rsidRDefault="00DD7F64">
          <w:pPr>
            <w:pStyle w:val="TOC2"/>
            <w:tabs>
              <w:tab w:val="left" w:pos="660"/>
              <w:tab w:val="right" w:leader="dot" w:pos="10502"/>
            </w:tabs>
            <w:rPr>
              <w:rFonts w:eastAsiaTheme="minorEastAsia"/>
              <w:noProof/>
            </w:rPr>
          </w:pPr>
          <w:hyperlink w:anchor="_Toc226649854" w:history="1">
            <w:r w:rsidR="003B44EB" w:rsidRPr="00CA6E7B">
              <w:rPr>
                <w:rStyle w:val="Hyperlink"/>
                <w:rFonts w:ascii="Arial" w:hAnsi="Arial" w:cs="Arial"/>
                <w:noProof/>
              </w:rPr>
              <w:t>A.</w:t>
            </w:r>
            <w:r w:rsidR="003B44EB">
              <w:rPr>
                <w:rFonts w:eastAsiaTheme="minorEastAsia"/>
                <w:noProof/>
              </w:rPr>
              <w:tab/>
            </w:r>
            <w:r w:rsidR="003B44EB" w:rsidRPr="00CA6E7B">
              <w:rPr>
                <w:rStyle w:val="Hyperlink"/>
                <w:rFonts w:ascii="Arial" w:hAnsi="Arial" w:cs="Arial"/>
                <w:noProof/>
              </w:rPr>
              <w:t>Contact Information</w:t>
            </w:r>
            <w:r w:rsidR="003B44EB">
              <w:rPr>
                <w:noProof/>
                <w:webHidden/>
              </w:rPr>
              <w:tab/>
            </w:r>
            <w:r w:rsidR="003B44EB">
              <w:rPr>
                <w:noProof/>
                <w:webHidden/>
              </w:rPr>
              <w:fldChar w:fldCharType="begin"/>
            </w:r>
            <w:r w:rsidR="003B44EB">
              <w:rPr>
                <w:noProof/>
                <w:webHidden/>
              </w:rPr>
              <w:instrText xml:space="preserve"> PAGEREF _Toc226649854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619579F9" w14:textId="468AA4EC" w:rsidR="003B44EB" w:rsidRDefault="00DD7F64">
          <w:pPr>
            <w:pStyle w:val="TOC2"/>
            <w:tabs>
              <w:tab w:val="left" w:pos="660"/>
              <w:tab w:val="right" w:leader="dot" w:pos="10502"/>
            </w:tabs>
            <w:rPr>
              <w:rFonts w:eastAsiaTheme="minorEastAsia"/>
              <w:noProof/>
            </w:rPr>
          </w:pPr>
          <w:hyperlink w:anchor="_Toc226649855" w:history="1">
            <w:r w:rsidR="003B44EB" w:rsidRPr="00CA6E7B">
              <w:rPr>
                <w:rStyle w:val="Hyperlink"/>
                <w:rFonts w:ascii="Arial" w:hAnsi="Arial" w:cs="Arial"/>
                <w:noProof/>
              </w:rPr>
              <w:t>B.</w:t>
            </w:r>
            <w:r w:rsidR="003B44EB">
              <w:rPr>
                <w:rFonts w:eastAsiaTheme="minorEastAsia"/>
                <w:noProof/>
              </w:rPr>
              <w:tab/>
            </w:r>
            <w:r w:rsidR="003B44EB" w:rsidRPr="00CA6E7B">
              <w:rPr>
                <w:rStyle w:val="Hyperlink"/>
                <w:rFonts w:ascii="Arial" w:hAnsi="Arial" w:cs="Arial"/>
                <w:noProof/>
              </w:rPr>
              <w:t>Schedule of Events</w:t>
            </w:r>
            <w:r w:rsidR="003B44EB">
              <w:rPr>
                <w:noProof/>
                <w:webHidden/>
              </w:rPr>
              <w:tab/>
            </w:r>
            <w:r w:rsidR="003B44EB">
              <w:rPr>
                <w:noProof/>
                <w:webHidden/>
              </w:rPr>
              <w:fldChar w:fldCharType="begin"/>
            </w:r>
            <w:r w:rsidR="003B44EB">
              <w:rPr>
                <w:noProof/>
                <w:webHidden/>
              </w:rPr>
              <w:instrText xml:space="preserve"> PAGEREF _Toc226649855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3E7520B8" w14:textId="0FD0046F" w:rsidR="003B44EB" w:rsidRDefault="00DD7F64">
          <w:pPr>
            <w:pStyle w:val="TOC2"/>
            <w:tabs>
              <w:tab w:val="left" w:pos="880"/>
              <w:tab w:val="right" w:leader="dot" w:pos="10502"/>
            </w:tabs>
            <w:rPr>
              <w:rFonts w:eastAsiaTheme="minorEastAsia"/>
              <w:noProof/>
            </w:rPr>
          </w:pPr>
          <w:hyperlink w:anchor="_Toc226649856" w:history="1">
            <w:r w:rsidR="003B44EB" w:rsidRPr="00CA6E7B">
              <w:rPr>
                <w:rStyle w:val="Hyperlink"/>
                <w:rFonts w:ascii="Arial" w:eastAsia="Times New Roman" w:hAnsi="Arial" w:cs="Arial"/>
                <w:noProof/>
              </w:rPr>
              <w:t>C.</w:t>
            </w:r>
            <w:r w:rsidR="003B44EB">
              <w:rPr>
                <w:rFonts w:eastAsiaTheme="minorEastAsia"/>
                <w:noProof/>
              </w:rPr>
              <w:tab/>
            </w:r>
            <w:r w:rsidR="003B44EB" w:rsidRPr="00CA6E7B">
              <w:rPr>
                <w:rStyle w:val="Hyperlink"/>
                <w:rFonts w:ascii="Arial" w:eastAsia="Times New Roman" w:hAnsi="Arial" w:cs="Arial"/>
                <w:noProof/>
              </w:rPr>
              <w:t>Intent to Bid</w:t>
            </w:r>
            <w:r w:rsidR="003B44EB">
              <w:rPr>
                <w:noProof/>
                <w:webHidden/>
              </w:rPr>
              <w:tab/>
            </w:r>
            <w:r w:rsidR="003B44EB">
              <w:rPr>
                <w:noProof/>
                <w:webHidden/>
              </w:rPr>
              <w:fldChar w:fldCharType="begin"/>
            </w:r>
            <w:r w:rsidR="003B44EB">
              <w:rPr>
                <w:noProof/>
                <w:webHidden/>
              </w:rPr>
              <w:instrText xml:space="preserve"> PAGEREF _Toc226649856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2E7515D3" w14:textId="3A8B360B" w:rsidR="003B44EB" w:rsidRDefault="00DD7F64">
          <w:pPr>
            <w:pStyle w:val="TOC2"/>
            <w:tabs>
              <w:tab w:val="left" w:pos="880"/>
              <w:tab w:val="right" w:leader="dot" w:pos="10502"/>
            </w:tabs>
            <w:rPr>
              <w:rFonts w:eastAsiaTheme="minorEastAsia"/>
              <w:noProof/>
            </w:rPr>
          </w:pPr>
          <w:hyperlink w:anchor="_Toc226649857" w:history="1">
            <w:r w:rsidR="003B44EB" w:rsidRPr="00CA6E7B">
              <w:rPr>
                <w:rStyle w:val="Hyperlink"/>
                <w:rFonts w:ascii="Arial" w:eastAsia="Times New Roman" w:hAnsi="Arial" w:cs="Arial"/>
                <w:noProof/>
              </w:rPr>
              <w:t>D.</w:t>
            </w:r>
            <w:r w:rsidR="003B44EB">
              <w:rPr>
                <w:rFonts w:eastAsiaTheme="minorEastAsia"/>
                <w:noProof/>
              </w:rPr>
              <w:tab/>
            </w:r>
            <w:r w:rsidR="003B44EB" w:rsidRPr="00CA6E7B">
              <w:rPr>
                <w:rStyle w:val="Hyperlink"/>
                <w:rFonts w:ascii="Arial" w:eastAsia="Times New Roman" w:hAnsi="Arial" w:cs="Arial"/>
                <w:noProof/>
              </w:rPr>
              <w:t>Bidder Questions</w:t>
            </w:r>
            <w:r w:rsidR="003B44EB">
              <w:rPr>
                <w:noProof/>
                <w:webHidden/>
              </w:rPr>
              <w:tab/>
            </w:r>
            <w:r w:rsidR="003B44EB">
              <w:rPr>
                <w:noProof/>
                <w:webHidden/>
              </w:rPr>
              <w:fldChar w:fldCharType="begin"/>
            </w:r>
            <w:r w:rsidR="003B44EB">
              <w:rPr>
                <w:noProof/>
                <w:webHidden/>
              </w:rPr>
              <w:instrText xml:space="preserve"> PAGEREF _Toc226649857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5CD31778" w14:textId="658BF582" w:rsidR="003B44EB" w:rsidRDefault="00DD7F64">
          <w:pPr>
            <w:pStyle w:val="TOC2"/>
            <w:tabs>
              <w:tab w:val="left" w:pos="660"/>
              <w:tab w:val="right" w:leader="dot" w:pos="10502"/>
            </w:tabs>
            <w:rPr>
              <w:rFonts w:eastAsiaTheme="minorEastAsia"/>
              <w:noProof/>
            </w:rPr>
          </w:pPr>
          <w:hyperlink w:anchor="_Toc226649858" w:history="1">
            <w:r w:rsidR="003B44EB" w:rsidRPr="00CA6E7B">
              <w:rPr>
                <w:rStyle w:val="Hyperlink"/>
                <w:rFonts w:ascii="Arial" w:eastAsia="Times New Roman" w:hAnsi="Arial" w:cs="Arial"/>
                <w:noProof/>
              </w:rPr>
              <w:t>E.</w:t>
            </w:r>
            <w:r w:rsidR="003B44EB">
              <w:rPr>
                <w:rFonts w:eastAsiaTheme="minorEastAsia"/>
                <w:noProof/>
              </w:rPr>
              <w:tab/>
            </w:r>
            <w:r w:rsidR="003B44EB" w:rsidRPr="00CA6E7B">
              <w:rPr>
                <w:rStyle w:val="Hyperlink"/>
                <w:rFonts w:ascii="Arial" w:eastAsia="Times New Roman" w:hAnsi="Arial" w:cs="Arial"/>
                <w:noProof/>
              </w:rPr>
              <w:t>Submission of Proposals</w:t>
            </w:r>
            <w:r w:rsidR="003B44EB">
              <w:rPr>
                <w:noProof/>
                <w:webHidden/>
              </w:rPr>
              <w:tab/>
            </w:r>
            <w:r w:rsidR="003B44EB">
              <w:rPr>
                <w:noProof/>
                <w:webHidden/>
              </w:rPr>
              <w:fldChar w:fldCharType="begin"/>
            </w:r>
            <w:r w:rsidR="003B44EB">
              <w:rPr>
                <w:noProof/>
                <w:webHidden/>
              </w:rPr>
              <w:instrText xml:space="preserve"> PAGEREF _Toc226649858 \h </w:instrText>
            </w:r>
            <w:r w:rsidR="003B44EB">
              <w:rPr>
                <w:noProof/>
                <w:webHidden/>
              </w:rPr>
            </w:r>
            <w:r w:rsidR="003B44EB">
              <w:rPr>
                <w:noProof/>
                <w:webHidden/>
              </w:rPr>
              <w:fldChar w:fldCharType="separate"/>
            </w:r>
            <w:r w:rsidR="003B44EB">
              <w:rPr>
                <w:noProof/>
                <w:webHidden/>
              </w:rPr>
              <w:t>2</w:t>
            </w:r>
            <w:r w:rsidR="003B44EB">
              <w:rPr>
                <w:noProof/>
                <w:webHidden/>
              </w:rPr>
              <w:fldChar w:fldCharType="end"/>
            </w:r>
          </w:hyperlink>
        </w:p>
        <w:p w14:paraId="29382BF0" w14:textId="6BD97387" w:rsidR="003B44EB" w:rsidRDefault="00DD7F64">
          <w:pPr>
            <w:pStyle w:val="TOC2"/>
            <w:tabs>
              <w:tab w:val="left" w:pos="660"/>
              <w:tab w:val="right" w:leader="dot" w:pos="10502"/>
            </w:tabs>
            <w:rPr>
              <w:rFonts w:eastAsiaTheme="minorEastAsia"/>
              <w:noProof/>
            </w:rPr>
          </w:pPr>
          <w:hyperlink w:anchor="_Toc226649859" w:history="1">
            <w:r w:rsidR="003B44EB" w:rsidRPr="00CA6E7B">
              <w:rPr>
                <w:rStyle w:val="Hyperlink"/>
                <w:rFonts w:ascii="Arial" w:eastAsia="Times New Roman" w:hAnsi="Arial" w:cs="Arial"/>
                <w:noProof/>
              </w:rPr>
              <w:t>F.</w:t>
            </w:r>
            <w:r w:rsidR="003B44EB">
              <w:rPr>
                <w:rFonts w:eastAsiaTheme="minorEastAsia"/>
                <w:noProof/>
              </w:rPr>
              <w:tab/>
            </w:r>
            <w:r w:rsidR="003B44EB" w:rsidRPr="00CA6E7B">
              <w:rPr>
                <w:rStyle w:val="Hyperlink"/>
                <w:rFonts w:ascii="Arial" w:eastAsia="Times New Roman" w:hAnsi="Arial" w:cs="Arial"/>
                <w:noProof/>
              </w:rPr>
              <w:t>Proposal Format</w:t>
            </w:r>
            <w:r w:rsidR="003B44EB">
              <w:rPr>
                <w:noProof/>
                <w:webHidden/>
              </w:rPr>
              <w:tab/>
            </w:r>
            <w:r w:rsidR="003B44EB">
              <w:rPr>
                <w:noProof/>
                <w:webHidden/>
              </w:rPr>
              <w:fldChar w:fldCharType="begin"/>
            </w:r>
            <w:r w:rsidR="003B44EB">
              <w:rPr>
                <w:noProof/>
                <w:webHidden/>
              </w:rPr>
              <w:instrText xml:space="preserve"> PAGEREF _Toc226649859 \h </w:instrText>
            </w:r>
            <w:r w:rsidR="003B44EB">
              <w:rPr>
                <w:noProof/>
                <w:webHidden/>
              </w:rPr>
            </w:r>
            <w:r w:rsidR="003B44EB">
              <w:rPr>
                <w:noProof/>
                <w:webHidden/>
              </w:rPr>
              <w:fldChar w:fldCharType="separate"/>
            </w:r>
            <w:r w:rsidR="003B44EB">
              <w:rPr>
                <w:noProof/>
                <w:webHidden/>
              </w:rPr>
              <w:t>3</w:t>
            </w:r>
            <w:r w:rsidR="003B44EB">
              <w:rPr>
                <w:noProof/>
                <w:webHidden/>
              </w:rPr>
              <w:fldChar w:fldCharType="end"/>
            </w:r>
          </w:hyperlink>
        </w:p>
        <w:p w14:paraId="6AFA6BC1" w14:textId="1AF5A885" w:rsidR="003B44EB" w:rsidRDefault="00DD7F64">
          <w:pPr>
            <w:pStyle w:val="TOC2"/>
            <w:tabs>
              <w:tab w:val="left" w:pos="880"/>
              <w:tab w:val="right" w:leader="dot" w:pos="10502"/>
            </w:tabs>
            <w:rPr>
              <w:rFonts w:eastAsiaTheme="minorEastAsia"/>
              <w:noProof/>
            </w:rPr>
          </w:pPr>
          <w:hyperlink w:anchor="_Toc226649860" w:history="1">
            <w:r w:rsidR="003B44EB" w:rsidRPr="00CA6E7B">
              <w:rPr>
                <w:rStyle w:val="Hyperlink"/>
                <w:rFonts w:ascii="Arial" w:eastAsia="Times New Roman" w:hAnsi="Arial" w:cs="Arial"/>
                <w:noProof/>
              </w:rPr>
              <w:t>G.</w:t>
            </w:r>
            <w:r w:rsidR="003B44EB">
              <w:rPr>
                <w:rFonts w:eastAsiaTheme="minorEastAsia"/>
                <w:noProof/>
              </w:rPr>
              <w:tab/>
            </w:r>
            <w:r w:rsidR="003B44EB" w:rsidRPr="00CA6E7B">
              <w:rPr>
                <w:rStyle w:val="Hyperlink"/>
                <w:rFonts w:ascii="Arial" w:eastAsia="Times New Roman" w:hAnsi="Arial" w:cs="Arial"/>
                <w:noProof/>
              </w:rPr>
              <w:t>Conditions</w:t>
            </w:r>
            <w:r w:rsidR="003B44EB">
              <w:rPr>
                <w:noProof/>
                <w:webHidden/>
              </w:rPr>
              <w:tab/>
            </w:r>
            <w:r w:rsidR="003B44EB">
              <w:rPr>
                <w:noProof/>
                <w:webHidden/>
              </w:rPr>
              <w:fldChar w:fldCharType="begin"/>
            </w:r>
            <w:r w:rsidR="003B44EB">
              <w:rPr>
                <w:noProof/>
                <w:webHidden/>
              </w:rPr>
              <w:instrText xml:space="preserve"> PAGEREF _Toc226649860 \h </w:instrText>
            </w:r>
            <w:r w:rsidR="003B44EB">
              <w:rPr>
                <w:noProof/>
                <w:webHidden/>
              </w:rPr>
            </w:r>
            <w:r w:rsidR="003B44EB">
              <w:rPr>
                <w:noProof/>
                <w:webHidden/>
              </w:rPr>
              <w:fldChar w:fldCharType="separate"/>
            </w:r>
            <w:r w:rsidR="003B44EB">
              <w:rPr>
                <w:noProof/>
                <w:webHidden/>
              </w:rPr>
              <w:t>5</w:t>
            </w:r>
            <w:r w:rsidR="003B44EB">
              <w:rPr>
                <w:noProof/>
                <w:webHidden/>
              </w:rPr>
              <w:fldChar w:fldCharType="end"/>
            </w:r>
          </w:hyperlink>
        </w:p>
        <w:p w14:paraId="2404B597" w14:textId="2A33422D" w:rsidR="003B44EB" w:rsidRDefault="00DD7F64">
          <w:pPr>
            <w:pStyle w:val="TOC2"/>
            <w:tabs>
              <w:tab w:val="left" w:pos="880"/>
              <w:tab w:val="right" w:leader="dot" w:pos="10502"/>
            </w:tabs>
            <w:rPr>
              <w:rFonts w:eastAsiaTheme="minorEastAsia"/>
              <w:noProof/>
            </w:rPr>
          </w:pPr>
          <w:hyperlink w:anchor="_Toc226649861" w:history="1">
            <w:r w:rsidR="003B44EB" w:rsidRPr="00CA6E7B">
              <w:rPr>
                <w:rStyle w:val="Hyperlink"/>
                <w:rFonts w:ascii="Arial" w:eastAsia="Times New Roman" w:hAnsi="Arial" w:cs="Arial"/>
                <w:noProof/>
              </w:rPr>
              <w:t>H.</w:t>
            </w:r>
            <w:r w:rsidR="003B44EB">
              <w:rPr>
                <w:rFonts w:eastAsiaTheme="minorEastAsia"/>
                <w:noProof/>
              </w:rPr>
              <w:tab/>
            </w:r>
            <w:r w:rsidR="003B44EB" w:rsidRPr="00CA6E7B">
              <w:rPr>
                <w:rStyle w:val="Hyperlink"/>
                <w:rFonts w:ascii="Arial" w:eastAsia="Times New Roman" w:hAnsi="Arial" w:cs="Arial"/>
                <w:noProof/>
              </w:rPr>
              <w:t>Proposal Evaluation/Vendor Selection</w:t>
            </w:r>
            <w:r w:rsidR="003B44EB">
              <w:rPr>
                <w:noProof/>
                <w:webHidden/>
              </w:rPr>
              <w:tab/>
            </w:r>
            <w:r w:rsidR="003B44EB">
              <w:rPr>
                <w:noProof/>
                <w:webHidden/>
              </w:rPr>
              <w:fldChar w:fldCharType="begin"/>
            </w:r>
            <w:r w:rsidR="003B44EB">
              <w:rPr>
                <w:noProof/>
                <w:webHidden/>
              </w:rPr>
              <w:instrText xml:space="preserve"> PAGEREF _Toc226649861 \h </w:instrText>
            </w:r>
            <w:r w:rsidR="003B44EB">
              <w:rPr>
                <w:noProof/>
                <w:webHidden/>
              </w:rPr>
            </w:r>
            <w:r w:rsidR="003B44EB">
              <w:rPr>
                <w:noProof/>
                <w:webHidden/>
              </w:rPr>
              <w:fldChar w:fldCharType="separate"/>
            </w:r>
            <w:r w:rsidR="003B44EB">
              <w:rPr>
                <w:noProof/>
                <w:webHidden/>
              </w:rPr>
              <w:t>5</w:t>
            </w:r>
            <w:r w:rsidR="003B44EB">
              <w:rPr>
                <w:noProof/>
                <w:webHidden/>
              </w:rPr>
              <w:fldChar w:fldCharType="end"/>
            </w:r>
          </w:hyperlink>
        </w:p>
        <w:p w14:paraId="63B719AD" w14:textId="3005FF9E" w:rsidR="003B44EB" w:rsidRDefault="00DD7F64">
          <w:pPr>
            <w:pStyle w:val="TOC2"/>
            <w:tabs>
              <w:tab w:val="left" w:pos="660"/>
              <w:tab w:val="right" w:leader="dot" w:pos="10502"/>
            </w:tabs>
            <w:rPr>
              <w:rFonts w:eastAsiaTheme="minorEastAsia"/>
              <w:noProof/>
            </w:rPr>
          </w:pPr>
          <w:hyperlink w:anchor="_Toc226649862" w:history="1">
            <w:r w:rsidR="003B44EB" w:rsidRPr="00CA6E7B">
              <w:rPr>
                <w:rStyle w:val="Hyperlink"/>
                <w:rFonts w:ascii="Arial" w:eastAsia="Times New Roman" w:hAnsi="Arial" w:cs="Arial"/>
                <w:noProof/>
              </w:rPr>
              <w:t>I.</w:t>
            </w:r>
            <w:r w:rsidR="003B44EB">
              <w:rPr>
                <w:rFonts w:eastAsiaTheme="minorEastAsia"/>
                <w:noProof/>
              </w:rPr>
              <w:tab/>
            </w:r>
            <w:r w:rsidR="003B44EB" w:rsidRPr="00CA6E7B">
              <w:rPr>
                <w:rStyle w:val="Hyperlink"/>
                <w:rFonts w:ascii="Arial" w:eastAsia="Times New Roman" w:hAnsi="Arial" w:cs="Arial"/>
                <w:noProof/>
              </w:rPr>
              <w:t>General Bidder Information</w:t>
            </w:r>
            <w:r w:rsidR="003B44EB">
              <w:rPr>
                <w:noProof/>
                <w:webHidden/>
              </w:rPr>
              <w:tab/>
            </w:r>
            <w:r w:rsidR="003B44EB">
              <w:rPr>
                <w:noProof/>
                <w:webHidden/>
              </w:rPr>
              <w:fldChar w:fldCharType="begin"/>
            </w:r>
            <w:r w:rsidR="003B44EB">
              <w:rPr>
                <w:noProof/>
                <w:webHidden/>
              </w:rPr>
              <w:instrText xml:space="preserve"> PAGEREF _Toc226649862 \h </w:instrText>
            </w:r>
            <w:r w:rsidR="003B44EB">
              <w:rPr>
                <w:noProof/>
                <w:webHidden/>
              </w:rPr>
            </w:r>
            <w:r w:rsidR="003B44EB">
              <w:rPr>
                <w:noProof/>
                <w:webHidden/>
              </w:rPr>
              <w:fldChar w:fldCharType="separate"/>
            </w:r>
            <w:r w:rsidR="003B44EB">
              <w:rPr>
                <w:noProof/>
                <w:webHidden/>
              </w:rPr>
              <w:t>6</w:t>
            </w:r>
            <w:r w:rsidR="003B44EB">
              <w:rPr>
                <w:noProof/>
                <w:webHidden/>
              </w:rPr>
              <w:fldChar w:fldCharType="end"/>
            </w:r>
          </w:hyperlink>
        </w:p>
        <w:p w14:paraId="0260E80E" w14:textId="68108A18" w:rsidR="003B44EB" w:rsidRDefault="00DD7F64">
          <w:pPr>
            <w:pStyle w:val="TOC2"/>
            <w:tabs>
              <w:tab w:val="left" w:pos="660"/>
              <w:tab w:val="right" w:leader="dot" w:pos="10502"/>
            </w:tabs>
            <w:rPr>
              <w:rFonts w:eastAsiaTheme="minorEastAsia"/>
              <w:noProof/>
            </w:rPr>
          </w:pPr>
          <w:hyperlink w:anchor="_Toc226649863" w:history="1">
            <w:r w:rsidR="003B44EB" w:rsidRPr="00CA6E7B">
              <w:rPr>
                <w:rStyle w:val="Hyperlink"/>
                <w:rFonts w:ascii="Arial" w:eastAsia="Times New Roman" w:hAnsi="Arial" w:cs="Arial"/>
                <w:noProof/>
              </w:rPr>
              <w:t>J.</w:t>
            </w:r>
            <w:r w:rsidR="003B44EB">
              <w:rPr>
                <w:rFonts w:eastAsiaTheme="minorEastAsia"/>
                <w:noProof/>
              </w:rPr>
              <w:tab/>
            </w:r>
            <w:r w:rsidR="003B44EB" w:rsidRPr="00CA6E7B">
              <w:rPr>
                <w:rStyle w:val="Hyperlink"/>
                <w:rFonts w:ascii="Arial" w:eastAsia="Times New Roman" w:hAnsi="Arial" w:cs="Arial"/>
                <w:noProof/>
              </w:rPr>
              <w:t>SGC Standard Terms and Conditions</w:t>
            </w:r>
            <w:r w:rsidR="003B44EB">
              <w:rPr>
                <w:noProof/>
                <w:webHidden/>
              </w:rPr>
              <w:tab/>
            </w:r>
            <w:r w:rsidR="003B44EB">
              <w:rPr>
                <w:noProof/>
                <w:webHidden/>
              </w:rPr>
              <w:fldChar w:fldCharType="begin"/>
            </w:r>
            <w:r w:rsidR="003B44EB">
              <w:rPr>
                <w:noProof/>
                <w:webHidden/>
              </w:rPr>
              <w:instrText xml:space="preserve"> PAGEREF _Toc226649863 \h </w:instrText>
            </w:r>
            <w:r w:rsidR="003B44EB">
              <w:rPr>
                <w:noProof/>
                <w:webHidden/>
              </w:rPr>
            </w:r>
            <w:r w:rsidR="003B44EB">
              <w:rPr>
                <w:noProof/>
                <w:webHidden/>
              </w:rPr>
              <w:fldChar w:fldCharType="separate"/>
            </w:r>
            <w:r w:rsidR="003B44EB">
              <w:rPr>
                <w:noProof/>
                <w:webHidden/>
              </w:rPr>
              <w:t>6</w:t>
            </w:r>
            <w:r w:rsidR="003B44EB">
              <w:rPr>
                <w:noProof/>
                <w:webHidden/>
              </w:rPr>
              <w:fldChar w:fldCharType="end"/>
            </w:r>
          </w:hyperlink>
        </w:p>
        <w:p w14:paraId="5AB30B45" w14:textId="23F6B042" w:rsidR="003B44EB" w:rsidRDefault="00DD7F64">
          <w:pPr>
            <w:pStyle w:val="TOC1"/>
            <w:tabs>
              <w:tab w:val="left" w:pos="440"/>
              <w:tab w:val="right" w:leader="dot" w:pos="10502"/>
            </w:tabs>
            <w:rPr>
              <w:rFonts w:eastAsiaTheme="minorEastAsia"/>
              <w:noProof/>
            </w:rPr>
          </w:pPr>
          <w:hyperlink w:anchor="_Toc226649864" w:history="1">
            <w:r w:rsidR="003B44EB" w:rsidRPr="00CA6E7B">
              <w:rPr>
                <w:rStyle w:val="Hyperlink"/>
                <w:rFonts w:ascii="Arial" w:eastAsia="Times New Roman" w:hAnsi="Arial" w:cs="Arial"/>
                <w:noProof/>
              </w:rPr>
              <w:t>V.</w:t>
            </w:r>
            <w:r w:rsidR="003B44EB">
              <w:rPr>
                <w:rFonts w:eastAsiaTheme="minorEastAsia"/>
                <w:noProof/>
              </w:rPr>
              <w:tab/>
            </w:r>
            <w:r w:rsidR="003B44EB" w:rsidRPr="00CA6E7B">
              <w:rPr>
                <w:rStyle w:val="Hyperlink"/>
                <w:rFonts w:ascii="Arial" w:eastAsia="Times New Roman" w:hAnsi="Arial" w:cs="Arial"/>
                <w:noProof/>
              </w:rPr>
              <w:t>Provisions Applicable to the Contract</w:t>
            </w:r>
            <w:r w:rsidR="003B44EB">
              <w:rPr>
                <w:noProof/>
                <w:webHidden/>
              </w:rPr>
              <w:tab/>
            </w:r>
            <w:r w:rsidR="003B44EB">
              <w:rPr>
                <w:noProof/>
                <w:webHidden/>
              </w:rPr>
              <w:fldChar w:fldCharType="begin"/>
            </w:r>
            <w:r w:rsidR="003B44EB">
              <w:rPr>
                <w:noProof/>
                <w:webHidden/>
              </w:rPr>
              <w:instrText xml:space="preserve"> PAGEREF _Toc226649864 \h </w:instrText>
            </w:r>
            <w:r w:rsidR="003B44EB">
              <w:rPr>
                <w:noProof/>
                <w:webHidden/>
              </w:rPr>
            </w:r>
            <w:r w:rsidR="003B44EB">
              <w:rPr>
                <w:noProof/>
                <w:webHidden/>
              </w:rPr>
              <w:fldChar w:fldCharType="separate"/>
            </w:r>
            <w:r w:rsidR="003B44EB">
              <w:rPr>
                <w:noProof/>
                <w:webHidden/>
              </w:rPr>
              <w:t>6</w:t>
            </w:r>
            <w:r w:rsidR="003B44EB">
              <w:rPr>
                <w:noProof/>
                <w:webHidden/>
              </w:rPr>
              <w:fldChar w:fldCharType="end"/>
            </w:r>
          </w:hyperlink>
        </w:p>
        <w:p w14:paraId="21C43A06" w14:textId="0E90C6C2" w:rsidR="003B44EB" w:rsidRDefault="00DD7F64">
          <w:pPr>
            <w:pStyle w:val="TOC2"/>
            <w:tabs>
              <w:tab w:val="left" w:pos="660"/>
              <w:tab w:val="right" w:leader="dot" w:pos="10502"/>
            </w:tabs>
            <w:rPr>
              <w:rFonts w:eastAsiaTheme="minorEastAsia"/>
              <w:noProof/>
            </w:rPr>
          </w:pPr>
          <w:hyperlink w:anchor="_Toc226649865" w:history="1">
            <w:r w:rsidR="003B44EB" w:rsidRPr="00CA6E7B">
              <w:rPr>
                <w:rStyle w:val="Hyperlink"/>
                <w:rFonts w:ascii="Arial" w:eastAsia="Times New Roman" w:hAnsi="Arial" w:cs="Arial"/>
                <w:noProof/>
              </w:rPr>
              <w:t>A.</w:t>
            </w:r>
            <w:r w:rsidR="003B44EB">
              <w:rPr>
                <w:rFonts w:eastAsiaTheme="minorEastAsia"/>
                <w:noProof/>
              </w:rPr>
              <w:tab/>
            </w:r>
            <w:r w:rsidR="003B44EB" w:rsidRPr="00CA6E7B">
              <w:rPr>
                <w:rStyle w:val="Hyperlink"/>
                <w:rFonts w:ascii="Arial" w:eastAsia="Times New Roman" w:hAnsi="Arial" w:cs="Arial"/>
                <w:noProof/>
              </w:rPr>
              <w:t>Agreement Term</w:t>
            </w:r>
            <w:r w:rsidR="003B44EB">
              <w:rPr>
                <w:noProof/>
                <w:webHidden/>
              </w:rPr>
              <w:tab/>
            </w:r>
            <w:r w:rsidR="003B44EB">
              <w:rPr>
                <w:noProof/>
                <w:webHidden/>
              </w:rPr>
              <w:fldChar w:fldCharType="begin"/>
            </w:r>
            <w:r w:rsidR="003B44EB">
              <w:rPr>
                <w:noProof/>
                <w:webHidden/>
              </w:rPr>
              <w:instrText xml:space="preserve"> PAGEREF _Toc226649865 \h </w:instrText>
            </w:r>
            <w:r w:rsidR="003B44EB">
              <w:rPr>
                <w:noProof/>
                <w:webHidden/>
              </w:rPr>
            </w:r>
            <w:r w:rsidR="003B44EB">
              <w:rPr>
                <w:noProof/>
                <w:webHidden/>
              </w:rPr>
              <w:fldChar w:fldCharType="separate"/>
            </w:r>
            <w:r w:rsidR="003B44EB">
              <w:rPr>
                <w:noProof/>
                <w:webHidden/>
              </w:rPr>
              <w:t>6</w:t>
            </w:r>
            <w:r w:rsidR="003B44EB">
              <w:rPr>
                <w:noProof/>
                <w:webHidden/>
              </w:rPr>
              <w:fldChar w:fldCharType="end"/>
            </w:r>
          </w:hyperlink>
        </w:p>
        <w:p w14:paraId="7FF2CE7E" w14:textId="51CEEC3E" w:rsidR="003B44EB" w:rsidRDefault="00DD7F64">
          <w:pPr>
            <w:pStyle w:val="TOC2"/>
            <w:tabs>
              <w:tab w:val="left" w:pos="660"/>
              <w:tab w:val="right" w:leader="dot" w:pos="10502"/>
            </w:tabs>
            <w:rPr>
              <w:rFonts w:eastAsiaTheme="minorEastAsia"/>
              <w:noProof/>
            </w:rPr>
          </w:pPr>
          <w:hyperlink w:anchor="_Toc226649866" w:history="1">
            <w:r w:rsidR="003B44EB" w:rsidRPr="00CA6E7B">
              <w:rPr>
                <w:rStyle w:val="Hyperlink"/>
                <w:rFonts w:ascii="Arial" w:hAnsi="Arial" w:cs="Arial"/>
                <w:noProof/>
              </w:rPr>
              <w:t>B.</w:t>
            </w:r>
            <w:r w:rsidR="003B44EB">
              <w:rPr>
                <w:rFonts w:eastAsiaTheme="minorEastAsia"/>
                <w:noProof/>
              </w:rPr>
              <w:tab/>
            </w:r>
            <w:r w:rsidR="003B44EB" w:rsidRPr="00CA6E7B">
              <w:rPr>
                <w:rStyle w:val="Hyperlink"/>
                <w:rFonts w:ascii="Arial" w:hAnsi="Arial" w:cs="Arial"/>
                <w:noProof/>
              </w:rPr>
              <w:t>Requirements Specification</w:t>
            </w:r>
            <w:r w:rsidR="003B44EB">
              <w:rPr>
                <w:noProof/>
                <w:webHidden/>
              </w:rPr>
              <w:tab/>
            </w:r>
            <w:r w:rsidR="003B44EB">
              <w:rPr>
                <w:noProof/>
                <w:webHidden/>
              </w:rPr>
              <w:fldChar w:fldCharType="begin"/>
            </w:r>
            <w:r w:rsidR="003B44EB">
              <w:rPr>
                <w:noProof/>
                <w:webHidden/>
              </w:rPr>
              <w:instrText xml:space="preserve"> PAGEREF _Toc226649866 \h </w:instrText>
            </w:r>
            <w:r w:rsidR="003B44EB">
              <w:rPr>
                <w:noProof/>
                <w:webHidden/>
              </w:rPr>
            </w:r>
            <w:r w:rsidR="003B44EB">
              <w:rPr>
                <w:noProof/>
                <w:webHidden/>
              </w:rPr>
              <w:fldChar w:fldCharType="separate"/>
            </w:r>
            <w:r w:rsidR="003B44EB">
              <w:rPr>
                <w:noProof/>
                <w:webHidden/>
              </w:rPr>
              <w:t>6</w:t>
            </w:r>
            <w:r w:rsidR="003B44EB">
              <w:rPr>
                <w:noProof/>
                <w:webHidden/>
              </w:rPr>
              <w:fldChar w:fldCharType="end"/>
            </w:r>
          </w:hyperlink>
        </w:p>
        <w:p w14:paraId="20E8C192" w14:textId="0BE41200" w:rsidR="003B44EB" w:rsidRDefault="00DD7F64">
          <w:pPr>
            <w:pStyle w:val="TOC2"/>
            <w:tabs>
              <w:tab w:val="left" w:pos="880"/>
              <w:tab w:val="right" w:leader="dot" w:pos="10502"/>
            </w:tabs>
            <w:rPr>
              <w:rFonts w:eastAsiaTheme="minorEastAsia"/>
              <w:noProof/>
            </w:rPr>
          </w:pPr>
          <w:hyperlink w:anchor="_Toc226649867" w:history="1">
            <w:r w:rsidR="003B44EB" w:rsidRPr="00CA6E7B">
              <w:rPr>
                <w:rStyle w:val="Hyperlink"/>
                <w:rFonts w:ascii="Arial" w:eastAsia="Times New Roman" w:hAnsi="Arial" w:cs="Arial"/>
                <w:noProof/>
              </w:rPr>
              <w:t>C.</w:t>
            </w:r>
            <w:r w:rsidR="003B44EB">
              <w:rPr>
                <w:rFonts w:eastAsiaTheme="minorEastAsia"/>
                <w:noProof/>
              </w:rPr>
              <w:tab/>
            </w:r>
            <w:r w:rsidR="003B44EB" w:rsidRPr="00CA6E7B">
              <w:rPr>
                <w:rStyle w:val="Hyperlink"/>
                <w:rFonts w:ascii="Arial" w:eastAsia="Times New Roman" w:hAnsi="Arial" w:cs="Arial"/>
                <w:noProof/>
              </w:rPr>
              <w:t>Pricing</w:t>
            </w:r>
            <w:r w:rsidR="003B44EB">
              <w:rPr>
                <w:noProof/>
                <w:webHidden/>
              </w:rPr>
              <w:tab/>
            </w:r>
            <w:r w:rsidR="003B44EB">
              <w:rPr>
                <w:noProof/>
                <w:webHidden/>
              </w:rPr>
              <w:fldChar w:fldCharType="begin"/>
            </w:r>
            <w:r w:rsidR="003B44EB">
              <w:rPr>
                <w:noProof/>
                <w:webHidden/>
              </w:rPr>
              <w:instrText xml:space="preserve"> PAGEREF _Toc226649867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1C56B304" w14:textId="0FE6AE80" w:rsidR="003B44EB" w:rsidRDefault="00DD7F64">
          <w:pPr>
            <w:pStyle w:val="TOC2"/>
            <w:tabs>
              <w:tab w:val="left" w:pos="880"/>
              <w:tab w:val="right" w:leader="dot" w:pos="10502"/>
            </w:tabs>
            <w:rPr>
              <w:rFonts w:eastAsiaTheme="minorEastAsia"/>
              <w:noProof/>
            </w:rPr>
          </w:pPr>
          <w:hyperlink w:anchor="_Toc226649868" w:history="1">
            <w:r w:rsidR="003B44EB" w:rsidRPr="00CA6E7B">
              <w:rPr>
                <w:rStyle w:val="Hyperlink"/>
                <w:rFonts w:ascii="Arial" w:eastAsia="Times New Roman" w:hAnsi="Arial" w:cs="Arial"/>
                <w:noProof/>
              </w:rPr>
              <w:t>D.</w:t>
            </w:r>
            <w:r w:rsidR="003B44EB">
              <w:rPr>
                <w:rFonts w:eastAsiaTheme="minorEastAsia"/>
                <w:noProof/>
              </w:rPr>
              <w:tab/>
            </w:r>
            <w:r w:rsidR="003B44EB" w:rsidRPr="00CA6E7B">
              <w:rPr>
                <w:rStyle w:val="Hyperlink"/>
                <w:rFonts w:ascii="Arial" w:eastAsia="Times New Roman" w:hAnsi="Arial" w:cs="Arial"/>
                <w:noProof/>
              </w:rPr>
              <w:t>Tax Exempt Status</w:t>
            </w:r>
            <w:r w:rsidR="003B44EB">
              <w:rPr>
                <w:noProof/>
                <w:webHidden/>
              </w:rPr>
              <w:tab/>
            </w:r>
            <w:r w:rsidR="003B44EB">
              <w:rPr>
                <w:noProof/>
                <w:webHidden/>
              </w:rPr>
              <w:fldChar w:fldCharType="begin"/>
            </w:r>
            <w:r w:rsidR="003B44EB">
              <w:rPr>
                <w:noProof/>
                <w:webHidden/>
              </w:rPr>
              <w:instrText xml:space="preserve"> PAGEREF _Toc226649868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451E640A" w14:textId="227FFEA6" w:rsidR="003B44EB" w:rsidRDefault="00DD7F64">
          <w:pPr>
            <w:pStyle w:val="TOC2"/>
            <w:tabs>
              <w:tab w:val="left" w:pos="660"/>
              <w:tab w:val="right" w:leader="dot" w:pos="10502"/>
            </w:tabs>
            <w:rPr>
              <w:rFonts w:eastAsiaTheme="minorEastAsia"/>
              <w:noProof/>
            </w:rPr>
          </w:pPr>
          <w:hyperlink w:anchor="_Toc226649869" w:history="1">
            <w:r w:rsidR="003B44EB" w:rsidRPr="00CA6E7B">
              <w:rPr>
                <w:rStyle w:val="Hyperlink"/>
                <w:rFonts w:ascii="Arial" w:eastAsia="Times New Roman" w:hAnsi="Arial" w:cs="Arial"/>
                <w:noProof/>
              </w:rPr>
              <w:t>E.</w:t>
            </w:r>
            <w:r w:rsidR="003B44EB">
              <w:rPr>
                <w:rFonts w:eastAsiaTheme="minorEastAsia"/>
                <w:noProof/>
              </w:rPr>
              <w:tab/>
            </w:r>
            <w:r w:rsidR="003B44EB" w:rsidRPr="00CA6E7B">
              <w:rPr>
                <w:rStyle w:val="Hyperlink"/>
                <w:rFonts w:ascii="Arial" w:eastAsia="Times New Roman" w:hAnsi="Arial" w:cs="Arial"/>
                <w:noProof/>
              </w:rPr>
              <w:t>Payment Terms</w:t>
            </w:r>
            <w:r w:rsidR="003B44EB">
              <w:rPr>
                <w:noProof/>
                <w:webHidden/>
              </w:rPr>
              <w:tab/>
            </w:r>
            <w:r w:rsidR="003B44EB">
              <w:rPr>
                <w:noProof/>
                <w:webHidden/>
              </w:rPr>
              <w:fldChar w:fldCharType="begin"/>
            </w:r>
            <w:r w:rsidR="003B44EB">
              <w:rPr>
                <w:noProof/>
                <w:webHidden/>
              </w:rPr>
              <w:instrText xml:space="preserve"> PAGEREF _Toc226649869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39F0A754" w14:textId="67BAD506" w:rsidR="003B44EB" w:rsidRDefault="00DD7F64">
          <w:pPr>
            <w:pStyle w:val="TOC1"/>
            <w:tabs>
              <w:tab w:val="left" w:pos="660"/>
              <w:tab w:val="right" w:leader="dot" w:pos="10502"/>
            </w:tabs>
            <w:rPr>
              <w:rFonts w:eastAsiaTheme="minorEastAsia"/>
              <w:noProof/>
            </w:rPr>
          </w:pPr>
          <w:hyperlink w:anchor="_Toc226649870" w:history="1">
            <w:r w:rsidR="003B44EB" w:rsidRPr="00CA6E7B">
              <w:rPr>
                <w:rStyle w:val="Hyperlink"/>
                <w:rFonts w:ascii="Arial" w:eastAsia="Times New Roman" w:hAnsi="Arial" w:cs="Arial"/>
                <w:noProof/>
              </w:rPr>
              <w:t>VI.</w:t>
            </w:r>
            <w:r w:rsidR="003B44EB">
              <w:rPr>
                <w:rFonts w:eastAsiaTheme="minorEastAsia"/>
                <w:noProof/>
              </w:rPr>
              <w:tab/>
            </w:r>
            <w:r w:rsidR="003B44EB" w:rsidRPr="00CA6E7B">
              <w:rPr>
                <w:rStyle w:val="Hyperlink"/>
                <w:rFonts w:ascii="Arial" w:eastAsia="Times New Roman" w:hAnsi="Arial" w:cs="Arial"/>
                <w:noProof/>
              </w:rPr>
              <w:t>Supplemental Bidder Information</w:t>
            </w:r>
            <w:r w:rsidR="003B44EB">
              <w:rPr>
                <w:noProof/>
                <w:webHidden/>
              </w:rPr>
              <w:tab/>
            </w:r>
            <w:r w:rsidR="003B44EB">
              <w:rPr>
                <w:noProof/>
                <w:webHidden/>
              </w:rPr>
              <w:fldChar w:fldCharType="begin"/>
            </w:r>
            <w:r w:rsidR="003B44EB">
              <w:rPr>
                <w:noProof/>
                <w:webHidden/>
              </w:rPr>
              <w:instrText xml:space="preserve"> PAGEREF _Toc226649870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6050173B" w14:textId="42367C5D" w:rsidR="003B44EB" w:rsidRDefault="00DD7F64">
          <w:pPr>
            <w:pStyle w:val="TOC2"/>
            <w:tabs>
              <w:tab w:val="left" w:pos="660"/>
              <w:tab w:val="right" w:leader="dot" w:pos="10502"/>
            </w:tabs>
            <w:rPr>
              <w:rFonts w:eastAsiaTheme="minorEastAsia"/>
              <w:noProof/>
            </w:rPr>
          </w:pPr>
          <w:hyperlink w:anchor="_Toc226649871" w:history="1">
            <w:r w:rsidR="003B44EB" w:rsidRPr="00CA6E7B">
              <w:rPr>
                <w:rStyle w:val="Hyperlink"/>
                <w:rFonts w:ascii="Arial" w:eastAsia="Times New Roman" w:hAnsi="Arial" w:cs="Arial"/>
                <w:noProof/>
              </w:rPr>
              <w:t>A.</w:t>
            </w:r>
            <w:r w:rsidR="003B44EB">
              <w:rPr>
                <w:rFonts w:eastAsiaTheme="minorEastAsia"/>
                <w:noProof/>
              </w:rPr>
              <w:tab/>
            </w:r>
            <w:r w:rsidR="003B44EB" w:rsidRPr="00CA6E7B">
              <w:rPr>
                <w:rStyle w:val="Hyperlink"/>
                <w:rFonts w:ascii="Arial" w:eastAsia="Times New Roman" w:hAnsi="Arial" w:cs="Arial"/>
                <w:noProof/>
              </w:rPr>
              <w:t>Conformity of Proposal with SGC Requirements</w:t>
            </w:r>
            <w:r w:rsidR="003B44EB">
              <w:rPr>
                <w:noProof/>
                <w:webHidden/>
              </w:rPr>
              <w:tab/>
            </w:r>
            <w:r w:rsidR="003B44EB">
              <w:rPr>
                <w:noProof/>
                <w:webHidden/>
              </w:rPr>
              <w:fldChar w:fldCharType="begin"/>
            </w:r>
            <w:r w:rsidR="003B44EB">
              <w:rPr>
                <w:noProof/>
                <w:webHidden/>
              </w:rPr>
              <w:instrText xml:space="preserve"> PAGEREF _Toc226649871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7B982AD7" w14:textId="7730606B" w:rsidR="003B44EB" w:rsidRDefault="00DD7F64">
          <w:pPr>
            <w:pStyle w:val="TOC1"/>
            <w:tabs>
              <w:tab w:val="left" w:pos="660"/>
              <w:tab w:val="right" w:leader="dot" w:pos="10502"/>
            </w:tabs>
            <w:rPr>
              <w:rFonts w:eastAsiaTheme="minorEastAsia"/>
              <w:noProof/>
            </w:rPr>
          </w:pPr>
          <w:hyperlink w:anchor="_Toc226649872" w:history="1">
            <w:r w:rsidR="003B44EB" w:rsidRPr="00CA6E7B">
              <w:rPr>
                <w:rStyle w:val="Hyperlink"/>
                <w:rFonts w:ascii="Arial" w:eastAsia="Times New Roman" w:hAnsi="Arial" w:cs="Arial"/>
                <w:noProof/>
              </w:rPr>
              <w:t>VII.</w:t>
            </w:r>
            <w:r w:rsidR="003B44EB">
              <w:rPr>
                <w:rFonts w:eastAsiaTheme="minorEastAsia"/>
                <w:noProof/>
              </w:rPr>
              <w:tab/>
            </w:r>
            <w:r w:rsidR="003B44EB" w:rsidRPr="00CA6E7B">
              <w:rPr>
                <w:rStyle w:val="Hyperlink"/>
                <w:rFonts w:ascii="Arial" w:eastAsia="Times New Roman" w:hAnsi="Arial" w:cs="Arial"/>
                <w:noProof/>
              </w:rPr>
              <w:t>Vendor Requirements</w:t>
            </w:r>
            <w:r w:rsidR="003B44EB">
              <w:rPr>
                <w:noProof/>
                <w:webHidden/>
              </w:rPr>
              <w:tab/>
            </w:r>
            <w:r w:rsidR="003B44EB">
              <w:rPr>
                <w:noProof/>
                <w:webHidden/>
              </w:rPr>
              <w:fldChar w:fldCharType="begin"/>
            </w:r>
            <w:r w:rsidR="003B44EB">
              <w:rPr>
                <w:noProof/>
                <w:webHidden/>
              </w:rPr>
              <w:instrText xml:space="preserve"> PAGEREF _Toc226649872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17B07657" w14:textId="206B9DC0" w:rsidR="003B44EB" w:rsidRDefault="00DD7F64">
          <w:pPr>
            <w:pStyle w:val="TOC2"/>
            <w:tabs>
              <w:tab w:val="left" w:pos="660"/>
              <w:tab w:val="right" w:leader="dot" w:pos="10502"/>
            </w:tabs>
            <w:rPr>
              <w:rFonts w:eastAsiaTheme="minorEastAsia"/>
              <w:noProof/>
            </w:rPr>
          </w:pPr>
          <w:hyperlink w:anchor="_Toc226649873" w:history="1">
            <w:r w:rsidR="003B44EB" w:rsidRPr="00CA6E7B">
              <w:rPr>
                <w:rStyle w:val="Hyperlink"/>
                <w:rFonts w:ascii="Arial" w:eastAsia="Times New Roman" w:hAnsi="Arial" w:cs="Arial"/>
                <w:noProof/>
              </w:rPr>
              <w:t>A.</w:t>
            </w:r>
            <w:r w:rsidR="003B44EB">
              <w:rPr>
                <w:rFonts w:eastAsiaTheme="minorEastAsia"/>
                <w:noProof/>
              </w:rPr>
              <w:tab/>
            </w:r>
            <w:r w:rsidR="003B44EB" w:rsidRPr="00CA6E7B">
              <w:rPr>
                <w:rStyle w:val="Hyperlink"/>
                <w:rFonts w:ascii="Arial" w:eastAsia="Times New Roman" w:hAnsi="Arial" w:cs="Arial"/>
                <w:noProof/>
              </w:rPr>
              <w:t>Proposal</w:t>
            </w:r>
            <w:r w:rsidR="003B44EB">
              <w:rPr>
                <w:noProof/>
                <w:webHidden/>
              </w:rPr>
              <w:tab/>
            </w:r>
            <w:r w:rsidR="003B44EB">
              <w:rPr>
                <w:noProof/>
                <w:webHidden/>
              </w:rPr>
              <w:fldChar w:fldCharType="begin"/>
            </w:r>
            <w:r w:rsidR="003B44EB">
              <w:rPr>
                <w:noProof/>
                <w:webHidden/>
              </w:rPr>
              <w:instrText xml:space="preserve"> PAGEREF _Toc226649873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67B8A160" w14:textId="18DD8A1A" w:rsidR="003B44EB" w:rsidRDefault="00DD7F64">
          <w:pPr>
            <w:pStyle w:val="TOC2"/>
            <w:tabs>
              <w:tab w:val="left" w:pos="660"/>
              <w:tab w:val="right" w:leader="dot" w:pos="10502"/>
            </w:tabs>
            <w:rPr>
              <w:rFonts w:eastAsiaTheme="minorEastAsia"/>
              <w:noProof/>
            </w:rPr>
          </w:pPr>
          <w:hyperlink w:anchor="_Toc226649874" w:history="1">
            <w:r w:rsidR="003B44EB" w:rsidRPr="00CA6E7B">
              <w:rPr>
                <w:rStyle w:val="Hyperlink"/>
                <w:rFonts w:ascii="Arial" w:hAnsi="Arial" w:cs="Arial"/>
                <w:noProof/>
              </w:rPr>
              <w:t>B.</w:t>
            </w:r>
            <w:r w:rsidR="003B44EB">
              <w:rPr>
                <w:rFonts w:eastAsiaTheme="minorEastAsia"/>
                <w:noProof/>
              </w:rPr>
              <w:tab/>
            </w:r>
            <w:r w:rsidR="003B44EB" w:rsidRPr="00CA6E7B">
              <w:rPr>
                <w:rStyle w:val="Hyperlink"/>
                <w:rFonts w:ascii="Arial" w:hAnsi="Arial" w:cs="Arial"/>
                <w:noProof/>
              </w:rPr>
              <w:t>Tribal Employment Rights Office (“TERO”) Ordinance</w:t>
            </w:r>
            <w:r w:rsidR="003B44EB">
              <w:rPr>
                <w:noProof/>
                <w:webHidden/>
              </w:rPr>
              <w:tab/>
            </w:r>
            <w:r w:rsidR="003B44EB">
              <w:rPr>
                <w:noProof/>
                <w:webHidden/>
              </w:rPr>
              <w:fldChar w:fldCharType="begin"/>
            </w:r>
            <w:r w:rsidR="003B44EB">
              <w:rPr>
                <w:noProof/>
                <w:webHidden/>
              </w:rPr>
              <w:instrText xml:space="preserve"> PAGEREF _Toc226649874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3113BB70" w14:textId="4EE488BF" w:rsidR="003B44EB" w:rsidRDefault="00DD7F64">
          <w:pPr>
            <w:pStyle w:val="TOC2"/>
            <w:tabs>
              <w:tab w:val="left" w:pos="880"/>
              <w:tab w:val="right" w:leader="dot" w:pos="10502"/>
            </w:tabs>
            <w:rPr>
              <w:rFonts w:eastAsiaTheme="minorEastAsia"/>
              <w:noProof/>
            </w:rPr>
          </w:pPr>
          <w:hyperlink w:anchor="_Toc226649875" w:history="1">
            <w:r w:rsidR="003B44EB" w:rsidRPr="00CA6E7B">
              <w:rPr>
                <w:rStyle w:val="Hyperlink"/>
                <w:rFonts w:ascii="Arial" w:eastAsia="Times New Roman" w:hAnsi="Arial" w:cs="Arial"/>
                <w:noProof/>
              </w:rPr>
              <w:t>C.</w:t>
            </w:r>
            <w:r w:rsidR="003B44EB">
              <w:rPr>
                <w:rFonts w:eastAsiaTheme="minorEastAsia"/>
                <w:noProof/>
              </w:rPr>
              <w:tab/>
            </w:r>
            <w:r w:rsidR="003B44EB" w:rsidRPr="00CA6E7B">
              <w:rPr>
                <w:rStyle w:val="Hyperlink"/>
                <w:rFonts w:ascii="Arial" w:eastAsia="Times New Roman" w:hAnsi="Arial" w:cs="Arial"/>
                <w:noProof/>
              </w:rPr>
              <w:t>Standard Service Agreement</w:t>
            </w:r>
            <w:r w:rsidR="003B44EB">
              <w:rPr>
                <w:noProof/>
                <w:webHidden/>
              </w:rPr>
              <w:tab/>
            </w:r>
            <w:r w:rsidR="003B44EB">
              <w:rPr>
                <w:noProof/>
                <w:webHidden/>
              </w:rPr>
              <w:fldChar w:fldCharType="begin"/>
            </w:r>
            <w:r w:rsidR="003B44EB">
              <w:rPr>
                <w:noProof/>
                <w:webHidden/>
              </w:rPr>
              <w:instrText xml:space="preserve"> PAGEREF _Toc226649875 \h </w:instrText>
            </w:r>
            <w:r w:rsidR="003B44EB">
              <w:rPr>
                <w:noProof/>
                <w:webHidden/>
              </w:rPr>
            </w:r>
            <w:r w:rsidR="003B44EB">
              <w:rPr>
                <w:noProof/>
                <w:webHidden/>
              </w:rPr>
              <w:fldChar w:fldCharType="separate"/>
            </w:r>
            <w:r w:rsidR="003B44EB">
              <w:rPr>
                <w:noProof/>
                <w:webHidden/>
              </w:rPr>
              <w:t>7</w:t>
            </w:r>
            <w:r w:rsidR="003B44EB">
              <w:rPr>
                <w:noProof/>
                <w:webHidden/>
              </w:rPr>
              <w:fldChar w:fldCharType="end"/>
            </w:r>
          </w:hyperlink>
        </w:p>
        <w:p w14:paraId="5D0A902D" w14:textId="62F6BA76" w:rsidR="003B44EB" w:rsidRDefault="00DD7F64">
          <w:pPr>
            <w:pStyle w:val="TOC2"/>
            <w:tabs>
              <w:tab w:val="left" w:pos="880"/>
              <w:tab w:val="right" w:leader="dot" w:pos="10502"/>
            </w:tabs>
            <w:rPr>
              <w:rFonts w:eastAsiaTheme="minorEastAsia"/>
              <w:noProof/>
            </w:rPr>
          </w:pPr>
          <w:hyperlink w:anchor="_Toc226649876" w:history="1">
            <w:r w:rsidR="003B44EB" w:rsidRPr="00CA6E7B">
              <w:rPr>
                <w:rStyle w:val="Hyperlink"/>
                <w:rFonts w:ascii="Arial" w:eastAsia="Times New Roman" w:hAnsi="Arial" w:cs="Arial"/>
                <w:noProof/>
              </w:rPr>
              <w:t>D.</w:t>
            </w:r>
            <w:r w:rsidR="003B44EB">
              <w:rPr>
                <w:rFonts w:eastAsiaTheme="minorEastAsia"/>
                <w:noProof/>
              </w:rPr>
              <w:tab/>
            </w:r>
            <w:r w:rsidR="003B44EB" w:rsidRPr="00CA6E7B">
              <w:rPr>
                <w:rStyle w:val="Hyperlink"/>
                <w:rFonts w:ascii="Arial" w:eastAsia="Times New Roman" w:hAnsi="Arial" w:cs="Arial"/>
                <w:noProof/>
              </w:rPr>
              <w:t>Seneca Nation Business Registration Fee (SNIBRF)</w:t>
            </w:r>
            <w:r w:rsidR="003B44EB">
              <w:rPr>
                <w:noProof/>
                <w:webHidden/>
              </w:rPr>
              <w:tab/>
            </w:r>
            <w:r w:rsidR="003B44EB">
              <w:rPr>
                <w:noProof/>
                <w:webHidden/>
              </w:rPr>
              <w:fldChar w:fldCharType="begin"/>
            </w:r>
            <w:r w:rsidR="003B44EB">
              <w:rPr>
                <w:noProof/>
                <w:webHidden/>
              </w:rPr>
              <w:instrText xml:space="preserve"> PAGEREF _Toc226649876 \h </w:instrText>
            </w:r>
            <w:r w:rsidR="003B44EB">
              <w:rPr>
                <w:noProof/>
                <w:webHidden/>
              </w:rPr>
            </w:r>
            <w:r w:rsidR="003B44EB">
              <w:rPr>
                <w:noProof/>
                <w:webHidden/>
              </w:rPr>
              <w:fldChar w:fldCharType="separate"/>
            </w:r>
            <w:r w:rsidR="003B44EB">
              <w:rPr>
                <w:noProof/>
                <w:webHidden/>
              </w:rPr>
              <w:t>8</w:t>
            </w:r>
            <w:r w:rsidR="003B44EB">
              <w:rPr>
                <w:noProof/>
                <w:webHidden/>
              </w:rPr>
              <w:fldChar w:fldCharType="end"/>
            </w:r>
          </w:hyperlink>
        </w:p>
        <w:p w14:paraId="7949FC0A" w14:textId="4DAB7A8D" w:rsidR="003B44EB" w:rsidRDefault="00DD7F64">
          <w:pPr>
            <w:pStyle w:val="TOC1"/>
            <w:tabs>
              <w:tab w:val="left" w:pos="660"/>
              <w:tab w:val="right" w:leader="dot" w:pos="10502"/>
            </w:tabs>
            <w:rPr>
              <w:rFonts w:eastAsiaTheme="minorEastAsia"/>
              <w:noProof/>
            </w:rPr>
          </w:pPr>
          <w:hyperlink w:anchor="_Toc226649877" w:history="1">
            <w:r w:rsidR="003B44EB" w:rsidRPr="00CA6E7B">
              <w:rPr>
                <w:rStyle w:val="Hyperlink"/>
                <w:rFonts w:ascii="Arial" w:eastAsia="Times New Roman" w:hAnsi="Arial" w:cs="Arial"/>
                <w:noProof/>
              </w:rPr>
              <w:t>VIII.</w:t>
            </w:r>
            <w:r w:rsidR="003B44EB">
              <w:rPr>
                <w:rFonts w:eastAsiaTheme="minorEastAsia"/>
                <w:noProof/>
              </w:rPr>
              <w:tab/>
            </w:r>
            <w:r w:rsidR="003B44EB" w:rsidRPr="00CA6E7B">
              <w:rPr>
                <w:rStyle w:val="Hyperlink"/>
                <w:rFonts w:ascii="Arial" w:eastAsia="Times New Roman" w:hAnsi="Arial" w:cs="Arial"/>
                <w:noProof/>
              </w:rPr>
              <w:t>Bidder Certifications and Representations</w:t>
            </w:r>
            <w:r w:rsidR="003B44EB">
              <w:rPr>
                <w:noProof/>
                <w:webHidden/>
              </w:rPr>
              <w:tab/>
            </w:r>
            <w:r w:rsidR="003B44EB">
              <w:rPr>
                <w:noProof/>
                <w:webHidden/>
              </w:rPr>
              <w:fldChar w:fldCharType="begin"/>
            </w:r>
            <w:r w:rsidR="003B44EB">
              <w:rPr>
                <w:noProof/>
                <w:webHidden/>
              </w:rPr>
              <w:instrText xml:space="preserve"> PAGEREF _Toc226649877 \h </w:instrText>
            </w:r>
            <w:r w:rsidR="003B44EB">
              <w:rPr>
                <w:noProof/>
                <w:webHidden/>
              </w:rPr>
            </w:r>
            <w:r w:rsidR="003B44EB">
              <w:rPr>
                <w:noProof/>
                <w:webHidden/>
              </w:rPr>
              <w:fldChar w:fldCharType="separate"/>
            </w:r>
            <w:r w:rsidR="003B44EB">
              <w:rPr>
                <w:noProof/>
                <w:webHidden/>
              </w:rPr>
              <w:t>9</w:t>
            </w:r>
            <w:r w:rsidR="003B44EB">
              <w:rPr>
                <w:noProof/>
                <w:webHidden/>
              </w:rPr>
              <w:fldChar w:fldCharType="end"/>
            </w:r>
          </w:hyperlink>
        </w:p>
        <w:p w14:paraId="23BBE583" w14:textId="265708D7" w:rsidR="00E96538" w:rsidRPr="00C718FB" w:rsidRDefault="00E96538" w:rsidP="00E96538">
          <w:pPr>
            <w:rPr>
              <w:rFonts w:ascii="Arial" w:hAnsi="Arial" w:cs="Arial"/>
            </w:rPr>
          </w:pPr>
          <w:r w:rsidRPr="00C718FB">
            <w:rPr>
              <w:rFonts w:ascii="Arial" w:hAnsi="Arial" w:cs="Arial"/>
              <w:b/>
              <w:bCs/>
              <w:noProof/>
            </w:rPr>
            <w:fldChar w:fldCharType="end"/>
          </w:r>
        </w:p>
      </w:sdtContent>
    </w:sdt>
    <w:p w14:paraId="7A609127" w14:textId="77777777" w:rsidR="00E96538" w:rsidRPr="00C718FB" w:rsidRDefault="00E96538" w:rsidP="00E96538">
      <w:pPr>
        <w:rPr>
          <w:rFonts w:ascii="Arial" w:eastAsiaTheme="majorEastAsia" w:hAnsi="Arial" w:cs="Arial"/>
          <w:color w:val="2E74B5" w:themeColor="accent1" w:themeShade="BF"/>
          <w:sz w:val="32"/>
          <w:szCs w:val="32"/>
        </w:rPr>
      </w:pPr>
      <w:r w:rsidRPr="00C718FB">
        <w:rPr>
          <w:rFonts w:ascii="Arial" w:hAnsi="Arial" w:cs="Arial"/>
        </w:rPr>
        <w:br w:type="page"/>
      </w:r>
    </w:p>
    <w:p w14:paraId="65AD78B5" w14:textId="77777777" w:rsidR="00E96538" w:rsidRPr="00C718FB" w:rsidRDefault="00E96538" w:rsidP="00E96538">
      <w:pPr>
        <w:pStyle w:val="Heading1"/>
        <w:rPr>
          <w:rFonts w:ascii="Arial" w:hAnsi="Arial" w:cs="Arial"/>
        </w:rPr>
      </w:pPr>
      <w:bookmarkStart w:id="0" w:name="_Toc226649850"/>
      <w:r w:rsidRPr="00C718FB">
        <w:rPr>
          <w:rFonts w:ascii="Arial" w:hAnsi="Arial" w:cs="Arial"/>
        </w:rPr>
        <w:lastRenderedPageBreak/>
        <w:t>Introduction</w:t>
      </w:r>
      <w:bookmarkEnd w:id="0"/>
    </w:p>
    <w:p w14:paraId="4AFC9530" w14:textId="77777777" w:rsidR="00E96538" w:rsidRPr="00C718FB" w:rsidRDefault="00E96538" w:rsidP="00E96538">
      <w:pPr>
        <w:pStyle w:val="NormalWeb"/>
        <w:shd w:val="clear" w:color="auto" w:fill="FFFFFF"/>
        <w:spacing w:before="0" w:beforeAutospacing="0" w:after="120" w:afterAutospacing="0"/>
        <w:ind w:left="720"/>
        <w:jc w:val="both"/>
        <w:rPr>
          <w:rFonts w:ascii="Arial" w:hAnsi="Arial" w:cs="Arial"/>
          <w:color w:val="262626"/>
          <w:sz w:val="22"/>
          <w:szCs w:val="22"/>
        </w:rPr>
      </w:pPr>
      <w:r w:rsidRPr="00C718FB">
        <w:rPr>
          <w:rFonts w:ascii="Arial" w:hAnsi="Arial" w:cs="Arial"/>
          <w:color w:val="262626"/>
          <w:sz w:val="22"/>
          <w:szCs w:val="22"/>
        </w:rPr>
        <w:t xml:space="preserve">Seneca Gaming Corporation is a wholly owned, tribally chartered corporation of the Seneca Nation of Indians (the “Nation”) which operates all of the Nation’s Class III gaming operations in Western New York. </w:t>
      </w:r>
    </w:p>
    <w:p w14:paraId="56F43FAF" w14:textId="77777777" w:rsidR="00E96538" w:rsidRPr="00C718FB" w:rsidRDefault="00E96538" w:rsidP="00E96538">
      <w:pPr>
        <w:pStyle w:val="NormalWeb"/>
        <w:shd w:val="clear" w:color="auto" w:fill="FFFFFF"/>
        <w:spacing w:before="0" w:beforeAutospacing="0" w:after="120" w:afterAutospacing="0"/>
        <w:ind w:left="720"/>
        <w:jc w:val="both"/>
        <w:rPr>
          <w:rFonts w:ascii="Arial" w:hAnsi="Arial" w:cs="Arial"/>
          <w:color w:val="262626"/>
          <w:sz w:val="22"/>
          <w:szCs w:val="22"/>
        </w:rPr>
      </w:pPr>
      <w:r w:rsidRPr="00C718FB">
        <w:rPr>
          <w:rFonts w:ascii="Arial" w:hAnsi="Arial" w:cs="Arial"/>
          <w:color w:val="262626"/>
          <w:sz w:val="22"/>
          <w:szCs w:val="22"/>
        </w:rPr>
        <w:t xml:space="preserve">Seneca Gaming Corporation, through its wholly owned subsidiaries, owns and operates Seneca Niagara Resort &amp; Casino in Niagara Falls, New York, Seneca Allegany Resort &amp; Casino in Salamanca, New York, and Seneca Buffalo Creek Casino in Buffalo, New York. </w:t>
      </w:r>
    </w:p>
    <w:p w14:paraId="733BEFF7" w14:textId="77777777" w:rsidR="00E96538" w:rsidRPr="00C718FB" w:rsidRDefault="00E96538" w:rsidP="00E96538">
      <w:pPr>
        <w:ind w:left="720"/>
        <w:rPr>
          <w:rFonts w:ascii="Arial" w:hAnsi="Arial" w:cs="Arial"/>
        </w:rPr>
      </w:pPr>
      <w:r w:rsidRPr="00C718FB">
        <w:rPr>
          <w:rFonts w:ascii="Arial" w:hAnsi="Arial" w:cs="Arial"/>
        </w:rPr>
        <w:t xml:space="preserve">For additional information, please visit our website at </w:t>
      </w:r>
      <w:hyperlink r:id="rId10" w:history="1">
        <w:r w:rsidR="006A381D" w:rsidRPr="00C718FB">
          <w:rPr>
            <w:rStyle w:val="Hyperlink"/>
            <w:rFonts w:ascii="Arial" w:hAnsi="Arial" w:cs="Arial"/>
          </w:rPr>
          <w:t>www.Senecacasinos.com</w:t>
        </w:r>
      </w:hyperlink>
      <w:r w:rsidR="006A381D" w:rsidRPr="00C718FB">
        <w:rPr>
          <w:rFonts w:ascii="Arial" w:hAnsi="Arial" w:cs="Arial"/>
        </w:rPr>
        <w:t>.</w:t>
      </w:r>
    </w:p>
    <w:p w14:paraId="5D71DD4D" w14:textId="77777777" w:rsidR="00E96538" w:rsidRPr="00DD7F64" w:rsidRDefault="00E96538" w:rsidP="00E96538">
      <w:pPr>
        <w:pStyle w:val="Heading1"/>
        <w:rPr>
          <w:rFonts w:ascii="Arial" w:hAnsi="Arial" w:cs="Arial"/>
        </w:rPr>
      </w:pPr>
      <w:bookmarkStart w:id="1" w:name="_Toc226649851"/>
      <w:r w:rsidRPr="00DD7F64">
        <w:rPr>
          <w:rFonts w:ascii="Arial" w:hAnsi="Arial" w:cs="Arial"/>
        </w:rPr>
        <w:t>RFP Objective</w:t>
      </w:r>
      <w:bookmarkEnd w:id="1"/>
    </w:p>
    <w:p w14:paraId="5F4AAB86" w14:textId="3F3A9784" w:rsidR="003B44EB" w:rsidRPr="00DD7F64" w:rsidRDefault="00275CA0" w:rsidP="003B44EB">
      <w:pPr>
        <w:ind w:left="720"/>
        <w:rPr>
          <w:rFonts w:ascii="Arial" w:hAnsi="Arial" w:cs="Arial"/>
        </w:rPr>
      </w:pPr>
      <w:bookmarkStart w:id="2" w:name="_Toc187756661"/>
      <w:r w:rsidRPr="00DD7F64">
        <w:rPr>
          <w:rFonts w:ascii="Arial" w:hAnsi="Arial" w:cs="Arial"/>
        </w:rPr>
        <w:t xml:space="preserve">Seneca Gaming Corporation (hereinafter referred to as SGC) is seeking </w:t>
      </w:r>
      <w:r w:rsidR="003B44EB" w:rsidRPr="00DD7F64">
        <w:rPr>
          <w:rFonts w:ascii="Arial" w:hAnsi="Arial" w:cs="Arial"/>
        </w:rPr>
        <w:t xml:space="preserve">proposals from qualified vendors to provide </w:t>
      </w:r>
      <w:r w:rsidR="009C6180" w:rsidRPr="00DD7F64">
        <w:rPr>
          <w:rFonts w:ascii="Arial" w:hAnsi="Arial" w:cs="Arial"/>
        </w:rPr>
        <w:t>professional</w:t>
      </w:r>
      <w:r w:rsidR="003B44EB" w:rsidRPr="00DD7F64">
        <w:rPr>
          <w:rFonts w:ascii="Arial" w:hAnsi="Arial" w:cs="Arial"/>
        </w:rPr>
        <w:t xml:space="preserve"> pavement maintenance services for our casino properties. The selected vendor will enter into a 3-5 year</w:t>
      </w:r>
      <w:r w:rsidR="009C6180" w:rsidRPr="00DD7F64">
        <w:rPr>
          <w:rFonts w:ascii="Arial" w:hAnsi="Arial" w:cs="Arial"/>
        </w:rPr>
        <w:t xml:space="preserve"> On-call</w:t>
      </w:r>
      <w:r w:rsidR="003B44EB" w:rsidRPr="00DD7F64">
        <w:rPr>
          <w:rFonts w:ascii="Arial" w:hAnsi="Arial" w:cs="Arial"/>
        </w:rPr>
        <w:t xml:space="preserve"> Master Services Agreement (MSA) ensuring quality, efficiency, and the ability to meet the unique needs of each property</w:t>
      </w:r>
      <w:r w:rsidR="009C6180" w:rsidRPr="00DD7F64">
        <w:rPr>
          <w:rFonts w:ascii="Arial" w:hAnsi="Arial" w:cs="Arial"/>
        </w:rPr>
        <w:t xml:space="preserve"> as they are needed.</w:t>
      </w:r>
    </w:p>
    <w:p w14:paraId="45D381D0" w14:textId="750EB805" w:rsidR="00746E9F" w:rsidRPr="00DD7F64" w:rsidRDefault="00746E9F" w:rsidP="003B44EB">
      <w:pPr>
        <w:ind w:left="720"/>
        <w:rPr>
          <w:rFonts w:ascii="Arial" w:hAnsi="Arial" w:cs="Arial"/>
        </w:rPr>
      </w:pPr>
      <w:r w:rsidRPr="00DD7F64">
        <w:rPr>
          <w:rFonts w:ascii="Arial" w:hAnsi="Arial" w:cs="Arial"/>
        </w:rPr>
        <w:t xml:space="preserve">Statements of work will be created for individual projects through the contract term. </w:t>
      </w:r>
    </w:p>
    <w:p w14:paraId="18BE909E" w14:textId="039F9A46" w:rsidR="003401B6" w:rsidRPr="00DD7F64" w:rsidRDefault="003401B6" w:rsidP="003401B6">
      <w:pPr>
        <w:pStyle w:val="Heading1"/>
        <w:rPr>
          <w:rFonts w:ascii="Arial" w:hAnsi="Arial" w:cs="Arial"/>
        </w:rPr>
      </w:pPr>
      <w:bookmarkStart w:id="3" w:name="_Toc226649852"/>
      <w:r w:rsidRPr="00DD7F64">
        <w:rPr>
          <w:rFonts w:ascii="Arial" w:hAnsi="Arial" w:cs="Arial"/>
        </w:rPr>
        <w:t xml:space="preserve">Scope of </w:t>
      </w:r>
      <w:bookmarkEnd w:id="2"/>
      <w:bookmarkEnd w:id="3"/>
      <w:r w:rsidR="008F7100" w:rsidRPr="00DD7F64">
        <w:rPr>
          <w:rFonts w:ascii="Arial" w:hAnsi="Arial" w:cs="Arial"/>
        </w:rPr>
        <w:t>Work</w:t>
      </w:r>
    </w:p>
    <w:p w14:paraId="33CBCBFA" w14:textId="67D3F4A6" w:rsidR="009C6180" w:rsidRPr="00DD7F64" w:rsidRDefault="00DA1640" w:rsidP="009B1F8E">
      <w:pPr>
        <w:pStyle w:val="Heading2"/>
        <w:rPr>
          <w:rFonts w:ascii="Arial" w:hAnsi="Arial" w:cs="Arial"/>
        </w:rPr>
      </w:pPr>
      <w:bookmarkStart w:id="4" w:name="_Toc226649853"/>
      <w:r w:rsidRPr="00DD7F64">
        <w:rPr>
          <w:rFonts w:ascii="Arial" w:hAnsi="Arial" w:cs="Arial"/>
        </w:rPr>
        <w:t>Services included but not limited to:</w:t>
      </w:r>
      <w:r w:rsidR="009C6180" w:rsidRPr="00DD7F64">
        <w:rPr>
          <w:rFonts w:ascii="Arial" w:hAnsi="Arial" w:cs="Arial"/>
        </w:rPr>
        <w:t xml:space="preserve"> </w:t>
      </w:r>
    </w:p>
    <w:p w14:paraId="15F917ED" w14:textId="77777777"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Routine Pavement Maintenance</w:t>
      </w:r>
    </w:p>
    <w:p w14:paraId="54BE407D" w14:textId="77777777"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Crack sealing</w:t>
      </w:r>
    </w:p>
    <w:p w14:paraId="7EE46D19" w14:textId="77777777"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Sealcoating</w:t>
      </w:r>
    </w:p>
    <w:p w14:paraId="40CB5D3F" w14:textId="77777777"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Sweeping and debris removal</w:t>
      </w:r>
    </w:p>
    <w:p w14:paraId="21986F90" w14:textId="77777777"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Pavement Repair</w:t>
      </w:r>
    </w:p>
    <w:p w14:paraId="55689B4D" w14:textId="008FA422"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Patching and resurfacing</w:t>
      </w:r>
    </w:p>
    <w:p w14:paraId="301DDFD5" w14:textId="51640048" w:rsidR="00DA1640" w:rsidRPr="00DD7F64" w:rsidRDefault="00DA164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Replacement of damaged sections</w:t>
      </w:r>
    </w:p>
    <w:p w14:paraId="4176E9D4" w14:textId="00BFB391"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Pavement Inspection and Assessment</w:t>
      </w:r>
      <w:r w:rsidR="002940D5" w:rsidRPr="00DD7F64">
        <w:rPr>
          <w:rFonts w:ascii="Arial" w:eastAsiaTheme="minorHAnsi" w:hAnsi="Arial" w:cs="Arial"/>
          <w:color w:val="auto"/>
          <w:sz w:val="22"/>
          <w:szCs w:val="22"/>
        </w:rPr>
        <w:t>*</w:t>
      </w:r>
    </w:p>
    <w:p w14:paraId="245A0AF5" w14:textId="77777777"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Regular assessments and reporting on pavement conditions</w:t>
      </w:r>
    </w:p>
    <w:p w14:paraId="2B13C196" w14:textId="522D065D"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Recommendations for long-term maintenance strategies</w:t>
      </w:r>
    </w:p>
    <w:p w14:paraId="412CE60A" w14:textId="77777777" w:rsidR="00DA1640" w:rsidRPr="00DD7F64" w:rsidRDefault="00DA1640" w:rsidP="00DA1640">
      <w:pPr>
        <w:pStyle w:val="Heading2"/>
        <w:numPr>
          <w:ilvl w:val="0"/>
          <w:numId w:val="21"/>
        </w:numPr>
        <w:ind w:left="1800"/>
        <w:rPr>
          <w:rFonts w:ascii="Arial" w:hAnsi="Arial" w:cs="Arial"/>
          <w:color w:val="auto"/>
        </w:rPr>
      </w:pPr>
      <w:r w:rsidRPr="00DD7F64">
        <w:rPr>
          <w:rFonts w:ascii="Arial" w:eastAsiaTheme="minorHAnsi" w:hAnsi="Arial" w:cs="Arial"/>
          <w:color w:val="auto"/>
          <w:sz w:val="22"/>
          <w:szCs w:val="22"/>
        </w:rPr>
        <w:t>Emergency Services</w:t>
      </w:r>
    </w:p>
    <w:p w14:paraId="2E8823C5" w14:textId="378A9E12" w:rsidR="00DA1640" w:rsidRPr="00DD7F64" w:rsidRDefault="00DA1640" w:rsidP="00DA1640">
      <w:pPr>
        <w:pStyle w:val="Heading2"/>
        <w:numPr>
          <w:ilvl w:val="0"/>
          <w:numId w:val="21"/>
        </w:numPr>
        <w:spacing w:after="120"/>
        <w:ind w:left="1800"/>
        <w:rPr>
          <w:rFonts w:ascii="Arial" w:hAnsi="Arial" w:cs="Arial"/>
        </w:rPr>
      </w:pPr>
      <w:r w:rsidRPr="00DD7F64">
        <w:rPr>
          <w:rFonts w:ascii="Arial" w:eastAsiaTheme="minorHAnsi" w:hAnsi="Arial" w:cs="Arial"/>
          <w:color w:val="auto"/>
          <w:sz w:val="22"/>
          <w:szCs w:val="22"/>
        </w:rPr>
        <w:t>Prompt response to pavement-related emergencies</w:t>
      </w:r>
    </w:p>
    <w:p w14:paraId="7FBF22EF" w14:textId="3F9E534E" w:rsidR="00DA1640" w:rsidRPr="00DD7F64" w:rsidRDefault="00DA1640" w:rsidP="00DA1640">
      <w:pPr>
        <w:pStyle w:val="Heading2"/>
        <w:numPr>
          <w:ilvl w:val="0"/>
          <w:numId w:val="0"/>
        </w:numPr>
        <w:ind w:left="720"/>
        <w:rPr>
          <w:rFonts w:ascii="Arial" w:hAnsi="Arial" w:cs="Arial"/>
        </w:rPr>
      </w:pPr>
      <w:r w:rsidRPr="00DA1640">
        <w:rPr>
          <w:rFonts w:ascii="Arial" w:hAnsi="Arial" w:cs="Arial"/>
        </w:rPr>
        <w:t>B</w:t>
      </w:r>
      <w:r w:rsidRPr="00DD7F64">
        <w:rPr>
          <w:rFonts w:ascii="Arial" w:hAnsi="Arial" w:cs="Arial"/>
        </w:rPr>
        <w:t>.       Square Footage (approximate)</w:t>
      </w:r>
    </w:p>
    <w:p w14:paraId="62AC1538" w14:textId="06529AB2" w:rsidR="00DA1640" w:rsidRPr="00DD7F64" w:rsidRDefault="00DA164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Niagara Falls 1,020,296</w:t>
      </w:r>
    </w:p>
    <w:p w14:paraId="7EB702D8" w14:textId="2AAFFD47" w:rsidR="00DA1640" w:rsidRPr="00DD7F64" w:rsidRDefault="00DA164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Buffalo</w:t>
      </w:r>
      <w:r w:rsidR="00AB253B" w:rsidRPr="00DD7F64">
        <w:rPr>
          <w:rFonts w:ascii="Arial" w:eastAsiaTheme="minorHAnsi" w:hAnsi="Arial" w:cs="Arial"/>
          <w:color w:val="auto"/>
          <w:sz w:val="22"/>
          <w:szCs w:val="22"/>
        </w:rPr>
        <w:t xml:space="preserve"> </w:t>
      </w:r>
      <w:r w:rsidR="00757107" w:rsidRPr="00DD7F64">
        <w:rPr>
          <w:rFonts w:ascii="Arial" w:eastAsiaTheme="minorHAnsi" w:hAnsi="Arial" w:cs="Arial"/>
          <w:color w:val="auto"/>
          <w:sz w:val="22"/>
          <w:szCs w:val="22"/>
        </w:rPr>
        <w:t>209,839</w:t>
      </w:r>
    </w:p>
    <w:p w14:paraId="426D8CCB" w14:textId="61588996" w:rsidR="00DA1640" w:rsidRPr="00DD7F64" w:rsidRDefault="00DA164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Allegany 583,085</w:t>
      </w:r>
    </w:p>
    <w:p w14:paraId="71D95CBC" w14:textId="555882CA" w:rsidR="009B1F8E" w:rsidRPr="00DD7F64" w:rsidRDefault="00DA1640" w:rsidP="00DA1640">
      <w:pPr>
        <w:pStyle w:val="Heading2"/>
        <w:numPr>
          <w:ilvl w:val="0"/>
          <w:numId w:val="0"/>
        </w:numPr>
        <w:ind w:left="720"/>
        <w:rPr>
          <w:rFonts w:ascii="Arial" w:hAnsi="Arial" w:cs="Arial"/>
        </w:rPr>
      </w:pPr>
      <w:r w:rsidRPr="00DD7F64">
        <w:rPr>
          <w:rFonts w:ascii="Arial" w:hAnsi="Arial" w:cs="Arial"/>
        </w:rPr>
        <w:t xml:space="preserve">C.      </w:t>
      </w:r>
      <w:r w:rsidR="009B1F8E" w:rsidRPr="00DD7F64">
        <w:rPr>
          <w:rFonts w:ascii="Arial" w:hAnsi="Arial" w:cs="Arial"/>
        </w:rPr>
        <w:t>A</w:t>
      </w:r>
      <w:r w:rsidR="009C6180" w:rsidRPr="00DD7F64">
        <w:rPr>
          <w:rFonts w:ascii="Arial" w:hAnsi="Arial" w:cs="Arial"/>
        </w:rPr>
        <w:t>nnually</w:t>
      </w:r>
      <w:r w:rsidR="002940D5" w:rsidRPr="00DD7F64">
        <w:rPr>
          <w:rFonts w:ascii="Arial" w:hAnsi="Arial" w:cs="Arial"/>
        </w:rPr>
        <w:t>*</w:t>
      </w:r>
    </w:p>
    <w:p w14:paraId="656B4127" w14:textId="00665BB8" w:rsidR="009B1F8E" w:rsidRPr="009B1F8E" w:rsidRDefault="009B1F8E" w:rsidP="009B1F8E">
      <w:pPr>
        <w:ind w:left="1440"/>
        <w:jc w:val="both"/>
        <w:rPr>
          <w:rFonts w:ascii="Arial" w:hAnsi="Arial" w:cs="Arial"/>
        </w:rPr>
      </w:pPr>
      <w:r w:rsidRPr="00DD7F64">
        <w:rPr>
          <w:rFonts w:ascii="Arial" w:hAnsi="Arial" w:cs="Arial"/>
        </w:rPr>
        <w:t>Contractor should have yearly site visits and assess the conditions of all asphalt roadways and parking lots and submit a proposal to maintain the conditions of the asphalt as preventative maintenance. This visit should take place in the spring with work being complete before the 4th of July holiday.</w:t>
      </w:r>
    </w:p>
    <w:p w14:paraId="469A5F24" w14:textId="5CEEFD97" w:rsidR="009B1F8E" w:rsidRPr="009B1F8E" w:rsidRDefault="00DA1640" w:rsidP="00DA1640">
      <w:pPr>
        <w:pStyle w:val="Heading2"/>
        <w:numPr>
          <w:ilvl w:val="0"/>
          <w:numId w:val="0"/>
        </w:numPr>
        <w:ind w:left="720"/>
        <w:rPr>
          <w:rFonts w:ascii="Arial" w:hAnsi="Arial" w:cs="Arial"/>
        </w:rPr>
      </w:pPr>
      <w:r>
        <w:rPr>
          <w:rFonts w:ascii="Arial" w:hAnsi="Arial" w:cs="Arial"/>
        </w:rPr>
        <w:lastRenderedPageBreak/>
        <w:t>D.      Resurfacing a</w:t>
      </w:r>
      <w:r w:rsidR="009C6180">
        <w:rPr>
          <w:rFonts w:ascii="Arial" w:hAnsi="Arial" w:cs="Arial"/>
        </w:rPr>
        <w:t>s</w:t>
      </w:r>
      <w:r w:rsidR="009B1F8E" w:rsidRPr="009B1F8E">
        <w:rPr>
          <w:rFonts w:ascii="Arial" w:hAnsi="Arial" w:cs="Arial"/>
        </w:rPr>
        <w:t xml:space="preserve"> N</w:t>
      </w:r>
      <w:r w:rsidR="009C6180">
        <w:rPr>
          <w:rFonts w:ascii="Arial" w:hAnsi="Arial" w:cs="Arial"/>
        </w:rPr>
        <w:t>eeded</w:t>
      </w:r>
      <w:r w:rsidR="009B1F8E">
        <w:rPr>
          <w:rFonts w:ascii="Arial" w:hAnsi="Arial" w:cs="Arial"/>
        </w:rPr>
        <w:t>/R</w:t>
      </w:r>
      <w:r w:rsidR="009C6180">
        <w:rPr>
          <w:rFonts w:ascii="Arial" w:hAnsi="Arial" w:cs="Arial"/>
        </w:rPr>
        <w:t>equested</w:t>
      </w:r>
      <w:r w:rsidR="009B1F8E" w:rsidRPr="009B1F8E">
        <w:rPr>
          <w:rFonts w:ascii="Arial" w:hAnsi="Arial" w:cs="Arial"/>
        </w:rPr>
        <w:t>:</w:t>
      </w:r>
    </w:p>
    <w:p w14:paraId="61D4C76F" w14:textId="77777777"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Mill roadway down 1.5”</w:t>
      </w:r>
    </w:p>
    <w:p w14:paraId="3AF3CB23" w14:textId="2884FEB2"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Clean and prep surfaces, protecting drain and utility covers</w:t>
      </w:r>
    </w:p>
    <w:p w14:paraId="35C4C114" w14:textId="77777777"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Apply tack</w:t>
      </w:r>
    </w:p>
    <w:p w14:paraId="582FDB0E" w14:textId="77777777"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Shim low areas with 7F blacktop</w:t>
      </w:r>
    </w:p>
    <w:p w14:paraId="3EF38A2B" w14:textId="77777777"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Install 1.5” 7F blacktop</w:t>
      </w:r>
    </w:p>
    <w:p w14:paraId="2008648C" w14:textId="13895D2F"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Roll to a smooth even finish</w:t>
      </w:r>
    </w:p>
    <w:p w14:paraId="7910912B" w14:textId="57DC2280" w:rsidR="009C6180" w:rsidRPr="00DD7F64" w:rsidRDefault="00DD7F64"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 xml:space="preserve">May use </w:t>
      </w:r>
      <w:r w:rsidR="009C6180" w:rsidRPr="00DD7F64">
        <w:rPr>
          <w:rFonts w:ascii="Arial" w:eastAsiaTheme="minorHAnsi" w:hAnsi="Arial" w:cs="Arial"/>
          <w:color w:val="auto"/>
          <w:sz w:val="22"/>
          <w:szCs w:val="22"/>
        </w:rPr>
        <w:t xml:space="preserve">I-D2 for top coat </w:t>
      </w:r>
      <w:r w:rsidR="00546A11" w:rsidRPr="00DD7F64">
        <w:rPr>
          <w:rFonts w:ascii="Arial" w:eastAsiaTheme="minorHAnsi" w:hAnsi="Arial" w:cs="Arial"/>
          <w:color w:val="auto"/>
          <w:sz w:val="22"/>
          <w:szCs w:val="22"/>
        </w:rPr>
        <w:t>in some areas</w:t>
      </w:r>
    </w:p>
    <w:p w14:paraId="7D0608ED" w14:textId="77777777"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Layout and stripe</w:t>
      </w:r>
    </w:p>
    <w:p w14:paraId="6B916388" w14:textId="77777777"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Striping should include parking ramp, crosswalks, directional arrows, etc.</w:t>
      </w:r>
    </w:p>
    <w:p w14:paraId="43A446ED" w14:textId="77777777" w:rsidR="008F7100"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 xml:space="preserve">Crack seal using strike off method (apply crack seal then strike off using v style squeegee to flatten band). </w:t>
      </w:r>
    </w:p>
    <w:p w14:paraId="30241D51" w14:textId="77777777" w:rsidR="009B1F8E" w:rsidRPr="00DD7F64" w:rsidRDefault="008F7100"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 xml:space="preserve">Mastic Crack Seal – cracks too large to seal but too small to mill and pave. </w:t>
      </w:r>
    </w:p>
    <w:p w14:paraId="338D572F" w14:textId="22C9765F" w:rsidR="008F7100" w:rsidRPr="00DD7F64" w:rsidRDefault="009B1F8E" w:rsidP="00DA1640">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Curb repairs and catch basin repairs</w:t>
      </w:r>
    </w:p>
    <w:p w14:paraId="6496EA3B" w14:textId="3D4DF23F" w:rsidR="00E96538" w:rsidRPr="00C718FB" w:rsidRDefault="00E96538" w:rsidP="00E96538">
      <w:pPr>
        <w:pStyle w:val="Heading1"/>
        <w:rPr>
          <w:rFonts w:ascii="Arial" w:hAnsi="Arial" w:cs="Arial"/>
        </w:rPr>
      </w:pPr>
      <w:r w:rsidRPr="00C718FB">
        <w:rPr>
          <w:rFonts w:ascii="Arial" w:hAnsi="Arial" w:cs="Arial"/>
        </w:rPr>
        <w:t>RFP Administrative Information</w:t>
      </w:r>
      <w:bookmarkEnd w:id="4"/>
    </w:p>
    <w:p w14:paraId="0CA4C7A8" w14:textId="77777777" w:rsidR="00E96538" w:rsidRPr="00C718FB" w:rsidRDefault="00E96538" w:rsidP="00E96538">
      <w:pPr>
        <w:pStyle w:val="Heading2"/>
        <w:rPr>
          <w:rFonts w:ascii="Arial" w:hAnsi="Arial" w:cs="Arial"/>
        </w:rPr>
      </w:pPr>
      <w:bookmarkStart w:id="5" w:name="_Toc226649854"/>
      <w:r w:rsidRPr="00C718FB">
        <w:rPr>
          <w:rFonts w:ascii="Arial" w:hAnsi="Arial" w:cs="Arial"/>
        </w:rPr>
        <w:t>Contact Information</w:t>
      </w:r>
      <w:bookmarkEnd w:id="5"/>
    </w:p>
    <w:p w14:paraId="288C32ED" w14:textId="1871545A" w:rsidR="00E96538" w:rsidRPr="00C718FB" w:rsidRDefault="00E96538" w:rsidP="00A83248">
      <w:pPr>
        <w:spacing w:after="80"/>
        <w:ind w:left="1440"/>
        <w:jc w:val="both"/>
        <w:rPr>
          <w:rFonts w:ascii="Arial" w:hAnsi="Arial" w:cs="Arial"/>
        </w:rPr>
      </w:pPr>
      <w:r w:rsidRPr="00C718FB">
        <w:rPr>
          <w:rFonts w:ascii="Arial" w:hAnsi="Arial" w:cs="Arial"/>
        </w:rPr>
        <w:t xml:space="preserve">Please use the following name and email address for all </w:t>
      </w:r>
      <w:r w:rsidR="009B1F8E">
        <w:rPr>
          <w:rFonts w:ascii="Arial" w:hAnsi="Arial" w:cs="Arial"/>
        </w:rPr>
        <w:t xml:space="preserve">RFP </w:t>
      </w:r>
      <w:r w:rsidRPr="00C718FB">
        <w:rPr>
          <w:rFonts w:ascii="Arial" w:hAnsi="Arial" w:cs="Arial"/>
        </w:rPr>
        <w:t>correspondence</w:t>
      </w:r>
      <w:r w:rsidR="009B1F8E">
        <w:rPr>
          <w:rFonts w:ascii="Arial" w:hAnsi="Arial" w:cs="Arial"/>
        </w:rPr>
        <w:t>:</w:t>
      </w:r>
      <w:r w:rsidRPr="00C718FB">
        <w:rPr>
          <w:rFonts w:ascii="Arial" w:hAnsi="Arial" w:cs="Arial"/>
        </w:rPr>
        <w:t xml:space="preserve"> </w:t>
      </w:r>
    </w:p>
    <w:p w14:paraId="4D3AA31F" w14:textId="3A2DCC6B" w:rsidR="00E96538" w:rsidRPr="002940D5" w:rsidRDefault="00DB61C3" w:rsidP="002940D5">
      <w:pPr>
        <w:pStyle w:val="Heading2"/>
        <w:numPr>
          <w:ilvl w:val="0"/>
          <w:numId w:val="21"/>
        </w:numPr>
        <w:ind w:left="1800"/>
        <w:rPr>
          <w:rFonts w:ascii="Arial" w:eastAsiaTheme="minorHAnsi" w:hAnsi="Arial" w:cs="Arial"/>
          <w:color w:val="auto"/>
          <w:sz w:val="22"/>
          <w:szCs w:val="22"/>
        </w:rPr>
      </w:pPr>
      <w:r w:rsidRPr="002940D5">
        <w:rPr>
          <w:rFonts w:ascii="Arial" w:eastAsiaTheme="minorHAnsi" w:hAnsi="Arial" w:cs="Arial"/>
          <w:color w:val="auto"/>
          <w:sz w:val="22"/>
          <w:szCs w:val="22"/>
        </w:rPr>
        <w:t xml:space="preserve">Name </w:t>
      </w:r>
      <w:r w:rsidRPr="002940D5">
        <w:rPr>
          <w:rFonts w:ascii="Arial" w:eastAsiaTheme="minorHAnsi" w:hAnsi="Arial" w:cs="Arial"/>
          <w:color w:val="auto"/>
          <w:sz w:val="22"/>
          <w:szCs w:val="22"/>
        </w:rPr>
        <w:tab/>
      </w:r>
      <w:r w:rsidR="00E96538" w:rsidRPr="002940D5">
        <w:rPr>
          <w:rFonts w:ascii="Arial" w:eastAsiaTheme="minorHAnsi" w:hAnsi="Arial" w:cs="Arial"/>
          <w:color w:val="auto"/>
          <w:sz w:val="22"/>
          <w:szCs w:val="22"/>
        </w:rPr>
        <w:tab/>
      </w:r>
      <w:r w:rsidR="00E96538" w:rsidRPr="002940D5">
        <w:rPr>
          <w:rFonts w:ascii="Arial" w:eastAsiaTheme="minorHAnsi" w:hAnsi="Arial" w:cs="Arial"/>
          <w:color w:val="auto"/>
          <w:sz w:val="22"/>
          <w:szCs w:val="22"/>
        </w:rPr>
        <w:tab/>
      </w:r>
      <w:r w:rsidR="00E96538" w:rsidRPr="002940D5">
        <w:rPr>
          <w:rFonts w:ascii="Arial" w:eastAsiaTheme="minorHAnsi" w:hAnsi="Arial" w:cs="Arial"/>
          <w:color w:val="auto"/>
          <w:sz w:val="22"/>
          <w:szCs w:val="22"/>
        </w:rPr>
        <w:tab/>
      </w:r>
      <w:r w:rsidR="00E96538" w:rsidRPr="002940D5">
        <w:rPr>
          <w:rFonts w:ascii="Arial" w:eastAsiaTheme="minorHAnsi" w:hAnsi="Arial" w:cs="Arial"/>
          <w:color w:val="auto"/>
          <w:sz w:val="22"/>
          <w:szCs w:val="22"/>
        </w:rPr>
        <w:tab/>
      </w:r>
      <w:r w:rsidR="002D048B" w:rsidRPr="002940D5">
        <w:rPr>
          <w:rFonts w:ascii="Arial" w:eastAsiaTheme="minorHAnsi" w:hAnsi="Arial" w:cs="Arial"/>
          <w:color w:val="auto"/>
          <w:sz w:val="22"/>
          <w:szCs w:val="22"/>
        </w:rPr>
        <w:t>Shelle Heaton</w:t>
      </w:r>
      <w:r w:rsidR="002D048B" w:rsidRPr="002940D5">
        <w:rPr>
          <w:rFonts w:ascii="Arial" w:eastAsiaTheme="minorHAnsi" w:hAnsi="Arial" w:cs="Arial"/>
          <w:color w:val="auto"/>
          <w:sz w:val="22"/>
          <w:szCs w:val="22"/>
        </w:rPr>
        <w:tab/>
      </w:r>
    </w:p>
    <w:p w14:paraId="1774C131" w14:textId="77777777" w:rsidR="002D048B" w:rsidRPr="002940D5" w:rsidRDefault="00E96538" w:rsidP="002940D5">
      <w:pPr>
        <w:pStyle w:val="Heading2"/>
        <w:numPr>
          <w:ilvl w:val="0"/>
          <w:numId w:val="21"/>
        </w:numPr>
        <w:ind w:left="1800"/>
        <w:rPr>
          <w:rFonts w:ascii="Arial" w:eastAsiaTheme="minorHAnsi" w:hAnsi="Arial" w:cs="Arial"/>
          <w:color w:val="auto"/>
          <w:sz w:val="22"/>
          <w:szCs w:val="22"/>
        </w:rPr>
      </w:pPr>
      <w:r w:rsidRPr="002940D5">
        <w:rPr>
          <w:rFonts w:ascii="Arial" w:eastAsiaTheme="minorHAnsi" w:hAnsi="Arial" w:cs="Arial"/>
          <w:color w:val="auto"/>
          <w:sz w:val="22"/>
          <w:szCs w:val="22"/>
        </w:rPr>
        <w:t xml:space="preserve">Telephone </w:t>
      </w:r>
      <w:r w:rsidRPr="002940D5">
        <w:rPr>
          <w:rFonts w:ascii="Arial" w:eastAsiaTheme="minorHAnsi" w:hAnsi="Arial" w:cs="Arial"/>
          <w:color w:val="auto"/>
          <w:sz w:val="22"/>
          <w:szCs w:val="22"/>
        </w:rPr>
        <w:tab/>
      </w:r>
      <w:r w:rsidRPr="002940D5">
        <w:rPr>
          <w:rFonts w:ascii="Arial" w:eastAsiaTheme="minorHAnsi" w:hAnsi="Arial" w:cs="Arial"/>
          <w:color w:val="auto"/>
          <w:sz w:val="22"/>
          <w:szCs w:val="22"/>
        </w:rPr>
        <w:tab/>
      </w:r>
      <w:r w:rsidRPr="002940D5">
        <w:rPr>
          <w:rFonts w:ascii="Arial" w:eastAsiaTheme="minorHAnsi" w:hAnsi="Arial" w:cs="Arial"/>
          <w:color w:val="auto"/>
          <w:sz w:val="22"/>
          <w:szCs w:val="22"/>
        </w:rPr>
        <w:tab/>
      </w:r>
      <w:r w:rsidRPr="002940D5">
        <w:rPr>
          <w:rFonts w:ascii="Arial" w:eastAsiaTheme="minorHAnsi" w:hAnsi="Arial" w:cs="Arial"/>
          <w:color w:val="auto"/>
          <w:sz w:val="22"/>
          <w:szCs w:val="22"/>
        </w:rPr>
        <w:tab/>
      </w:r>
      <w:r w:rsidR="002D048B" w:rsidRPr="002940D5">
        <w:rPr>
          <w:rFonts w:ascii="Arial" w:eastAsiaTheme="minorHAnsi" w:hAnsi="Arial" w:cs="Arial"/>
          <w:color w:val="auto"/>
          <w:sz w:val="22"/>
          <w:szCs w:val="22"/>
        </w:rPr>
        <w:t>(716) 345-1594</w:t>
      </w:r>
    </w:p>
    <w:p w14:paraId="11B86B5D" w14:textId="3F3F05D5" w:rsidR="00E96538" w:rsidRPr="002940D5" w:rsidRDefault="00E96538" w:rsidP="002940D5">
      <w:pPr>
        <w:pStyle w:val="Heading2"/>
        <w:numPr>
          <w:ilvl w:val="0"/>
          <w:numId w:val="21"/>
        </w:numPr>
        <w:spacing w:after="120"/>
        <w:ind w:left="1800"/>
        <w:rPr>
          <w:rFonts w:ascii="Arial" w:eastAsiaTheme="minorHAnsi" w:hAnsi="Arial" w:cs="Arial"/>
          <w:color w:val="auto"/>
          <w:sz w:val="22"/>
          <w:szCs w:val="22"/>
        </w:rPr>
      </w:pPr>
      <w:r w:rsidRPr="002940D5">
        <w:rPr>
          <w:rFonts w:ascii="Arial" w:eastAsiaTheme="minorHAnsi" w:hAnsi="Arial" w:cs="Arial"/>
          <w:color w:val="auto"/>
          <w:sz w:val="22"/>
          <w:szCs w:val="22"/>
        </w:rPr>
        <w:t>Email</w:t>
      </w:r>
      <w:r w:rsidRPr="002940D5">
        <w:rPr>
          <w:rFonts w:ascii="Arial" w:eastAsiaTheme="minorHAnsi" w:hAnsi="Arial" w:cs="Arial"/>
          <w:color w:val="auto"/>
          <w:sz w:val="22"/>
          <w:szCs w:val="22"/>
        </w:rPr>
        <w:tab/>
      </w:r>
      <w:r w:rsidRPr="002940D5">
        <w:rPr>
          <w:rFonts w:ascii="Arial" w:eastAsiaTheme="minorHAnsi" w:hAnsi="Arial" w:cs="Arial"/>
          <w:color w:val="auto"/>
          <w:sz w:val="22"/>
          <w:szCs w:val="22"/>
        </w:rPr>
        <w:tab/>
      </w:r>
      <w:r w:rsidRPr="002940D5">
        <w:rPr>
          <w:rFonts w:ascii="Arial" w:eastAsiaTheme="minorHAnsi" w:hAnsi="Arial" w:cs="Arial"/>
          <w:color w:val="auto"/>
          <w:sz w:val="22"/>
          <w:szCs w:val="22"/>
        </w:rPr>
        <w:tab/>
      </w:r>
      <w:r w:rsidRPr="002940D5">
        <w:rPr>
          <w:rFonts w:ascii="Arial" w:eastAsiaTheme="minorHAnsi" w:hAnsi="Arial" w:cs="Arial"/>
          <w:color w:val="auto"/>
          <w:sz w:val="22"/>
          <w:szCs w:val="22"/>
        </w:rPr>
        <w:tab/>
      </w:r>
      <w:r w:rsidRPr="002940D5">
        <w:rPr>
          <w:rFonts w:ascii="Arial" w:eastAsiaTheme="minorHAnsi" w:hAnsi="Arial" w:cs="Arial"/>
          <w:color w:val="auto"/>
          <w:sz w:val="22"/>
          <w:szCs w:val="22"/>
        </w:rPr>
        <w:tab/>
      </w:r>
      <w:r w:rsidR="002D048B" w:rsidRPr="002940D5">
        <w:rPr>
          <w:rFonts w:ascii="Arial" w:eastAsiaTheme="minorHAnsi" w:hAnsi="Arial" w:cs="Arial"/>
          <w:color w:val="auto"/>
          <w:sz w:val="22"/>
          <w:szCs w:val="22"/>
        </w:rPr>
        <w:t>sheaton@senecacasinos.com</w:t>
      </w:r>
    </w:p>
    <w:p w14:paraId="6AFB9417" w14:textId="77777777" w:rsidR="00E96538" w:rsidRPr="00C718FB" w:rsidRDefault="00E96538" w:rsidP="00E96538">
      <w:pPr>
        <w:pStyle w:val="Heading2"/>
        <w:rPr>
          <w:rFonts w:ascii="Arial" w:hAnsi="Arial" w:cs="Arial"/>
        </w:rPr>
      </w:pPr>
      <w:bookmarkStart w:id="6" w:name="_Toc226649855"/>
      <w:r w:rsidRPr="00C718FB">
        <w:rPr>
          <w:rFonts w:ascii="Arial" w:hAnsi="Arial" w:cs="Arial"/>
        </w:rPr>
        <w:t>Schedule of Events</w:t>
      </w:r>
      <w:bookmarkEnd w:id="6"/>
    </w:p>
    <w:p w14:paraId="506D373B" w14:textId="00F3E7FF" w:rsidR="00E96538" w:rsidRPr="00DD7F64" w:rsidRDefault="00E96538" w:rsidP="002940D5">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 xml:space="preserve">RFP issue date:  </w:t>
      </w:r>
      <w:r w:rsidRPr="00DD7F64">
        <w:rPr>
          <w:rFonts w:ascii="Arial" w:eastAsiaTheme="minorHAnsi" w:hAnsi="Arial" w:cs="Arial"/>
          <w:color w:val="auto"/>
          <w:sz w:val="22"/>
          <w:szCs w:val="22"/>
        </w:rPr>
        <w:tab/>
      </w:r>
      <w:r w:rsidRPr="00DD7F64">
        <w:rPr>
          <w:rFonts w:ascii="Arial" w:eastAsiaTheme="minorHAnsi" w:hAnsi="Arial" w:cs="Arial"/>
          <w:color w:val="auto"/>
          <w:sz w:val="22"/>
          <w:szCs w:val="22"/>
        </w:rPr>
        <w:tab/>
      </w:r>
      <w:r w:rsidRPr="00DD7F64">
        <w:rPr>
          <w:rFonts w:ascii="Arial" w:eastAsiaTheme="minorHAnsi" w:hAnsi="Arial" w:cs="Arial"/>
          <w:color w:val="auto"/>
          <w:sz w:val="22"/>
          <w:szCs w:val="22"/>
        </w:rPr>
        <w:tab/>
      </w:r>
      <w:r w:rsidR="002940D5" w:rsidRPr="00DD7F64">
        <w:rPr>
          <w:rFonts w:ascii="Arial" w:eastAsiaTheme="minorHAnsi" w:hAnsi="Arial" w:cs="Arial"/>
          <w:color w:val="auto"/>
          <w:sz w:val="22"/>
          <w:szCs w:val="22"/>
        </w:rPr>
        <w:tab/>
      </w:r>
      <w:r w:rsidR="003B44EB" w:rsidRPr="00DD7F64">
        <w:rPr>
          <w:rFonts w:ascii="Arial" w:eastAsiaTheme="minorHAnsi" w:hAnsi="Arial" w:cs="Arial"/>
          <w:color w:val="auto"/>
          <w:sz w:val="22"/>
          <w:szCs w:val="22"/>
        </w:rPr>
        <w:t>04/</w:t>
      </w:r>
      <w:r w:rsidR="00DD7F64" w:rsidRPr="00DD7F64">
        <w:rPr>
          <w:rFonts w:ascii="Arial" w:eastAsiaTheme="minorHAnsi" w:hAnsi="Arial" w:cs="Arial"/>
          <w:color w:val="auto"/>
          <w:sz w:val="22"/>
          <w:szCs w:val="22"/>
        </w:rPr>
        <w:t>27</w:t>
      </w:r>
      <w:r w:rsidR="002D048B" w:rsidRPr="00DD7F64">
        <w:rPr>
          <w:rFonts w:ascii="Arial" w:eastAsiaTheme="minorHAnsi" w:hAnsi="Arial" w:cs="Arial"/>
          <w:color w:val="auto"/>
          <w:sz w:val="22"/>
          <w:szCs w:val="22"/>
        </w:rPr>
        <w:t>/202</w:t>
      </w:r>
      <w:r w:rsidR="00654CDD" w:rsidRPr="00DD7F64">
        <w:rPr>
          <w:rFonts w:ascii="Arial" w:eastAsiaTheme="minorHAnsi" w:hAnsi="Arial" w:cs="Arial"/>
          <w:color w:val="auto"/>
          <w:sz w:val="22"/>
          <w:szCs w:val="22"/>
        </w:rPr>
        <w:t>6</w:t>
      </w:r>
    </w:p>
    <w:p w14:paraId="7B2FB4C9" w14:textId="3E85AB48" w:rsidR="00AE4B06" w:rsidRPr="00DD7F64" w:rsidRDefault="00AE4B06" w:rsidP="002940D5">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Intent to Bid:</w:t>
      </w:r>
      <w:r w:rsidRPr="00DD7F64">
        <w:rPr>
          <w:rFonts w:ascii="Arial" w:eastAsiaTheme="minorHAnsi" w:hAnsi="Arial" w:cs="Arial"/>
          <w:color w:val="auto"/>
          <w:sz w:val="22"/>
          <w:szCs w:val="22"/>
        </w:rPr>
        <w:tab/>
      </w:r>
      <w:r w:rsidRPr="00DD7F64">
        <w:rPr>
          <w:rFonts w:ascii="Arial" w:eastAsiaTheme="minorHAnsi" w:hAnsi="Arial" w:cs="Arial"/>
          <w:color w:val="auto"/>
          <w:sz w:val="22"/>
          <w:szCs w:val="22"/>
        </w:rPr>
        <w:tab/>
      </w:r>
      <w:r w:rsidRPr="00DD7F64">
        <w:rPr>
          <w:rFonts w:ascii="Arial" w:eastAsiaTheme="minorHAnsi" w:hAnsi="Arial" w:cs="Arial"/>
          <w:color w:val="auto"/>
          <w:sz w:val="22"/>
          <w:szCs w:val="22"/>
        </w:rPr>
        <w:tab/>
      </w:r>
      <w:r w:rsidRPr="00DD7F64">
        <w:rPr>
          <w:rFonts w:ascii="Arial" w:eastAsiaTheme="minorHAnsi" w:hAnsi="Arial" w:cs="Arial"/>
          <w:color w:val="auto"/>
          <w:sz w:val="22"/>
          <w:szCs w:val="22"/>
        </w:rPr>
        <w:tab/>
      </w:r>
      <w:r w:rsidR="00DD7F64" w:rsidRPr="00DD7F64">
        <w:rPr>
          <w:rFonts w:ascii="Arial" w:eastAsiaTheme="minorHAnsi" w:hAnsi="Arial" w:cs="Arial"/>
          <w:color w:val="auto"/>
          <w:sz w:val="22"/>
          <w:szCs w:val="22"/>
        </w:rPr>
        <w:t>05/04</w:t>
      </w:r>
      <w:r w:rsidR="002D048B" w:rsidRPr="00DD7F64">
        <w:rPr>
          <w:rFonts w:ascii="Arial" w:eastAsiaTheme="minorHAnsi" w:hAnsi="Arial" w:cs="Arial"/>
          <w:color w:val="auto"/>
          <w:sz w:val="22"/>
          <w:szCs w:val="22"/>
        </w:rPr>
        <w:t>/202</w:t>
      </w:r>
      <w:r w:rsidR="00654CDD" w:rsidRPr="00DD7F64">
        <w:rPr>
          <w:rFonts w:ascii="Arial" w:eastAsiaTheme="minorHAnsi" w:hAnsi="Arial" w:cs="Arial"/>
          <w:color w:val="auto"/>
          <w:sz w:val="22"/>
          <w:szCs w:val="22"/>
        </w:rPr>
        <w:t>6</w:t>
      </w:r>
    </w:p>
    <w:p w14:paraId="08ECBC76" w14:textId="6540798E" w:rsidR="00E96538" w:rsidRPr="00DD7F64" w:rsidRDefault="003F6C8E" w:rsidP="002940D5">
      <w:pPr>
        <w:pStyle w:val="Heading2"/>
        <w:numPr>
          <w:ilvl w:val="0"/>
          <w:numId w:val="21"/>
        </w:numPr>
        <w:ind w:left="1800"/>
        <w:rPr>
          <w:rFonts w:ascii="Arial" w:eastAsiaTheme="minorHAnsi" w:hAnsi="Arial" w:cs="Arial"/>
          <w:color w:val="auto"/>
          <w:sz w:val="22"/>
          <w:szCs w:val="22"/>
        </w:rPr>
      </w:pPr>
      <w:r w:rsidRPr="00DD7F64">
        <w:rPr>
          <w:rFonts w:ascii="Arial" w:eastAsiaTheme="minorHAnsi" w:hAnsi="Arial" w:cs="Arial"/>
          <w:color w:val="auto"/>
          <w:sz w:val="22"/>
          <w:szCs w:val="22"/>
        </w:rPr>
        <w:t xml:space="preserve">Bidder </w:t>
      </w:r>
      <w:r w:rsidR="003B44EB" w:rsidRPr="00DD7F64">
        <w:rPr>
          <w:rFonts w:ascii="Arial" w:eastAsiaTheme="minorHAnsi" w:hAnsi="Arial" w:cs="Arial"/>
          <w:color w:val="auto"/>
          <w:sz w:val="22"/>
          <w:szCs w:val="22"/>
        </w:rPr>
        <w:t>Questions Due</w:t>
      </w:r>
      <w:r w:rsidR="003B44EB" w:rsidRPr="00DD7F64">
        <w:rPr>
          <w:rFonts w:ascii="Arial" w:eastAsiaTheme="minorHAnsi" w:hAnsi="Arial" w:cs="Arial"/>
          <w:color w:val="auto"/>
          <w:sz w:val="22"/>
          <w:szCs w:val="22"/>
        </w:rPr>
        <w:tab/>
      </w:r>
      <w:r w:rsidR="003B44EB" w:rsidRPr="00DD7F64">
        <w:rPr>
          <w:rFonts w:ascii="Arial" w:eastAsiaTheme="minorHAnsi" w:hAnsi="Arial" w:cs="Arial"/>
          <w:color w:val="auto"/>
          <w:sz w:val="22"/>
          <w:szCs w:val="22"/>
        </w:rPr>
        <w:tab/>
      </w:r>
      <w:r w:rsidR="00E96538" w:rsidRPr="00DD7F64">
        <w:rPr>
          <w:rFonts w:ascii="Arial" w:eastAsiaTheme="minorHAnsi" w:hAnsi="Arial" w:cs="Arial"/>
          <w:color w:val="auto"/>
          <w:sz w:val="22"/>
          <w:szCs w:val="22"/>
        </w:rPr>
        <w:tab/>
      </w:r>
      <w:r w:rsidR="00DD7F64" w:rsidRPr="00DD7F64">
        <w:rPr>
          <w:rFonts w:ascii="Arial" w:eastAsiaTheme="minorHAnsi" w:hAnsi="Arial" w:cs="Arial"/>
          <w:color w:val="auto"/>
          <w:sz w:val="22"/>
          <w:szCs w:val="22"/>
        </w:rPr>
        <w:t>05/04</w:t>
      </w:r>
      <w:r w:rsidR="002D048B" w:rsidRPr="00DD7F64">
        <w:rPr>
          <w:rFonts w:ascii="Arial" w:eastAsiaTheme="minorHAnsi" w:hAnsi="Arial" w:cs="Arial"/>
          <w:color w:val="auto"/>
          <w:sz w:val="22"/>
          <w:szCs w:val="22"/>
        </w:rPr>
        <w:t>/202</w:t>
      </w:r>
      <w:r w:rsidR="00654CDD" w:rsidRPr="00DD7F64">
        <w:rPr>
          <w:rFonts w:ascii="Arial" w:eastAsiaTheme="minorHAnsi" w:hAnsi="Arial" w:cs="Arial"/>
          <w:color w:val="auto"/>
          <w:sz w:val="22"/>
          <w:szCs w:val="22"/>
        </w:rPr>
        <w:t>6</w:t>
      </w:r>
    </w:p>
    <w:p w14:paraId="7D06AF2A" w14:textId="22387E05" w:rsidR="00E96538" w:rsidRPr="00DD7F64" w:rsidRDefault="00E96538" w:rsidP="002940D5">
      <w:pPr>
        <w:pStyle w:val="Heading2"/>
        <w:numPr>
          <w:ilvl w:val="0"/>
          <w:numId w:val="21"/>
        </w:numPr>
        <w:spacing w:after="120"/>
        <w:ind w:left="1800"/>
        <w:rPr>
          <w:rFonts w:ascii="Arial" w:eastAsiaTheme="minorHAnsi" w:hAnsi="Arial" w:cs="Arial"/>
          <w:color w:val="auto"/>
          <w:sz w:val="22"/>
          <w:szCs w:val="22"/>
        </w:rPr>
      </w:pPr>
      <w:r w:rsidRPr="00DD7F64">
        <w:rPr>
          <w:rFonts w:ascii="Arial" w:eastAsiaTheme="minorHAnsi" w:hAnsi="Arial" w:cs="Arial"/>
          <w:color w:val="auto"/>
          <w:sz w:val="22"/>
          <w:szCs w:val="22"/>
        </w:rPr>
        <w:t xml:space="preserve">Bid Submission Deadline: </w:t>
      </w:r>
      <w:r w:rsidRPr="00DD7F64">
        <w:rPr>
          <w:rFonts w:ascii="Arial" w:eastAsiaTheme="minorHAnsi" w:hAnsi="Arial" w:cs="Arial"/>
          <w:color w:val="auto"/>
          <w:sz w:val="22"/>
          <w:szCs w:val="22"/>
        </w:rPr>
        <w:tab/>
      </w:r>
      <w:r w:rsidR="002940D5" w:rsidRPr="00DD7F64">
        <w:rPr>
          <w:rFonts w:ascii="Arial" w:eastAsiaTheme="minorHAnsi" w:hAnsi="Arial" w:cs="Arial"/>
          <w:color w:val="auto"/>
          <w:sz w:val="22"/>
          <w:szCs w:val="22"/>
        </w:rPr>
        <w:tab/>
      </w:r>
      <w:r w:rsidR="003B44EB" w:rsidRPr="00DD7F64">
        <w:rPr>
          <w:rFonts w:ascii="Arial" w:eastAsiaTheme="minorHAnsi" w:hAnsi="Arial" w:cs="Arial"/>
          <w:color w:val="auto"/>
          <w:sz w:val="22"/>
          <w:szCs w:val="22"/>
        </w:rPr>
        <w:t>05</w:t>
      </w:r>
      <w:r w:rsidR="003F6C8E" w:rsidRPr="00DD7F64">
        <w:rPr>
          <w:rFonts w:ascii="Arial" w:eastAsiaTheme="minorHAnsi" w:hAnsi="Arial" w:cs="Arial"/>
          <w:color w:val="auto"/>
          <w:sz w:val="22"/>
          <w:szCs w:val="22"/>
        </w:rPr>
        <w:t>/</w:t>
      </w:r>
      <w:r w:rsidR="00DD7F64" w:rsidRPr="00DD7F64">
        <w:rPr>
          <w:rFonts w:ascii="Arial" w:eastAsiaTheme="minorHAnsi" w:hAnsi="Arial" w:cs="Arial"/>
          <w:color w:val="auto"/>
          <w:sz w:val="22"/>
          <w:szCs w:val="22"/>
        </w:rPr>
        <w:t>11/</w:t>
      </w:r>
      <w:r w:rsidR="002D048B" w:rsidRPr="00DD7F64">
        <w:rPr>
          <w:rFonts w:ascii="Arial" w:eastAsiaTheme="minorHAnsi" w:hAnsi="Arial" w:cs="Arial"/>
          <w:color w:val="auto"/>
          <w:sz w:val="22"/>
          <w:szCs w:val="22"/>
        </w:rPr>
        <w:t>202</w:t>
      </w:r>
      <w:r w:rsidR="00654CDD" w:rsidRPr="00DD7F64">
        <w:rPr>
          <w:rFonts w:ascii="Arial" w:eastAsiaTheme="minorHAnsi" w:hAnsi="Arial" w:cs="Arial"/>
          <w:color w:val="auto"/>
          <w:sz w:val="22"/>
          <w:szCs w:val="22"/>
        </w:rPr>
        <w:t>6</w:t>
      </w:r>
      <w:r w:rsidRPr="00DD7F64">
        <w:rPr>
          <w:rFonts w:ascii="Arial" w:eastAsiaTheme="minorHAnsi" w:hAnsi="Arial" w:cs="Arial"/>
          <w:color w:val="auto"/>
          <w:sz w:val="22"/>
          <w:szCs w:val="22"/>
        </w:rPr>
        <w:t xml:space="preserve"> </w:t>
      </w:r>
    </w:p>
    <w:p w14:paraId="047AD639" w14:textId="77777777" w:rsidR="00E96538" w:rsidRPr="00C718FB" w:rsidRDefault="00E96538" w:rsidP="00E96538">
      <w:pPr>
        <w:pStyle w:val="Heading2"/>
        <w:rPr>
          <w:rFonts w:ascii="Arial" w:eastAsia="Times New Roman" w:hAnsi="Arial" w:cs="Arial"/>
        </w:rPr>
      </w:pPr>
      <w:bookmarkStart w:id="7" w:name="_Toc226649856"/>
      <w:r w:rsidRPr="00C718FB">
        <w:rPr>
          <w:rFonts w:ascii="Arial" w:eastAsia="Times New Roman" w:hAnsi="Arial" w:cs="Arial"/>
        </w:rPr>
        <w:t>Intent to Bid</w:t>
      </w:r>
      <w:bookmarkEnd w:id="7"/>
    </w:p>
    <w:p w14:paraId="7778F4D6" w14:textId="17B416BA" w:rsidR="00E96538" w:rsidRPr="00C718FB" w:rsidRDefault="00E96538" w:rsidP="00E96538">
      <w:pPr>
        <w:ind w:left="1440"/>
        <w:jc w:val="both"/>
        <w:rPr>
          <w:rFonts w:ascii="Arial" w:hAnsi="Arial" w:cs="Arial"/>
        </w:rPr>
      </w:pPr>
      <w:r w:rsidRPr="00C718FB">
        <w:rPr>
          <w:rFonts w:ascii="Arial" w:hAnsi="Arial" w:cs="Arial"/>
        </w:rPr>
        <w:t xml:space="preserve">Potential Bidders must submit an email confirming their intent to bid to the </w:t>
      </w:r>
      <w:r w:rsidR="00AE4B06" w:rsidRPr="00C718FB">
        <w:rPr>
          <w:rFonts w:ascii="Arial" w:hAnsi="Arial" w:cs="Arial"/>
        </w:rPr>
        <w:t xml:space="preserve">Facilitator by </w:t>
      </w:r>
      <w:r w:rsidRPr="00C718FB">
        <w:rPr>
          <w:rFonts w:ascii="Arial" w:hAnsi="Arial" w:cs="Arial"/>
        </w:rPr>
        <w:t>the date and time indicated in the above schedule of events.</w:t>
      </w:r>
    </w:p>
    <w:p w14:paraId="7655B56B" w14:textId="77777777" w:rsidR="00E96538" w:rsidRPr="00C718FB" w:rsidRDefault="00E96538" w:rsidP="00E96538">
      <w:pPr>
        <w:ind w:left="1440"/>
        <w:jc w:val="both"/>
        <w:rPr>
          <w:rFonts w:ascii="Arial" w:hAnsi="Arial" w:cs="Arial"/>
        </w:rPr>
      </w:pPr>
      <w:r w:rsidRPr="00C718FB">
        <w:rPr>
          <w:rFonts w:ascii="Arial" w:hAnsi="Arial" w:cs="Arial"/>
        </w:rPr>
        <w:t xml:space="preserve">Submission of the intent to bid notice constitutes the Potential Bidder’s acceptance of the RFP schedule, procedures evaluation criteria and other administrative instructions of this RFP. </w:t>
      </w:r>
    </w:p>
    <w:p w14:paraId="511DB77E" w14:textId="29346CB2" w:rsidR="00E96538" w:rsidRPr="00C718FB" w:rsidRDefault="00E96538" w:rsidP="00E96538">
      <w:pPr>
        <w:pStyle w:val="Heading2"/>
        <w:rPr>
          <w:rFonts w:ascii="Arial" w:eastAsia="Times New Roman" w:hAnsi="Arial" w:cs="Arial"/>
        </w:rPr>
      </w:pPr>
      <w:bookmarkStart w:id="8" w:name="_Toc226649857"/>
      <w:r w:rsidRPr="00C718FB">
        <w:rPr>
          <w:rFonts w:ascii="Arial" w:eastAsia="Times New Roman" w:hAnsi="Arial" w:cs="Arial"/>
        </w:rPr>
        <w:t xml:space="preserve">Bidder </w:t>
      </w:r>
      <w:r w:rsidRPr="00DD7F64">
        <w:rPr>
          <w:rFonts w:ascii="Arial" w:eastAsia="Times New Roman" w:hAnsi="Arial" w:cs="Arial"/>
        </w:rPr>
        <w:t>Questions</w:t>
      </w:r>
      <w:bookmarkEnd w:id="8"/>
      <w:r w:rsidR="003B44EB" w:rsidRPr="00DD7F64">
        <w:rPr>
          <w:rFonts w:ascii="Arial" w:eastAsia="Times New Roman" w:hAnsi="Arial" w:cs="Arial"/>
        </w:rPr>
        <w:t xml:space="preserve"> and Request for Walkthrough</w:t>
      </w:r>
    </w:p>
    <w:p w14:paraId="7C152CB8" w14:textId="484D53A8" w:rsidR="00E96538" w:rsidRPr="00C718FB" w:rsidRDefault="00E96538" w:rsidP="00E96538">
      <w:pPr>
        <w:pStyle w:val="ListParagraph"/>
        <w:spacing w:after="120" w:line="240" w:lineRule="auto"/>
        <w:ind w:left="1440"/>
        <w:contextualSpacing w:val="0"/>
        <w:jc w:val="both"/>
        <w:rPr>
          <w:rFonts w:ascii="Arial" w:eastAsia="Times New Roman" w:hAnsi="Arial" w:cs="Arial"/>
        </w:rPr>
      </w:pPr>
      <w:r w:rsidRPr="00C718FB">
        <w:rPr>
          <w:rFonts w:ascii="Arial" w:eastAsia="Times New Roman" w:hAnsi="Arial" w:cs="Arial"/>
        </w:rPr>
        <w:t xml:space="preserve">Bidders must submit any questions to the </w:t>
      </w:r>
      <w:r w:rsidR="00AE4B06" w:rsidRPr="00C718FB">
        <w:rPr>
          <w:rFonts w:ascii="Arial" w:eastAsia="Times New Roman" w:hAnsi="Arial" w:cs="Arial"/>
        </w:rPr>
        <w:t>Facilitator’s</w:t>
      </w:r>
      <w:r w:rsidRPr="00C718FB">
        <w:rPr>
          <w:rFonts w:ascii="Arial" w:eastAsia="Times New Roman" w:hAnsi="Arial" w:cs="Arial"/>
        </w:rPr>
        <w:t xml:space="preserve"> email address directly. </w:t>
      </w:r>
      <w:r w:rsidRPr="00C718FB">
        <w:rPr>
          <w:rFonts w:ascii="Arial" w:eastAsia="Times New Roman" w:hAnsi="Arial" w:cs="Arial"/>
          <w:i/>
        </w:rPr>
        <w:t>No telephone questions will be accepted or considered</w:t>
      </w:r>
      <w:r w:rsidRPr="00C718FB">
        <w:rPr>
          <w:rFonts w:ascii="Arial" w:eastAsia="Times New Roman" w:hAnsi="Arial" w:cs="Arial"/>
        </w:rPr>
        <w:t xml:space="preserve">.  </w:t>
      </w:r>
    </w:p>
    <w:p w14:paraId="536187C7" w14:textId="433A7F7E" w:rsidR="00E96538" w:rsidRDefault="00E96538" w:rsidP="00E96538">
      <w:pPr>
        <w:pStyle w:val="ListParagraph"/>
        <w:spacing w:after="120" w:line="240" w:lineRule="auto"/>
        <w:ind w:left="1440"/>
        <w:jc w:val="both"/>
        <w:rPr>
          <w:rFonts w:ascii="Arial" w:eastAsia="Times New Roman" w:hAnsi="Arial" w:cs="Arial"/>
        </w:rPr>
      </w:pPr>
      <w:r w:rsidRPr="00C718FB">
        <w:rPr>
          <w:rFonts w:ascii="Arial" w:eastAsia="Times New Roman" w:hAnsi="Arial" w:cs="Arial"/>
        </w:rPr>
        <w:t>Questions must reference the specific RFP paragraph number and page and quote the passage being questioned. SGC will respond to questions promptly and will send answers to Bidders as a group.</w:t>
      </w:r>
    </w:p>
    <w:p w14:paraId="554EF80D" w14:textId="77777777" w:rsidR="003B44EB" w:rsidRPr="003B44EB" w:rsidRDefault="003B44EB" w:rsidP="003B44EB">
      <w:pPr>
        <w:pStyle w:val="ListParagraph"/>
        <w:rPr>
          <w:rFonts w:ascii="Arial" w:eastAsia="Times New Roman" w:hAnsi="Arial" w:cs="Arial"/>
          <w:sz w:val="10"/>
          <w:szCs w:val="10"/>
        </w:rPr>
      </w:pPr>
    </w:p>
    <w:p w14:paraId="13C09B10" w14:textId="536B0DC7" w:rsidR="003B44EB" w:rsidRPr="003B44EB" w:rsidRDefault="003B44EB" w:rsidP="003B44EB">
      <w:pPr>
        <w:pStyle w:val="ListParagraph"/>
        <w:ind w:left="1440"/>
        <w:rPr>
          <w:rFonts w:ascii="Arial" w:eastAsia="Times New Roman" w:hAnsi="Arial" w:cs="Arial"/>
        </w:rPr>
      </w:pPr>
      <w:r w:rsidRPr="00DD7F64">
        <w:rPr>
          <w:rFonts w:ascii="Arial" w:eastAsia="Times New Roman" w:hAnsi="Arial" w:cs="Arial"/>
        </w:rPr>
        <w:t xml:space="preserve">Walkthroughs are not mandatory; however, bidders may request to have one.  If requested, the walkthrough(s) will be scheduled. The walkthrough(s) will not be a Q&amp;A session; any </w:t>
      </w:r>
      <w:r w:rsidR="00DD7F64" w:rsidRPr="00DD7F64">
        <w:rPr>
          <w:rFonts w:ascii="Arial" w:eastAsia="Times New Roman" w:hAnsi="Arial" w:cs="Arial"/>
        </w:rPr>
        <w:t>and</w:t>
      </w:r>
      <w:r w:rsidRPr="00DD7F64">
        <w:rPr>
          <w:rFonts w:ascii="Arial" w:eastAsia="Times New Roman" w:hAnsi="Arial" w:cs="Arial"/>
        </w:rPr>
        <w:t xml:space="preserve"> all questions will be required in writing and will be shared with all bidders.  An updated Schedule of Events will be provided after all walkthrough(s) are confirmed.</w:t>
      </w:r>
    </w:p>
    <w:p w14:paraId="5FA2BDB9" w14:textId="77777777" w:rsidR="00456E00" w:rsidRPr="00C718FB" w:rsidRDefault="00456E00" w:rsidP="00456E00">
      <w:pPr>
        <w:pStyle w:val="Heading2"/>
        <w:rPr>
          <w:rFonts w:ascii="Arial" w:eastAsia="Times New Roman" w:hAnsi="Arial" w:cs="Arial"/>
        </w:rPr>
      </w:pPr>
      <w:bookmarkStart w:id="9" w:name="_Toc17728971"/>
      <w:bookmarkStart w:id="10" w:name="_Toc226649858"/>
      <w:r w:rsidRPr="00C718FB">
        <w:rPr>
          <w:rFonts w:ascii="Arial" w:eastAsia="Times New Roman" w:hAnsi="Arial" w:cs="Arial"/>
        </w:rPr>
        <w:lastRenderedPageBreak/>
        <w:t>Submission of Proposals</w:t>
      </w:r>
      <w:bookmarkEnd w:id="9"/>
      <w:bookmarkEnd w:id="10"/>
    </w:p>
    <w:p w14:paraId="015559A6" w14:textId="77777777" w:rsidR="00456E00" w:rsidRPr="00C718FB" w:rsidRDefault="00456E00" w:rsidP="00456E00">
      <w:pPr>
        <w:pStyle w:val="ListParagraph"/>
        <w:spacing w:after="120" w:line="240" w:lineRule="auto"/>
        <w:ind w:left="1440"/>
        <w:contextualSpacing w:val="0"/>
        <w:jc w:val="both"/>
        <w:rPr>
          <w:rFonts w:ascii="Arial" w:eastAsia="Times New Roman" w:hAnsi="Arial" w:cs="Arial"/>
        </w:rPr>
      </w:pPr>
      <w:r w:rsidRPr="00C718FB">
        <w:rPr>
          <w:rFonts w:ascii="Arial" w:eastAsia="Times New Roman" w:hAnsi="Arial" w:cs="Arial"/>
        </w:rPr>
        <w:t xml:space="preserve">Proposals must be submitted in electronic form, preferably in Microsoft Word and/or Microsoft Excel formats.  </w:t>
      </w:r>
      <w:r w:rsidRPr="00C718FB">
        <w:rPr>
          <w:rFonts w:ascii="Arial" w:eastAsia="Times New Roman" w:hAnsi="Arial" w:cs="Arial"/>
          <w:b/>
        </w:rPr>
        <w:t>Note: SGC’s email system rejects incoming messages with attachments exceeding 20 MB</w:t>
      </w:r>
      <w:r w:rsidRPr="00C718FB">
        <w:rPr>
          <w:rFonts w:ascii="Arial" w:eastAsia="Times New Roman" w:hAnsi="Arial" w:cs="Arial"/>
        </w:rPr>
        <w:t xml:space="preserve">.  Bidders are encourage to confirm that the Coordinating Buyer received their bid, prior to the bid submission deadline </w:t>
      </w:r>
      <w:r w:rsidRPr="00C718FB">
        <w:rPr>
          <w:rFonts w:ascii="Arial" w:hAnsi="Arial" w:cs="Arial"/>
        </w:rPr>
        <w:t>(date and time) indicated in the above schedule of events</w:t>
      </w:r>
      <w:r w:rsidRPr="00C718FB">
        <w:rPr>
          <w:rFonts w:ascii="Arial" w:eastAsia="Times New Roman" w:hAnsi="Arial" w:cs="Arial"/>
        </w:rPr>
        <w:t>.</w:t>
      </w:r>
    </w:p>
    <w:p w14:paraId="425CD6F3" w14:textId="77777777" w:rsidR="00E96538" w:rsidRPr="00C718FB" w:rsidRDefault="00456E00" w:rsidP="00456E00">
      <w:pPr>
        <w:pStyle w:val="ListParagraph"/>
        <w:spacing w:after="120" w:line="240" w:lineRule="auto"/>
        <w:ind w:left="1440"/>
        <w:contextualSpacing w:val="0"/>
        <w:jc w:val="both"/>
        <w:rPr>
          <w:rFonts w:ascii="Arial" w:eastAsia="Times New Roman" w:hAnsi="Arial" w:cs="Arial"/>
          <w:sz w:val="24"/>
          <w:szCs w:val="24"/>
        </w:rPr>
      </w:pPr>
      <w:r w:rsidRPr="00C718FB">
        <w:rPr>
          <w:rFonts w:ascii="Arial" w:eastAsia="Times New Roman" w:hAnsi="Arial" w:cs="Arial"/>
        </w:rPr>
        <w:t xml:space="preserve">The Coordinating Buyer must receive proposals on or before </w:t>
      </w:r>
      <w:r w:rsidRPr="00C718FB">
        <w:rPr>
          <w:rFonts w:ascii="Arial" w:hAnsi="Arial" w:cs="Arial"/>
        </w:rPr>
        <w:t>the bid submission deadline</w:t>
      </w:r>
      <w:r w:rsidRPr="00C718FB">
        <w:rPr>
          <w:rFonts w:ascii="Arial" w:eastAsia="Times New Roman" w:hAnsi="Arial" w:cs="Arial"/>
        </w:rPr>
        <w:t>.</w:t>
      </w:r>
      <w:r w:rsidRPr="00C718FB">
        <w:rPr>
          <w:rFonts w:ascii="Arial" w:eastAsia="Times New Roman" w:hAnsi="Arial" w:cs="Arial"/>
          <w:sz w:val="24"/>
          <w:szCs w:val="24"/>
        </w:rPr>
        <w:t xml:space="preserve"> </w:t>
      </w:r>
      <w:r w:rsidRPr="00C718FB">
        <w:rPr>
          <w:rFonts w:ascii="Arial" w:eastAsia="Times New Roman" w:hAnsi="Arial" w:cs="Arial"/>
          <w:b/>
          <w:sz w:val="24"/>
          <w:szCs w:val="24"/>
        </w:rPr>
        <w:t xml:space="preserve">Proposals received after the bid </w:t>
      </w:r>
      <w:r w:rsidRPr="00C718FB">
        <w:rPr>
          <w:rFonts w:ascii="Arial" w:hAnsi="Arial" w:cs="Arial"/>
          <w:b/>
          <w:sz w:val="24"/>
          <w:szCs w:val="24"/>
        </w:rPr>
        <w:t xml:space="preserve">submission deadline </w:t>
      </w:r>
      <w:r w:rsidRPr="00C718FB">
        <w:rPr>
          <w:rFonts w:ascii="Arial" w:eastAsia="Times New Roman" w:hAnsi="Arial" w:cs="Arial"/>
          <w:b/>
          <w:sz w:val="24"/>
          <w:szCs w:val="24"/>
        </w:rPr>
        <w:t>will not be considered</w:t>
      </w:r>
      <w:r w:rsidR="00E96538" w:rsidRPr="00C718FB">
        <w:rPr>
          <w:rFonts w:ascii="Arial" w:eastAsia="Times New Roman" w:hAnsi="Arial" w:cs="Arial"/>
          <w:b/>
          <w:sz w:val="24"/>
          <w:szCs w:val="24"/>
        </w:rPr>
        <w:t xml:space="preserve">. </w:t>
      </w:r>
      <w:r w:rsidR="00E96538" w:rsidRPr="00C718FB">
        <w:rPr>
          <w:rFonts w:ascii="Arial" w:eastAsia="Times New Roman" w:hAnsi="Arial" w:cs="Arial"/>
          <w:sz w:val="24"/>
          <w:szCs w:val="24"/>
        </w:rPr>
        <w:t xml:space="preserve"> </w:t>
      </w:r>
    </w:p>
    <w:p w14:paraId="65774376" w14:textId="32ACA1EF" w:rsidR="00834241" w:rsidRPr="00C718FB" w:rsidRDefault="00834241" w:rsidP="00834241">
      <w:pPr>
        <w:pStyle w:val="Heading2"/>
        <w:rPr>
          <w:rFonts w:ascii="Arial" w:eastAsia="Times New Roman" w:hAnsi="Arial" w:cs="Arial"/>
        </w:rPr>
      </w:pPr>
      <w:bookmarkStart w:id="11" w:name="_Toc17728972"/>
      <w:bookmarkStart w:id="12" w:name="_Toc226649859"/>
      <w:r w:rsidRPr="00C718FB">
        <w:rPr>
          <w:rFonts w:ascii="Arial" w:eastAsia="Times New Roman" w:hAnsi="Arial" w:cs="Arial"/>
        </w:rPr>
        <w:t>Proposal Format</w:t>
      </w:r>
      <w:bookmarkEnd w:id="11"/>
      <w:bookmarkEnd w:id="12"/>
    </w:p>
    <w:p w14:paraId="1F03FDA8" w14:textId="17861F25" w:rsidR="00F43ED8" w:rsidRPr="00C718FB" w:rsidRDefault="00F43ED8" w:rsidP="008F7100">
      <w:pPr>
        <w:ind w:left="1440"/>
        <w:rPr>
          <w:rFonts w:ascii="Arial" w:hAnsi="Arial" w:cs="Arial"/>
        </w:rPr>
      </w:pPr>
      <w:r w:rsidRPr="00C718FB">
        <w:rPr>
          <w:rFonts w:ascii="Arial" w:hAnsi="Arial" w:cs="Arial"/>
        </w:rPr>
        <w:t>Send RFP response with all requested information answered in the format provided, along with any supporting attachments, electronically via email as stated in (above)</w:t>
      </w:r>
      <w:r w:rsidR="008F7100">
        <w:rPr>
          <w:rFonts w:ascii="Arial" w:hAnsi="Arial" w:cs="Arial"/>
        </w:rPr>
        <w:t xml:space="preserve"> </w:t>
      </w:r>
      <w:r w:rsidRPr="00C718FB">
        <w:rPr>
          <w:rFonts w:ascii="Arial" w:hAnsi="Arial" w:cs="Arial"/>
        </w:rPr>
        <w:t xml:space="preserve">Section E. Submission of Proposals.  </w:t>
      </w:r>
    </w:p>
    <w:p w14:paraId="23CD1CCD" w14:textId="55908D8C" w:rsidR="00F43ED8" w:rsidRPr="00C718FB" w:rsidRDefault="00F43ED8" w:rsidP="00F43ED8">
      <w:pPr>
        <w:ind w:left="1440"/>
        <w:rPr>
          <w:rFonts w:ascii="Arial" w:hAnsi="Arial" w:cs="Arial"/>
        </w:rPr>
      </w:pPr>
      <w:r w:rsidRPr="00C718FB">
        <w:rPr>
          <w:rFonts w:ascii="Arial" w:hAnsi="Arial" w:cs="Arial"/>
        </w:rPr>
        <w:t xml:space="preserve">Bidders must complete the attached excel </w:t>
      </w:r>
      <w:r w:rsidRPr="003B44EB">
        <w:rPr>
          <w:rFonts w:ascii="Arial" w:hAnsi="Arial" w:cs="Arial"/>
        </w:rPr>
        <w:t xml:space="preserve">workbook </w:t>
      </w:r>
      <w:r w:rsidRPr="003B44EB">
        <w:rPr>
          <w:rFonts w:ascii="Arial" w:hAnsi="Arial" w:cs="Arial"/>
          <w:b/>
          <w:color w:val="FF0000"/>
          <w:sz w:val="21"/>
          <w:szCs w:val="21"/>
        </w:rPr>
        <w:t>- Exhibit A</w:t>
      </w:r>
      <w:r w:rsidRPr="00C718FB">
        <w:rPr>
          <w:rFonts w:ascii="Arial" w:hAnsi="Arial" w:cs="Arial"/>
        </w:rPr>
        <w:tab/>
      </w:r>
    </w:p>
    <w:p w14:paraId="4460EE3E" w14:textId="204D139F" w:rsidR="00F43ED8" w:rsidRPr="00C718FB" w:rsidRDefault="00143363" w:rsidP="00143363">
      <w:pPr>
        <w:ind w:left="720" w:firstLine="720"/>
        <w:rPr>
          <w:rFonts w:ascii="Arial" w:eastAsia="Times New Roman" w:hAnsi="Arial" w:cs="Arial"/>
        </w:rPr>
      </w:pPr>
      <w:r w:rsidRPr="00C718FB">
        <w:rPr>
          <w:rFonts w:ascii="Arial" w:eastAsia="Times New Roman" w:hAnsi="Arial" w:cs="Arial"/>
        </w:rPr>
        <w:t>In addition, the following documents must be sent with your RFP response:</w:t>
      </w:r>
    </w:p>
    <w:p w14:paraId="21423F4E" w14:textId="57318654" w:rsidR="00143363" w:rsidRPr="00C718FB" w:rsidRDefault="00143363" w:rsidP="00143363">
      <w:pPr>
        <w:spacing w:after="120"/>
        <w:ind w:left="720" w:firstLine="720"/>
        <w:rPr>
          <w:rFonts w:ascii="Arial" w:hAnsi="Arial" w:cs="Arial"/>
          <w:b/>
        </w:rPr>
      </w:pPr>
      <w:r w:rsidRPr="00C718FB">
        <w:rPr>
          <w:rFonts w:ascii="Arial" w:hAnsi="Arial" w:cs="Arial"/>
          <w:b/>
        </w:rPr>
        <w:t>Part-1</w:t>
      </w:r>
      <w:r w:rsidRPr="00C718FB">
        <w:rPr>
          <w:rFonts w:ascii="Arial" w:hAnsi="Arial" w:cs="Arial"/>
          <w:b/>
        </w:rPr>
        <w:tab/>
        <w:t>Bidder Representations and Certifications</w:t>
      </w:r>
    </w:p>
    <w:p w14:paraId="058365B0" w14:textId="77777777" w:rsidR="00143363" w:rsidRPr="00C718FB" w:rsidRDefault="00143363" w:rsidP="00143363">
      <w:pPr>
        <w:ind w:left="1440"/>
        <w:jc w:val="both"/>
        <w:rPr>
          <w:rFonts w:ascii="Arial" w:hAnsi="Arial" w:cs="Arial"/>
        </w:rPr>
      </w:pPr>
      <w:r w:rsidRPr="00C718FB">
        <w:rPr>
          <w:rFonts w:ascii="Arial" w:hAnsi="Arial" w:cs="Arial"/>
        </w:rPr>
        <w:t xml:space="preserve">A corporate officer or person who is authorized to represent Bidder must complete, sign and date the Bidder Certifications and Representations, Section VII of the RFP. </w:t>
      </w:r>
    </w:p>
    <w:p w14:paraId="1CE0B5F4" w14:textId="38D6E598" w:rsidR="00143363" w:rsidRPr="00C718FB" w:rsidRDefault="00143363" w:rsidP="00143363">
      <w:pPr>
        <w:ind w:left="720" w:firstLine="720"/>
        <w:rPr>
          <w:rFonts w:ascii="Arial" w:hAnsi="Arial" w:cs="Arial"/>
          <w:b/>
        </w:rPr>
      </w:pPr>
      <w:r w:rsidRPr="00C718FB">
        <w:rPr>
          <w:rFonts w:ascii="Arial" w:hAnsi="Arial" w:cs="Arial"/>
          <w:b/>
        </w:rPr>
        <w:t>Part-2</w:t>
      </w:r>
      <w:r w:rsidRPr="00C718FB">
        <w:rPr>
          <w:rFonts w:ascii="Arial" w:hAnsi="Arial" w:cs="Arial"/>
          <w:b/>
        </w:rPr>
        <w:tab/>
        <w:t>Appendix</w:t>
      </w:r>
    </w:p>
    <w:p w14:paraId="73B12123" w14:textId="77777777" w:rsidR="00143363" w:rsidRPr="00C718FB" w:rsidRDefault="00143363" w:rsidP="00143363">
      <w:pPr>
        <w:spacing w:after="120"/>
        <w:ind w:left="720" w:firstLine="720"/>
        <w:rPr>
          <w:rFonts w:ascii="Arial" w:hAnsi="Arial" w:cs="Arial"/>
          <w:u w:val="single"/>
        </w:rPr>
      </w:pPr>
      <w:r w:rsidRPr="00C718FB">
        <w:rPr>
          <w:rFonts w:ascii="Arial" w:hAnsi="Arial" w:cs="Arial"/>
          <w:u w:val="single"/>
        </w:rPr>
        <w:t>Appendix-A: Evidence of Insurance</w:t>
      </w:r>
    </w:p>
    <w:p w14:paraId="6D513133" w14:textId="77777777" w:rsidR="00143363" w:rsidRPr="00C718FB" w:rsidRDefault="00143363" w:rsidP="00143363">
      <w:pPr>
        <w:ind w:left="1440"/>
        <w:jc w:val="both"/>
        <w:rPr>
          <w:rFonts w:ascii="Arial" w:hAnsi="Arial" w:cs="Arial"/>
        </w:rPr>
      </w:pPr>
      <w:r w:rsidRPr="00C718FB">
        <w:rPr>
          <w:rFonts w:ascii="Arial" w:hAnsi="Arial" w:cs="Arial"/>
        </w:rPr>
        <w:t>Evidence of current insurance is to be provided to the satisfaction of SGC’s Risk Management Department. Insurance requirements vary depending upon the nature of the services and the degree of risk. Standard requirements include minimum $5 million general liability coverage (per occurrence and in the aggregate) [$10 million for construction-related contracts], $1 million automobile liability coverage, combined single limit, for all vehicles brought on-site, worker’s compensation and employer liability insurance in accordance with state law. Additional types of insurance, including, without limitation, professional liability insurance and network privacy/data security/cyber liability insurance, may be required in specific circumstances. SGC and related persons and entities will be additional insured under the general liability and automobile liability policies of insurance.</w:t>
      </w:r>
    </w:p>
    <w:p w14:paraId="5ED96A89" w14:textId="77777777" w:rsidR="00143363" w:rsidRPr="00C718FB" w:rsidRDefault="00143363" w:rsidP="00143363">
      <w:pPr>
        <w:ind w:left="1440"/>
        <w:jc w:val="both"/>
        <w:rPr>
          <w:rFonts w:ascii="Arial" w:hAnsi="Arial" w:cs="Arial"/>
        </w:rPr>
      </w:pPr>
      <w:r w:rsidRPr="00C718FB">
        <w:rPr>
          <w:rFonts w:ascii="Arial" w:hAnsi="Arial" w:cs="Arial"/>
        </w:rPr>
        <w:t>SGC’s Risk Management Department has discretion to increase, decrease, or dispense with insurance in appropriate cases. They may, in addition to or instead of insurance, require signature of a Waiver, Indemnification and Hold Harmless form by any individuals who will be present on SGC property.</w:t>
      </w:r>
    </w:p>
    <w:p w14:paraId="55D8F118" w14:textId="77777777" w:rsidR="00143363" w:rsidRPr="00C718FB" w:rsidRDefault="00143363" w:rsidP="00143363">
      <w:pPr>
        <w:ind w:left="1440"/>
        <w:jc w:val="both"/>
        <w:rPr>
          <w:rFonts w:ascii="Arial" w:hAnsi="Arial" w:cs="Arial"/>
          <w:b/>
          <w:bCs/>
        </w:rPr>
      </w:pPr>
      <w:r w:rsidRPr="00C718FB">
        <w:rPr>
          <w:rFonts w:ascii="Arial" w:hAnsi="Arial" w:cs="Arial"/>
          <w:b/>
          <w:bCs/>
        </w:rPr>
        <w:t>Additional Insured language:</w:t>
      </w:r>
    </w:p>
    <w:p w14:paraId="7EA61210" w14:textId="77777777" w:rsidR="00143363" w:rsidRPr="00C718FB" w:rsidRDefault="00143363" w:rsidP="00143363">
      <w:pPr>
        <w:ind w:left="1440"/>
        <w:jc w:val="both"/>
        <w:rPr>
          <w:rFonts w:ascii="Arial" w:hAnsi="Arial" w:cs="Arial"/>
        </w:rPr>
      </w:pPr>
      <w:r w:rsidRPr="00C718FB">
        <w:rPr>
          <w:rFonts w:ascii="Arial" w:hAnsi="Arial" w:cs="Arial"/>
        </w:rPr>
        <w:t xml:space="preserve">Seneca Gaming Corporation and their parent, Subsidiaries, Directors, Officers, Agents, representatives and Employees are named as Additional Insures on the General Liability and Automobile Liability policies. A waiver of subrogation applies on all policies, including Employer’s Liability, in favor of Seneca Gaming Corporation. </w:t>
      </w:r>
    </w:p>
    <w:p w14:paraId="440FE2AD" w14:textId="77777777" w:rsidR="00143363" w:rsidRPr="00C718FB" w:rsidRDefault="00143363" w:rsidP="00143363">
      <w:pPr>
        <w:ind w:left="1440"/>
        <w:jc w:val="both"/>
        <w:rPr>
          <w:rFonts w:ascii="Arial" w:hAnsi="Arial" w:cs="Arial"/>
        </w:rPr>
      </w:pPr>
      <w:r w:rsidRPr="00C718FB">
        <w:rPr>
          <w:rFonts w:ascii="Arial" w:hAnsi="Arial" w:cs="Arial"/>
        </w:rPr>
        <w:t>Seneca Gaming Corporation to be named as Certificate Holder:</w:t>
      </w:r>
    </w:p>
    <w:p w14:paraId="3077F239" w14:textId="77777777" w:rsidR="00143363" w:rsidRPr="00C718FB" w:rsidRDefault="00143363" w:rsidP="002940D5">
      <w:pPr>
        <w:spacing w:after="0"/>
        <w:ind w:left="3600"/>
        <w:jc w:val="both"/>
        <w:rPr>
          <w:rFonts w:ascii="Arial" w:hAnsi="Arial" w:cs="Arial"/>
        </w:rPr>
      </w:pPr>
      <w:r w:rsidRPr="00C718FB">
        <w:rPr>
          <w:rFonts w:ascii="Arial" w:hAnsi="Arial" w:cs="Arial"/>
        </w:rPr>
        <w:t>Seneca Gaming Corporation</w:t>
      </w:r>
    </w:p>
    <w:p w14:paraId="0494335A" w14:textId="77777777" w:rsidR="00143363" w:rsidRPr="00C718FB" w:rsidRDefault="00143363" w:rsidP="002940D5">
      <w:pPr>
        <w:spacing w:after="0"/>
        <w:ind w:left="3600"/>
        <w:jc w:val="both"/>
        <w:rPr>
          <w:rFonts w:ascii="Arial" w:hAnsi="Arial" w:cs="Arial"/>
        </w:rPr>
      </w:pPr>
      <w:r w:rsidRPr="00C718FB">
        <w:rPr>
          <w:rFonts w:ascii="Arial" w:hAnsi="Arial" w:cs="Arial"/>
        </w:rPr>
        <w:t>310 Fourth Street</w:t>
      </w:r>
    </w:p>
    <w:p w14:paraId="4482B17A" w14:textId="77777777" w:rsidR="00143363" w:rsidRPr="00C718FB" w:rsidRDefault="00143363" w:rsidP="002940D5">
      <w:pPr>
        <w:ind w:left="3600"/>
        <w:jc w:val="both"/>
        <w:rPr>
          <w:rFonts w:ascii="Arial" w:hAnsi="Arial" w:cs="Arial"/>
        </w:rPr>
      </w:pPr>
      <w:r w:rsidRPr="00C718FB">
        <w:rPr>
          <w:rFonts w:ascii="Arial" w:hAnsi="Arial" w:cs="Arial"/>
        </w:rPr>
        <w:t>Niagara Falls, NY 14303</w:t>
      </w:r>
    </w:p>
    <w:p w14:paraId="64DF6E7C" w14:textId="77777777" w:rsidR="00143363" w:rsidRPr="00C718FB" w:rsidRDefault="00143363" w:rsidP="00143363">
      <w:pPr>
        <w:ind w:left="1440"/>
        <w:jc w:val="both"/>
        <w:rPr>
          <w:rFonts w:ascii="Arial" w:hAnsi="Arial" w:cs="Arial"/>
        </w:rPr>
      </w:pPr>
      <w:r w:rsidRPr="00C718FB">
        <w:rPr>
          <w:rFonts w:ascii="Arial" w:hAnsi="Arial" w:cs="Arial"/>
        </w:rPr>
        <w:lastRenderedPageBreak/>
        <w:t>Certificates evidencing such coverage shall be provided prior to commencement of work and renewal certificates shall be provided upon availability.</w:t>
      </w:r>
    </w:p>
    <w:p w14:paraId="6A9E6ABA" w14:textId="77777777" w:rsidR="00143363" w:rsidRPr="00C718FB" w:rsidRDefault="00143363" w:rsidP="00143363">
      <w:pPr>
        <w:ind w:left="1440"/>
        <w:jc w:val="both"/>
        <w:rPr>
          <w:rFonts w:ascii="Arial" w:hAnsi="Arial" w:cs="Arial"/>
        </w:rPr>
      </w:pPr>
      <w:r w:rsidRPr="00C718FB">
        <w:rPr>
          <w:rFonts w:ascii="Arial" w:hAnsi="Arial" w:cs="Arial"/>
        </w:rPr>
        <w:t>SGC’s Risk Management Department has discretion to increase, decrease, or dispense with insurance in appropriate cases. They may, in addition to or instead of insurance, require signature of a Waiver, Indemnification and Hold Harmless form by any individuals who will be present on SGC property.</w:t>
      </w:r>
    </w:p>
    <w:p w14:paraId="5A71600C" w14:textId="77777777" w:rsidR="00143363" w:rsidRPr="00C718FB" w:rsidRDefault="00143363" w:rsidP="00143363">
      <w:pPr>
        <w:ind w:left="1440"/>
        <w:rPr>
          <w:rFonts w:ascii="Arial" w:hAnsi="Arial" w:cs="Arial"/>
        </w:rPr>
      </w:pPr>
      <w:r w:rsidRPr="00C718FB">
        <w:rPr>
          <w:rFonts w:ascii="Arial" w:hAnsi="Arial" w:cs="Arial"/>
        </w:rPr>
        <w:t xml:space="preserve">For additional details, see section 22 of SGC’s Standard Terms &amp; Conditions at </w:t>
      </w:r>
      <w:hyperlink r:id="rId11" w:history="1">
        <w:r w:rsidRPr="00C718FB">
          <w:rPr>
            <w:rStyle w:val="Hyperlink"/>
            <w:rFonts w:ascii="Arial" w:hAnsi="Arial" w:cs="Arial"/>
          </w:rPr>
          <w:t>https://senecacasinos.com/media/zqdd2j1f/sgc-standard-terms-and-conditions-v-10-30-20.pdf</w:t>
        </w:r>
      </w:hyperlink>
    </w:p>
    <w:p w14:paraId="4A7E9D93" w14:textId="77777777" w:rsidR="00143363" w:rsidRPr="00C718FB" w:rsidRDefault="00143363" w:rsidP="00143363">
      <w:pPr>
        <w:spacing w:after="120"/>
        <w:ind w:left="720" w:firstLine="720"/>
        <w:rPr>
          <w:rFonts w:ascii="Arial" w:hAnsi="Arial" w:cs="Arial"/>
          <w:u w:val="single"/>
        </w:rPr>
      </w:pPr>
      <w:r w:rsidRPr="00C718FB">
        <w:rPr>
          <w:rFonts w:ascii="Arial" w:hAnsi="Arial" w:cs="Arial"/>
          <w:u w:val="single"/>
        </w:rPr>
        <w:t>Appendix-B:  Standard Agreements</w:t>
      </w:r>
    </w:p>
    <w:p w14:paraId="766FFBD9" w14:textId="77777777" w:rsidR="00143363" w:rsidRPr="00C718FB" w:rsidRDefault="00143363" w:rsidP="00143363">
      <w:pPr>
        <w:ind w:left="1440"/>
        <w:jc w:val="both"/>
        <w:rPr>
          <w:rFonts w:ascii="Arial" w:hAnsi="Arial" w:cs="Arial"/>
        </w:rPr>
      </w:pPr>
      <w:r w:rsidRPr="00C718FB">
        <w:rPr>
          <w:rFonts w:ascii="Arial" w:hAnsi="Arial" w:cs="Arial"/>
        </w:rPr>
        <w:t>Bidders are invited to include their standard form of agreement (preferably in Word format) to form the basis of the contract should it be awarded to them. However, SGC reserves the right to utilize its own standard form of agreement.</w:t>
      </w:r>
    </w:p>
    <w:p w14:paraId="31CC1174" w14:textId="1B66CE0E" w:rsidR="00834241" w:rsidRPr="009C6180" w:rsidRDefault="00AE4B06" w:rsidP="003B44EB">
      <w:pPr>
        <w:rPr>
          <w:rFonts w:ascii="Arial" w:hAnsi="Arial" w:cs="Arial"/>
          <w:b/>
          <w:sz w:val="24"/>
          <w:szCs w:val="24"/>
        </w:rPr>
      </w:pPr>
      <w:r w:rsidRPr="00C718FB">
        <w:rPr>
          <w:rFonts w:ascii="Arial" w:hAnsi="Arial" w:cs="Arial"/>
        </w:rPr>
        <w:tab/>
      </w:r>
      <w:r w:rsidRPr="00C718FB">
        <w:rPr>
          <w:rFonts w:ascii="Arial" w:hAnsi="Arial" w:cs="Arial"/>
        </w:rPr>
        <w:tab/>
      </w:r>
      <w:r w:rsidR="00834241" w:rsidRPr="009C6180">
        <w:rPr>
          <w:rFonts w:ascii="Arial" w:hAnsi="Arial" w:cs="Arial"/>
          <w:b/>
          <w:sz w:val="24"/>
          <w:szCs w:val="24"/>
        </w:rPr>
        <w:t>Part-</w:t>
      </w:r>
      <w:r w:rsidR="00143363" w:rsidRPr="009C6180">
        <w:rPr>
          <w:rFonts w:ascii="Arial" w:hAnsi="Arial" w:cs="Arial"/>
          <w:b/>
          <w:sz w:val="24"/>
          <w:szCs w:val="24"/>
        </w:rPr>
        <w:t>3</w:t>
      </w:r>
      <w:r w:rsidR="00834241" w:rsidRPr="009C6180">
        <w:rPr>
          <w:rFonts w:ascii="Arial" w:hAnsi="Arial" w:cs="Arial"/>
          <w:b/>
          <w:sz w:val="24"/>
          <w:szCs w:val="24"/>
        </w:rPr>
        <w:tab/>
        <w:t>Company Overview</w:t>
      </w:r>
    </w:p>
    <w:p w14:paraId="7CC65678" w14:textId="5709C469" w:rsidR="00834241" w:rsidRPr="009C6180" w:rsidRDefault="00834241" w:rsidP="00834241">
      <w:pPr>
        <w:spacing w:after="120"/>
        <w:ind w:left="720" w:firstLine="720"/>
        <w:rPr>
          <w:rFonts w:ascii="Arial" w:hAnsi="Arial" w:cs="Arial"/>
          <w:u w:val="single"/>
        </w:rPr>
      </w:pPr>
      <w:r w:rsidRPr="009C6180">
        <w:rPr>
          <w:rFonts w:ascii="Arial" w:hAnsi="Arial" w:cs="Arial"/>
          <w:u w:val="single"/>
        </w:rPr>
        <w:t>Section 1: Company Overview</w:t>
      </w:r>
    </w:p>
    <w:p w14:paraId="5FF036CC" w14:textId="52B5C1FB" w:rsidR="00834241" w:rsidRPr="00DD7F64" w:rsidRDefault="00834241" w:rsidP="00834241">
      <w:pPr>
        <w:ind w:left="1440"/>
        <w:jc w:val="both"/>
        <w:rPr>
          <w:rFonts w:ascii="Arial" w:hAnsi="Arial" w:cs="Arial"/>
        </w:rPr>
      </w:pPr>
      <w:r w:rsidRPr="00DD7F64">
        <w:rPr>
          <w:rFonts w:ascii="Arial" w:hAnsi="Arial" w:cs="Arial"/>
        </w:rPr>
        <w:t xml:space="preserve">Provide a brief description of the overall organization of your company including the location of corporate headquarters, primary industries and markets served, how long the company has been in business and what experience your company has </w:t>
      </w:r>
      <w:r w:rsidR="004F7903" w:rsidRPr="00DD7F64">
        <w:rPr>
          <w:rFonts w:ascii="Arial" w:hAnsi="Arial" w:cs="Arial"/>
        </w:rPr>
        <w:t xml:space="preserve">in pavement maintenance, particularly for commercial properties. </w:t>
      </w:r>
    </w:p>
    <w:p w14:paraId="1D731E08" w14:textId="77777777" w:rsidR="00834241" w:rsidRPr="00DD7F64" w:rsidRDefault="00834241" w:rsidP="00834241">
      <w:pPr>
        <w:spacing w:after="120"/>
        <w:ind w:left="720" w:firstLine="720"/>
        <w:rPr>
          <w:rFonts w:ascii="Arial" w:hAnsi="Arial" w:cs="Arial"/>
          <w:u w:val="single"/>
        </w:rPr>
      </w:pPr>
      <w:r w:rsidRPr="00DD7F64">
        <w:rPr>
          <w:rFonts w:ascii="Arial" w:hAnsi="Arial" w:cs="Arial"/>
          <w:u w:val="single"/>
        </w:rPr>
        <w:t>Section 2: References</w:t>
      </w:r>
    </w:p>
    <w:p w14:paraId="6453DE4A" w14:textId="77777777" w:rsidR="00834241" w:rsidRPr="00DD7F64" w:rsidRDefault="00834241" w:rsidP="00834241">
      <w:pPr>
        <w:ind w:left="1440"/>
        <w:jc w:val="both"/>
        <w:rPr>
          <w:rFonts w:ascii="Arial" w:hAnsi="Arial" w:cs="Arial"/>
        </w:rPr>
      </w:pPr>
      <w:r w:rsidRPr="00DD7F64">
        <w:rPr>
          <w:rFonts w:ascii="Arial" w:hAnsi="Arial" w:cs="Arial"/>
        </w:rPr>
        <w:t>Include a minimum of three contracts for goods or services similar to those in the RFP’s Requirement Specifications that were awarded within the last three (3) years, along with contact information for each client reference. Wherever possible, include casino and casino-resort clients in these references.</w:t>
      </w:r>
    </w:p>
    <w:p w14:paraId="00839E5E" w14:textId="60A1EAA5" w:rsidR="00834241" w:rsidRPr="00DD7F64" w:rsidRDefault="00834241" w:rsidP="00834241">
      <w:pPr>
        <w:spacing w:after="120"/>
        <w:ind w:left="720" w:firstLine="720"/>
        <w:rPr>
          <w:rFonts w:ascii="Arial" w:hAnsi="Arial" w:cs="Arial"/>
          <w:b/>
          <w:sz w:val="24"/>
          <w:szCs w:val="24"/>
        </w:rPr>
      </w:pPr>
      <w:r w:rsidRPr="00DD7F64">
        <w:rPr>
          <w:rFonts w:ascii="Arial" w:hAnsi="Arial" w:cs="Arial"/>
          <w:b/>
          <w:sz w:val="24"/>
          <w:szCs w:val="24"/>
        </w:rPr>
        <w:t>Part-</w:t>
      </w:r>
      <w:r w:rsidR="00143363" w:rsidRPr="00DD7F64">
        <w:rPr>
          <w:rFonts w:ascii="Arial" w:hAnsi="Arial" w:cs="Arial"/>
          <w:b/>
          <w:sz w:val="24"/>
          <w:szCs w:val="24"/>
        </w:rPr>
        <w:t>4</w:t>
      </w:r>
      <w:r w:rsidRPr="00DD7F64">
        <w:rPr>
          <w:rFonts w:ascii="Arial" w:hAnsi="Arial" w:cs="Arial"/>
          <w:b/>
          <w:sz w:val="24"/>
          <w:szCs w:val="24"/>
        </w:rPr>
        <w:t xml:space="preserve"> RFP Proposal</w:t>
      </w:r>
    </w:p>
    <w:p w14:paraId="545F3BB0" w14:textId="77777777" w:rsidR="00834241" w:rsidRPr="00DD7F64" w:rsidRDefault="00834241" w:rsidP="00834241">
      <w:pPr>
        <w:spacing w:after="120"/>
        <w:ind w:left="720" w:firstLine="720"/>
        <w:rPr>
          <w:rFonts w:ascii="Arial" w:hAnsi="Arial" w:cs="Arial"/>
          <w:bCs/>
          <w:u w:val="single"/>
        </w:rPr>
      </w:pPr>
      <w:r w:rsidRPr="00DD7F64">
        <w:rPr>
          <w:rFonts w:ascii="Arial" w:hAnsi="Arial" w:cs="Arial"/>
          <w:bCs/>
          <w:u w:val="single"/>
        </w:rPr>
        <w:t>Section 1: Executive Summary</w:t>
      </w:r>
    </w:p>
    <w:p w14:paraId="6481A9FA" w14:textId="70F99736" w:rsidR="00834241" w:rsidRPr="00DD7F64" w:rsidRDefault="00834241" w:rsidP="00834241">
      <w:pPr>
        <w:ind w:left="1440"/>
        <w:jc w:val="both"/>
        <w:rPr>
          <w:rFonts w:ascii="Arial" w:hAnsi="Arial" w:cs="Arial"/>
        </w:rPr>
      </w:pPr>
      <w:r w:rsidRPr="00DD7F64">
        <w:rPr>
          <w:rFonts w:ascii="Arial" w:hAnsi="Arial" w:cs="Arial"/>
        </w:rPr>
        <w:t>The purpose of this section is to summarize your proposal for SGC evaluators and decision makers. The summary should include, at minimum, key proposal elements, your vectors of competitive differentiation</w:t>
      </w:r>
      <w:r w:rsidR="004F7903" w:rsidRPr="00DD7F64">
        <w:rPr>
          <w:rFonts w:ascii="Arial" w:hAnsi="Arial" w:cs="Arial"/>
        </w:rPr>
        <w:t>,</w:t>
      </w:r>
      <w:r w:rsidRPr="00DD7F64">
        <w:rPr>
          <w:rFonts w:ascii="Arial" w:hAnsi="Arial" w:cs="Arial"/>
        </w:rPr>
        <w:t xml:space="preserve"> an overview of your pricing model</w:t>
      </w:r>
      <w:r w:rsidR="004F7903" w:rsidRPr="00DD7F64">
        <w:rPr>
          <w:rFonts w:ascii="Arial" w:hAnsi="Arial" w:cs="Arial"/>
        </w:rPr>
        <w:t xml:space="preserve"> and your</w:t>
      </w:r>
      <w:r w:rsidR="002940D5" w:rsidRPr="00DD7F64">
        <w:rPr>
          <w:rFonts w:ascii="Arial" w:hAnsi="Arial" w:cs="Arial"/>
        </w:rPr>
        <w:t xml:space="preserve"> </w:t>
      </w:r>
      <w:r w:rsidR="004F7903" w:rsidRPr="00DD7F64">
        <w:rPr>
          <w:rFonts w:ascii="Arial" w:hAnsi="Arial" w:cs="Arial"/>
        </w:rPr>
        <w:t>knowledge of applicable regulations and industry standards.</w:t>
      </w:r>
    </w:p>
    <w:p w14:paraId="5D62B55C" w14:textId="77777777" w:rsidR="00834241" w:rsidRPr="00DD7F64" w:rsidRDefault="00834241" w:rsidP="00834241">
      <w:pPr>
        <w:spacing w:after="120"/>
        <w:ind w:left="720" w:firstLine="720"/>
        <w:rPr>
          <w:rFonts w:ascii="Arial" w:hAnsi="Arial" w:cs="Arial"/>
          <w:u w:val="single"/>
        </w:rPr>
      </w:pPr>
      <w:r w:rsidRPr="00DD7F64">
        <w:rPr>
          <w:rFonts w:ascii="Arial" w:hAnsi="Arial" w:cs="Arial"/>
          <w:u w:val="single"/>
        </w:rPr>
        <w:t>Section 2: Response to Requirements</w:t>
      </w:r>
    </w:p>
    <w:p w14:paraId="2ED46696" w14:textId="77777777" w:rsidR="00834241" w:rsidRPr="009C6180" w:rsidRDefault="00834241" w:rsidP="00834241">
      <w:pPr>
        <w:ind w:left="1440"/>
        <w:jc w:val="both"/>
        <w:rPr>
          <w:rFonts w:ascii="Arial" w:hAnsi="Arial" w:cs="Arial"/>
        </w:rPr>
      </w:pPr>
      <w:r w:rsidRPr="00DD7F64">
        <w:rPr>
          <w:rFonts w:ascii="Arial" w:hAnsi="Arial" w:cs="Arial"/>
        </w:rPr>
        <w:t>Include complete responses to all requirements</w:t>
      </w:r>
      <w:r w:rsidRPr="009C6180">
        <w:rPr>
          <w:rFonts w:ascii="Arial" w:hAnsi="Arial" w:cs="Arial"/>
        </w:rPr>
        <w:t xml:space="preserve"> outlined in the Requirements Specification section of this RFP. Reponses are to follow the outline of the Requirements Specification herein (including companion documents, if any) and refer to each requirement being addressed. Requirements that cannot be supported in whole or in part should be identified as such.</w:t>
      </w:r>
    </w:p>
    <w:p w14:paraId="25704C01" w14:textId="77777777" w:rsidR="00834241" w:rsidRPr="009C6180" w:rsidRDefault="00834241" w:rsidP="00834241">
      <w:pPr>
        <w:spacing w:after="120"/>
        <w:ind w:left="720" w:firstLine="720"/>
        <w:rPr>
          <w:rFonts w:ascii="Arial" w:hAnsi="Arial" w:cs="Arial"/>
          <w:u w:val="single"/>
        </w:rPr>
      </w:pPr>
      <w:r w:rsidRPr="009C6180">
        <w:rPr>
          <w:rFonts w:ascii="Arial" w:hAnsi="Arial" w:cs="Arial"/>
          <w:u w:val="single"/>
        </w:rPr>
        <w:t>Section 3: Bidder Supplemental Information</w:t>
      </w:r>
    </w:p>
    <w:p w14:paraId="60208F17" w14:textId="77777777" w:rsidR="00834241" w:rsidRPr="009C6180" w:rsidRDefault="00834241" w:rsidP="00834241">
      <w:pPr>
        <w:ind w:left="1440"/>
        <w:jc w:val="both"/>
        <w:rPr>
          <w:rFonts w:ascii="Arial" w:hAnsi="Arial" w:cs="Arial"/>
        </w:rPr>
      </w:pPr>
      <w:r w:rsidRPr="009C6180">
        <w:rPr>
          <w:rFonts w:ascii="Arial" w:hAnsi="Arial" w:cs="Arial"/>
        </w:rPr>
        <w:t>The purpose of this section is to afford Bidder an opportunity to present necessary information that was not requested.  Use this section to indicate, for example, alternative methodology or additional functionality that may be outside the scope of the RFP but could enhance the value of services delivered or potential issues that are relevant to the RFP and your proposal.</w:t>
      </w:r>
    </w:p>
    <w:p w14:paraId="5C1E3F31" w14:textId="77777777" w:rsidR="00834241" w:rsidRPr="009C6180" w:rsidRDefault="00834241" w:rsidP="00834241">
      <w:pPr>
        <w:spacing w:after="120"/>
        <w:ind w:left="720" w:firstLine="720"/>
        <w:rPr>
          <w:rFonts w:ascii="Arial" w:hAnsi="Arial" w:cs="Arial"/>
          <w:u w:val="single"/>
        </w:rPr>
      </w:pPr>
      <w:r w:rsidRPr="009C6180">
        <w:rPr>
          <w:rFonts w:ascii="Arial" w:hAnsi="Arial" w:cs="Arial"/>
          <w:u w:val="single"/>
        </w:rPr>
        <w:t>Section 4: Product and Service Delivery</w:t>
      </w:r>
    </w:p>
    <w:p w14:paraId="0F6B32D7" w14:textId="662F2E50" w:rsidR="00834241" w:rsidRPr="009C6180" w:rsidRDefault="00834241" w:rsidP="00834241">
      <w:pPr>
        <w:ind w:left="1440"/>
        <w:jc w:val="both"/>
        <w:rPr>
          <w:rFonts w:ascii="Arial" w:hAnsi="Arial" w:cs="Arial"/>
        </w:rPr>
      </w:pPr>
      <w:r w:rsidRPr="009C6180">
        <w:rPr>
          <w:rFonts w:ascii="Arial" w:hAnsi="Arial" w:cs="Arial"/>
        </w:rPr>
        <w:lastRenderedPageBreak/>
        <w:t>This section summarizes for your standard fulfillment processes, including delivery scheduling, response to emergency orders, disaster recovery and equipment installation, maintenance, repair and replacement plans.</w:t>
      </w:r>
    </w:p>
    <w:p w14:paraId="1E8A1522" w14:textId="0AFEA5E6" w:rsidR="00834241" w:rsidRPr="009C6180" w:rsidRDefault="00834241" w:rsidP="00834241">
      <w:pPr>
        <w:spacing w:after="120"/>
        <w:ind w:left="720" w:firstLine="720"/>
        <w:rPr>
          <w:rFonts w:ascii="Arial" w:hAnsi="Arial" w:cs="Arial"/>
          <w:b/>
          <w:sz w:val="24"/>
          <w:szCs w:val="24"/>
        </w:rPr>
      </w:pPr>
      <w:r w:rsidRPr="009C6180">
        <w:rPr>
          <w:rFonts w:ascii="Arial" w:hAnsi="Arial" w:cs="Arial"/>
          <w:b/>
          <w:sz w:val="24"/>
          <w:szCs w:val="24"/>
        </w:rPr>
        <w:t>Part-</w:t>
      </w:r>
      <w:r w:rsidR="00143363" w:rsidRPr="009C6180">
        <w:rPr>
          <w:rFonts w:ascii="Arial" w:hAnsi="Arial" w:cs="Arial"/>
          <w:b/>
          <w:sz w:val="24"/>
          <w:szCs w:val="24"/>
        </w:rPr>
        <w:t>5</w:t>
      </w:r>
      <w:r w:rsidRPr="009C6180">
        <w:rPr>
          <w:rFonts w:ascii="Arial" w:hAnsi="Arial" w:cs="Arial"/>
          <w:b/>
          <w:sz w:val="24"/>
          <w:szCs w:val="24"/>
        </w:rPr>
        <w:tab/>
        <w:t>Pricing Proposal and Quotes</w:t>
      </w:r>
    </w:p>
    <w:p w14:paraId="32598794" w14:textId="77777777" w:rsidR="00834241" w:rsidRPr="009C6180" w:rsidRDefault="00834241" w:rsidP="00834241">
      <w:pPr>
        <w:ind w:left="1440"/>
        <w:jc w:val="both"/>
        <w:rPr>
          <w:rFonts w:ascii="Arial" w:hAnsi="Arial" w:cs="Arial"/>
          <w:bCs/>
          <w:u w:val="single"/>
        </w:rPr>
      </w:pPr>
      <w:r w:rsidRPr="009C6180">
        <w:rPr>
          <w:rFonts w:ascii="Arial" w:hAnsi="Arial" w:cs="Arial"/>
          <w:bCs/>
          <w:u w:val="single"/>
        </w:rPr>
        <w:t>Section 1: Pricing Model and Terms</w:t>
      </w:r>
    </w:p>
    <w:p w14:paraId="2FB30485" w14:textId="77777777" w:rsidR="00834241" w:rsidRPr="00C718FB" w:rsidRDefault="00834241" w:rsidP="00834241">
      <w:pPr>
        <w:ind w:left="1440"/>
        <w:jc w:val="both"/>
        <w:rPr>
          <w:rFonts w:ascii="Arial" w:hAnsi="Arial" w:cs="Arial"/>
        </w:rPr>
      </w:pPr>
      <w:r w:rsidRPr="009C6180">
        <w:rPr>
          <w:rFonts w:ascii="Arial" w:hAnsi="Arial" w:cs="Arial"/>
        </w:rPr>
        <w:t>This section summarizes Bidder’s pricing model and applicable terms. Additional offers, discounts, rebates, etc. should</w:t>
      </w:r>
      <w:r w:rsidRPr="00C718FB">
        <w:rPr>
          <w:rFonts w:ascii="Arial" w:hAnsi="Arial" w:cs="Arial"/>
        </w:rPr>
        <w:t xml:space="preserve"> be noted separately.  Where applicable, pricing should cover the entire term of the contract indicated in the RFP, including any options to renew, where applicable.</w:t>
      </w:r>
    </w:p>
    <w:p w14:paraId="23A4C877" w14:textId="77777777" w:rsidR="00911476" w:rsidRPr="00C718FB" w:rsidRDefault="00911476" w:rsidP="00911476">
      <w:pPr>
        <w:pStyle w:val="Heading2"/>
        <w:rPr>
          <w:rFonts w:ascii="Arial" w:eastAsia="Times New Roman" w:hAnsi="Arial" w:cs="Arial"/>
        </w:rPr>
      </w:pPr>
      <w:bookmarkStart w:id="13" w:name="_Toc186803474"/>
      <w:bookmarkStart w:id="14" w:name="_Toc226649860"/>
      <w:r w:rsidRPr="00C718FB">
        <w:rPr>
          <w:rFonts w:ascii="Arial" w:eastAsia="Times New Roman" w:hAnsi="Arial" w:cs="Arial"/>
        </w:rPr>
        <w:t>Conditions</w:t>
      </w:r>
      <w:bookmarkEnd w:id="13"/>
      <w:bookmarkEnd w:id="14"/>
    </w:p>
    <w:p w14:paraId="03AB3761" w14:textId="0E842F20" w:rsidR="00911476" w:rsidRPr="00C718FB" w:rsidRDefault="00911476" w:rsidP="008F7100">
      <w:pPr>
        <w:ind w:left="1440"/>
        <w:rPr>
          <w:rFonts w:ascii="Arial" w:hAnsi="Arial" w:cs="Arial"/>
        </w:rPr>
      </w:pPr>
      <w:r w:rsidRPr="00C718FB">
        <w:rPr>
          <w:rFonts w:ascii="Arial" w:hAnsi="Arial" w:cs="Arial"/>
        </w:rPr>
        <w:t>Under no circumstances will responses be made available to other organizations, either wholly or in part, without Vendor’s prior written permission.</w:t>
      </w:r>
    </w:p>
    <w:p w14:paraId="5A7835EA" w14:textId="77777777" w:rsidR="00911476" w:rsidRPr="00C718FB" w:rsidRDefault="00911476" w:rsidP="00911476">
      <w:pPr>
        <w:rPr>
          <w:rFonts w:ascii="Arial" w:hAnsi="Arial" w:cs="Arial"/>
        </w:rPr>
      </w:pPr>
      <w:r w:rsidRPr="00C718FB">
        <w:rPr>
          <w:rFonts w:ascii="Arial" w:hAnsi="Arial" w:cs="Arial"/>
        </w:rPr>
        <w:tab/>
      </w:r>
      <w:r w:rsidRPr="00C718FB">
        <w:rPr>
          <w:rFonts w:ascii="Arial" w:hAnsi="Arial" w:cs="Arial"/>
        </w:rPr>
        <w:tab/>
        <w:t>By participating in this RFP:</w:t>
      </w:r>
    </w:p>
    <w:p w14:paraId="50B93C41" w14:textId="77777777" w:rsidR="00911476" w:rsidRPr="00C718FB" w:rsidRDefault="00911476" w:rsidP="00911476">
      <w:pPr>
        <w:pStyle w:val="ListParagraph"/>
        <w:numPr>
          <w:ilvl w:val="0"/>
          <w:numId w:val="9"/>
        </w:numPr>
        <w:rPr>
          <w:rFonts w:ascii="Arial" w:hAnsi="Arial" w:cs="Arial"/>
        </w:rPr>
      </w:pPr>
      <w:r w:rsidRPr="00C718FB">
        <w:rPr>
          <w:rFonts w:ascii="Arial" w:hAnsi="Arial" w:cs="Arial"/>
        </w:rPr>
        <w:t xml:space="preserve">Bidder agrees that you will not directly contact any SGC employee without prior written approval from SGC.  Failure to do so may revoke your invitation to participate in this RFP. </w:t>
      </w:r>
    </w:p>
    <w:p w14:paraId="6D49792E" w14:textId="77777777" w:rsidR="00911476" w:rsidRPr="00C718FB" w:rsidRDefault="00911476" w:rsidP="00911476">
      <w:pPr>
        <w:pStyle w:val="ListParagraph"/>
        <w:numPr>
          <w:ilvl w:val="0"/>
          <w:numId w:val="9"/>
        </w:numPr>
        <w:rPr>
          <w:rFonts w:ascii="Arial" w:hAnsi="Arial" w:cs="Arial"/>
        </w:rPr>
      </w:pPr>
      <w:r w:rsidRPr="00C718FB">
        <w:rPr>
          <w:rFonts w:ascii="Arial" w:hAnsi="Arial" w:cs="Arial"/>
        </w:rPr>
        <w:t>Bidder agrees to keep confidential all information related to this RFP.  Any sharing of this information without express permission will exclude Vendor from consideration.  This RFP and all supporting attachments and related communications may not be duplicated or distributed in any form to any other company without prior written permission.</w:t>
      </w:r>
    </w:p>
    <w:p w14:paraId="36BAC54F" w14:textId="52F9440C" w:rsidR="00911476" w:rsidRPr="00C718FB" w:rsidRDefault="00911476" w:rsidP="00911476">
      <w:pPr>
        <w:rPr>
          <w:rFonts w:ascii="Arial" w:hAnsi="Arial" w:cs="Arial"/>
        </w:rPr>
      </w:pPr>
      <w:r w:rsidRPr="00C718FB">
        <w:rPr>
          <w:rFonts w:ascii="Arial" w:hAnsi="Arial" w:cs="Arial"/>
        </w:rPr>
        <w:tab/>
      </w:r>
      <w:r w:rsidRPr="00C718FB">
        <w:rPr>
          <w:rFonts w:ascii="Arial" w:hAnsi="Arial" w:cs="Arial"/>
        </w:rPr>
        <w:tab/>
        <w:t xml:space="preserve">Bidder agrees that all information provided in their RFP response is valid for a </w:t>
      </w:r>
      <w:r w:rsidRPr="00C718FB">
        <w:rPr>
          <w:rFonts w:ascii="Arial" w:hAnsi="Arial" w:cs="Arial"/>
        </w:rPr>
        <w:tab/>
      </w:r>
      <w:r w:rsidRPr="00C718FB">
        <w:rPr>
          <w:rFonts w:ascii="Arial" w:hAnsi="Arial" w:cs="Arial"/>
        </w:rPr>
        <w:tab/>
      </w:r>
      <w:r w:rsidRPr="00C718FB">
        <w:rPr>
          <w:rFonts w:ascii="Arial" w:hAnsi="Arial" w:cs="Arial"/>
        </w:rPr>
        <w:tab/>
      </w:r>
      <w:r w:rsidR="009B04E7">
        <w:rPr>
          <w:rFonts w:ascii="Arial" w:hAnsi="Arial" w:cs="Arial"/>
        </w:rPr>
        <w:tab/>
      </w:r>
      <w:r w:rsidRPr="00C718FB">
        <w:rPr>
          <w:rFonts w:ascii="Arial" w:hAnsi="Arial" w:cs="Arial"/>
        </w:rPr>
        <w:t>minimum of 90 days from the response date.</w:t>
      </w:r>
    </w:p>
    <w:p w14:paraId="36303B3F" w14:textId="3FB4716D" w:rsidR="00911476" w:rsidRPr="00C718FB" w:rsidRDefault="00911476" w:rsidP="00911476">
      <w:pPr>
        <w:rPr>
          <w:rFonts w:ascii="Arial" w:hAnsi="Arial" w:cs="Arial"/>
        </w:rPr>
      </w:pPr>
      <w:r w:rsidRPr="00C718FB">
        <w:rPr>
          <w:rFonts w:ascii="Arial" w:hAnsi="Arial" w:cs="Arial"/>
        </w:rPr>
        <w:tab/>
      </w:r>
      <w:r w:rsidRPr="00C718FB">
        <w:rPr>
          <w:rFonts w:ascii="Arial" w:hAnsi="Arial" w:cs="Arial"/>
        </w:rPr>
        <w:tab/>
        <w:t xml:space="preserve">All costs incurred by the bidder for participating in this evaluation will be the </w:t>
      </w:r>
      <w:r w:rsidRPr="00C718FB">
        <w:rPr>
          <w:rFonts w:ascii="Arial" w:hAnsi="Arial" w:cs="Arial"/>
        </w:rPr>
        <w:tab/>
      </w:r>
      <w:r w:rsidRPr="00C718FB">
        <w:rPr>
          <w:rFonts w:ascii="Arial" w:hAnsi="Arial" w:cs="Arial"/>
        </w:rPr>
        <w:tab/>
      </w:r>
      <w:r w:rsidRPr="00C718FB">
        <w:rPr>
          <w:rFonts w:ascii="Arial" w:hAnsi="Arial" w:cs="Arial"/>
        </w:rPr>
        <w:tab/>
      </w:r>
      <w:r w:rsidR="009B04E7">
        <w:rPr>
          <w:rFonts w:ascii="Arial" w:hAnsi="Arial" w:cs="Arial"/>
        </w:rPr>
        <w:tab/>
      </w:r>
      <w:r w:rsidRPr="00C718FB">
        <w:rPr>
          <w:rFonts w:ascii="Arial" w:hAnsi="Arial" w:cs="Arial"/>
        </w:rPr>
        <w:t>responsibility of the bidder.  SGC will not reimburse any bidder costs or expenses.</w:t>
      </w:r>
    </w:p>
    <w:p w14:paraId="2719D125" w14:textId="21BD8CD3" w:rsidR="00911476" w:rsidRPr="00C718FB" w:rsidRDefault="00911476" w:rsidP="00911476">
      <w:pPr>
        <w:rPr>
          <w:rFonts w:ascii="Arial" w:hAnsi="Arial" w:cs="Arial"/>
        </w:rPr>
      </w:pPr>
      <w:r w:rsidRPr="00C718FB">
        <w:rPr>
          <w:rFonts w:ascii="Arial" w:hAnsi="Arial" w:cs="Arial"/>
        </w:rPr>
        <w:tab/>
      </w:r>
      <w:r w:rsidRPr="00C718FB">
        <w:rPr>
          <w:rFonts w:ascii="Arial" w:hAnsi="Arial" w:cs="Arial"/>
        </w:rPr>
        <w:tab/>
        <w:t>All responses to the RFP become the property of SGC.</w:t>
      </w:r>
    </w:p>
    <w:p w14:paraId="6956EF26" w14:textId="3BE2AA2D" w:rsidR="00E96538" w:rsidRPr="00C718FB" w:rsidRDefault="00E96538" w:rsidP="00E96538">
      <w:pPr>
        <w:pStyle w:val="Heading2"/>
        <w:rPr>
          <w:rFonts w:ascii="Arial" w:eastAsia="Times New Roman" w:hAnsi="Arial" w:cs="Arial"/>
        </w:rPr>
      </w:pPr>
      <w:bookmarkStart w:id="15" w:name="_Toc226649861"/>
      <w:r w:rsidRPr="00C718FB">
        <w:rPr>
          <w:rFonts w:ascii="Arial" w:eastAsia="Times New Roman" w:hAnsi="Arial" w:cs="Arial"/>
        </w:rPr>
        <w:t>Proposal Evaluation/Vendor Selection</w:t>
      </w:r>
      <w:bookmarkEnd w:id="15"/>
    </w:p>
    <w:p w14:paraId="47216457" w14:textId="77777777" w:rsidR="00E96538" w:rsidRPr="00C718FB" w:rsidRDefault="00E96538" w:rsidP="00E96538">
      <w:pPr>
        <w:spacing w:after="120" w:line="240" w:lineRule="auto"/>
        <w:ind w:left="1440"/>
        <w:jc w:val="both"/>
        <w:rPr>
          <w:rFonts w:ascii="Arial" w:hAnsi="Arial" w:cs="Arial"/>
        </w:rPr>
      </w:pPr>
      <w:r w:rsidRPr="00C718FB">
        <w:rPr>
          <w:rFonts w:ascii="Arial" w:hAnsi="Arial" w:cs="Arial"/>
        </w:rPr>
        <w:t>Proposals will be evaluated to determine their completeness and compliance with the mandatory requirements and qualifications specified throughout this document.  Failure to comply with one or more of these requirements may result in the proposal being rejected as non-responsive. SGC reserves the right to waive deviations it deems non-material and/or to reject any and all Proposals in its sole discretion.</w:t>
      </w:r>
    </w:p>
    <w:p w14:paraId="671327C8" w14:textId="77777777" w:rsidR="00E96538" w:rsidRPr="00C718FB" w:rsidRDefault="00E96538" w:rsidP="00E96538">
      <w:pPr>
        <w:spacing w:after="120" w:line="240" w:lineRule="auto"/>
        <w:ind w:left="1440"/>
        <w:jc w:val="both"/>
        <w:rPr>
          <w:rFonts w:ascii="Arial" w:hAnsi="Arial" w:cs="Arial"/>
        </w:rPr>
      </w:pPr>
      <w:r w:rsidRPr="00C718FB">
        <w:rPr>
          <w:rFonts w:ascii="Arial" w:hAnsi="Arial" w:cs="Arial"/>
        </w:rPr>
        <w:t xml:space="preserve">The successful Bidder(s) will be notified by email of the award of contract, conditional upon appropriate licensure through SGC’s regulatory authority, the Seneca Gaming Authority (“SGA”), providing proof of insurance to the satisfaction of SGC’s Risk Management Department, and signature of a contract and/or issue of a Purchase Order. It is only following all of these actions that the successful Bidder will be considered a Vendor of SGC. </w:t>
      </w:r>
    </w:p>
    <w:p w14:paraId="64EA1D1D" w14:textId="77777777" w:rsidR="00E96538" w:rsidRPr="00C718FB" w:rsidRDefault="00E96538" w:rsidP="00E96538">
      <w:pPr>
        <w:spacing w:after="120" w:line="240" w:lineRule="auto"/>
        <w:ind w:left="1440"/>
        <w:jc w:val="both"/>
        <w:rPr>
          <w:rFonts w:ascii="Arial" w:hAnsi="Arial" w:cs="Arial"/>
        </w:rPr>
      </w:pPr>
      <w:r w:rsidRPr="00C718FB">
        <w:rPr>
          <w:rFonts w:ascii="Arial" w:hAnsi="Arial" w:cs="Arial"/>
        </w:rPr>
        <w:t>Successful Bidders must complete SGC’s Vendor Registration Form and W-9 (or equivalent for non-U.S. persons/entities). If required, they must also complete and submit to the SGA the requisite vendor license application. They are also responsible for payment of SGA processing or vendor license fees plus the Seneca Nation of Indians Business License fee</w:t>
      </w:r>
      <w:r w:rsidR="00D20F91" w:rsidRPr="00C718FB">
        <w:rPr>
          <w:rFonts w:ascii="Arial" w:hAnsi="Arial" w:cs="Arial"/>
        </w:rPr>
        <w:t xml:space="preserve"> as detailed in paragraph VI. I. below</w:t>
      </w:r>
      <w:r w:rsidRPr="00C718FB">
        <w:rPr>
          <w:rFonts w:ascii="Arial" w:hAnsi="Arial" w:cs="Arial"/>
        </w:rPr>
        <w:t xml:space="preserve">. Fees range from $750 to $2,500 depending upon the nature of the services. These requirements must be completed and, if applicable, the requisite SGA vendor license issued, prior to signature of the contract. Vendor licenses and fees must be renewed every two years. SGA may also, in an appropriate case, require the licensure of individual </w:t>
      </w:r>
      <w:r w:rsidRPr="00C718FB">
        <w:rPr>
          <w:rFonts w:ascii="Arial" w:hAnsi="Arial" w:cs="Arial"/>
        </w:rPr>
        <w:lastRenderedPageBreak/>
        <w:t>employees who perform certain services that are or may be closely associated with SGC’s casino operation. As SGA retains the discretion to make this type of determination on a case-by-case basis, SGC is unable at the RFP point in the bidding process to state definitively whether such licensure will be required in any particular case.</w:t>
      </w:r>
    </w:p>
    <w:p w14:paraId="046BCC3D" w14:textId="77777777" w:rsidR="00E96538" w:rsidRPr="00C718FB" w:rsidRDefault="00E96538" w:rsidP="00E96538">
      <w:pPr>
        <w:pStyle w:val="Heading2"/>
        <w:rPr>
          <w:rFonts w:ascii="Arial" w:eastAsia="Times New Roman" w:hAnsi="Arial" w:cs="Arial"/>
        </w:rPr>
      </w:pPr>
      <w:bookmarkStart w:id="16" w:name="_Toc226649862"/>
      <w:r w:rsidRPr="00C718FB">
        <w:rPr>
          <w:rFonts w:ascii="Arial" w:eastAsia="Times New Roman" w:hAnsi="Arial" w:cs="Arial"/>
        </w:rPr>
        <w:t>General Bidder Information</w:t>
      </w:r>
      <w:bookmarkEnd w:id="16"/>
    </w:p>
    <w:p w14:paraId="3686E673" w14:textId="77777777" w:rsidR="00E96538" w:rsidRPr="00C718FB" w:rsidRDefault="00E96538" w:rsidP="00E96538">
      <w:pPr>
        <w:spacing w:after="120" w:line="240" w:lineRule="auto"/>
        <w:ind w:left="1440"/>
        <w:jc w:val="both"/>
        <w:rPr>
          <w:rFonts w:ascii="Arial" w:hAnsi="Arial" w:cs="Arial"/>
        </w:rPr>
      </w:pPr>
      <w:r w:rsidRPr="00C718FB">
        <w:rPr>
          <w:rFonts w:ascii="Arial" w:hAnsi="Arial" w:cs="Arial"/>
        </w:rPr>
        <w:t>This RFP does not commit SGC to award a contract, to pay any costs incurred in the preparation of the RFP, nor to procure or contract for services or supplies.</w:t>
      </w:r>
    </w:p>
    <w:p w14:paraId="70439CA5" w14:textId="77777777" w:rsidR="00E96538" w:rsidRPr="00C718FB" w:rsidRDefault="00E96538" w:rsidP="00E96538">
      <w:pPr>
        <w:spacing w:after="120" w:line="240" w:lineRule="auto"/>
        <w:ind w:left="1440"/>
        <w:jc w:val="both"/>
        <w:rPr>
          <w:rFonts w:ascii="Arial" w:hAnsi="Arial" w:cs="Arial"/>
        </w:rPr>
      </w:pPr>
      <w:r w:rsidRPr="00C718FB">
        <w:rPr>
          <w:rFonts w:ascii="Arial" w:hAnsi="Arial" w:cs="Arial"/>
        </w:rPr>
        <w:t xml:space="preserve">It is the policy of SGC that all Proposals are to be held unopened and confidential until after the closing date and time.  At the bid opening, Proposals will be opened by the contact Coordinating Buyer and are reviewed by a compliance representative.  </w:t>
      </w:r>
    </w:p>
    <w:p w14:paraId="6CDD6218" w14:textId="77777777" w:rsidR="00E96538" w:rsidRPr="00C718FB" w:rsidRDefault="00E96538" w:rsidP="00E96538">
      <w:pPr>
        <w:spacing w:after="120" w:line="240" w:lineRule="auto"/>
        <w:ind w:left="1440"/>
        <w:jc w:val="both"/>
        <w:rPr>
          <w:rFonts w:ascii="Arial" w:hAnsi="Arial" w:cs="Arial"/>
        </w:rPr>
      </w:pPr>
      <w:r w:rsidRPr="00C718FB">
        <w:rPr>
          <w:rFonts w:ascii="Arial" w:hAnsi="Arial" w:cs="Arial"/>
          <w:u w:val="single"/>
        </w:rPr>
        <w:t>Bid Validity</w:t>
      </w:r>
      <w:r w:rsidRPr="00C718FB">
        <w:rPr>
          <w:rFonts w:ascii="Arial" w:hAnsi="Arial" w:cs="Arial"/>
        </w:rPr>
        <w:t xml:space="preserve">. Bidder’s bid submission must remain valid for a minimum of ninety (90) days from the bid closing date. </w:t>
      </w:r>
    </w:p>
    <w:p w14:paraId="0409322D" w14:textId="77777777" w:rsidR="00E96538" w:rsidRPr="00C718FB" w:rsidRDefault="00E96538" w:rsidP="00E96538">
      <w:pPr>
        <w:spacing w:after="120" w:line="240" w:lineRule="auto"/>
        <w:ind w:left="1440"/>
        <w:jc w:val="both"/>
        <w:rPr>
          <w:rFonts w:ascii="Arial" w:eastAsia="Times New Roman" w:hAnsi="Arial" w:cs="Arial"/>
          <w:b/>
        </w:rPr>
      </w:pPr>
      <w:r w:rsidRPr="00C718FB">
        <w:rPr>
          <w:rFonts w:ascii="Arial" w:eastAsia="Times New Roman" w:hAnsi="Arial" w:cs="Arial"/>
          <w:u w:val="single"/>
        </w:rPr>
        <w:t>Minority Bidders:</w:t>
      </w:r>
      <w:r w:rsidRPr="00C718FB">
        <w:rPr>
          <w:rFonts w:ascii="Arial" w:eastAsia="Times New Roman" w:hAnsi="Arial" w:cs="Arial"/>
          <w:b/>
        </w:rPr>
        <w:t xml:space="preserve"> </w:t>
      </w:r>
      <w:r w:rsidRPr="00C718FB">
        <w:rPr>
          <w:rFonts w:ascii="Arial" w:eastAsia="Times New Roman" w:hAnsi="Arial" w:cs="Arial"/>
        </w:rPr>
        <w:t>SGC gives priority to Bidders who are Native American, minority, women-owned or small disadvantaged businesses. If your company falls into any of these categories or has contracted with such businesses for the purpose of the proposal, please note as such on your proposal.</w:t>
      </w:r>
    </w:p>
    <w:p w14:paraId="6FD69AC6" w14:textId="77777777" w:rsidR="00E96538" w:rsidRPr="00C718FB" w:rsidRDefault="00E96538" w:rsidP="00E96538">
      <w:pPr>
        <w:spacing w:after="120" w:line="240" w:lineRule="auto"/>
        <w:ind w:left="1440"/>
        <w:jc w:val="both"/>
        <w:rPr>
          <w:rFonts w:ascii="Arial" w:eastAsia="Times New Roman" w:hAnsi="Arial" w:cs="Arial"/>
          <w:b/>
          <w:strike/>
        </w:rPr>
      </w:pPr>
      <w:r w:rsidRPr="00C718FB">
        <w:rPr>
          <w:rFonts w:ascii="Arial" w:eastAsia="Times New Roman" w:hAnsi="Arial" w:cs="Arial"/>
          <w:u w:val="single"/>
        </w:rPr>
        <w:t>Alternative Proposals</w:t>
      </w:r>
      <w:r w:rsidRPr="00C718FB">
        <w:rPr>
          <w:rFonts w:ascii="Arial" w:eastAsia="Times New Roman" w:hAnsi="Arial" w:cs="Arial"/>
          <w:b/>
          <w:u w:val="single"/>
        </w:rPr>
        <w:t xml:space="preserve"> </w:t>
      </w:r>
      <w:r w:rsidRPr="00C718FB">
        <w:rPr>
          <w:rFonts w:ascii="Arial" w:eastAsia="Times New Roman" w:hAnsi="Arial" w:cs="Arial"/>
          <w:i/>
          <w:u w:val="single"/>
        </w:rPr>
        <w:t>(if applicable)</w:t>
      </w:r>
      <w:r w:rsidRPr="00C718FB">
        <w:rPr>
          <w:rFonts w:ascii="Arial" w:eastAsia="Times New Roman" w:hAnsi="Arial" w:cs="Arial"/>
          <w:b/>
        </w:rPr>
        <w:t xml:space="preserve"> </w:t>
      </w:r>
      <w:r w:rsidRPr="00C718FB">
        <w:rPr>
          <w:rFonts w:ascii="Arial" w:eastAsia="Times New Roman" w:hAnsi="Arial" w:cs="Arial"/>
        </w:rPr>
        <w:t>are accepted based on the following conditions: SGC will consider alternative proposals from Bidders provided they have submitted a response based on the original requirements. The alternative Proposal will be submitted separate and apart from the basic Proposal. It is assumed that the materials included in the alternative Proposal meet all of the qualifications of the original Proposal.</w:t>
      </w:r>
    </w:p>
    <w:p w14:paraId="6FF2E212" w14:textId="77777777" w:rsidR="00E96538" w:rsidRPr="00C718FB" w:rsidRDefault="00E96538" w:rsidP="00E96538">
      <w:pPr>
        <w:spacing w:after="120" w:line="240" w:lineRule="auto"/>
        <w:ind w:left="1440"/>
        <w:jc w:val="both"/>
        <w:rPr>
          <w:rFonts w:ascii="Arial" w:eastAsia="Times New Roman" w:hAnsi="Arial" w:cs="Arial"/>
        </w:rPr>
      </w:pPr>
      <w:r w:rsidRPr="00C718FB">
        <w:rPr>
          <w:rFonts w:ascii="Arial" w:eastAsia="Times New Roman" w:hAnsi="Arial" w:cs="Arial"/>
          <w:u w:val="single"/>
        </w:rPr>
        <w:t>Projected Volume</w:t>
      </w:r>
      <w:r w:rsidRPr="00C718FB">
        <w:rPr>
          <w:rFonts w:ascii="Arial" w:eastAsia="Times New Roman" w:hAnsi="Arial" w:cs="Arial"/>
        </w:rPr>
        <w:t>. Bidders are advised that the volumes or quantities indicated on the RFP are for reference purposes only and must not be taken as guaranteed or as constituting representations by SGC. Actual volume and quantities may vary depending upon the needs of the SGC departments or business units for which the goods and/services are destined and fluctuations in the business cycle.</w:t>
      </w:r>
    </w:p>
    <w:p w14:paraId="53D7BBE2" w14:textId="77777777" w:rsidR="00E96538" w:rsidRPr="00C718FB" w:rsidRDefault="00E96538" w:rsidP="00E96538">
      <w:pPr>
        <w:pStyle w:val="Heading2"/>
        <w:rPr>
          <w:rFonts w:ascii="Arial" w:eastAsia="Times New Roman" w:hAnsi="Arial" w:cs="Arial"/>
        </w:rPr>
      </w:pPr>
      <w:bookmarkStart w:id="17" w:name="_Toc226649863"/>
      <w:r w:rsidRPr="00C718FB">
        <w:rPr>
          <w:rFonts w:ascii="Arial" w:eastAsia="Times New Roman" w:hAnsi="Arial" w:cs="Arial"/>
        </w:rPr>
        <w:t>SGC Standard Terms and Conditions</w:t>
      </w:r>
      <w:bookmarkEnd w:id="17"/>
    </w:p>
    <w:p w14:paraId="164FA3F2" w14:textId="77777777" w:rsidR="00B04250" w:rsidRPr="00C718FB" w:rsidRDefault="00E96538" w:rsidP="00E96538">
      <w:pPr>
        <w:spacing w:after="120" w:line="240" w:lineRule="auto"/>
        <w:ind w:left="1440"/>
        <w:jc w:val="both"/>
        <w:rPr>
          <w:rFonts w:ascii="Arial" w:hAnsi="Arial" w:cs="Arial"/>
        </w:rPr>
      </w:pPr>
      <w:r w:rsidRPr="00C718FB">
        <w:rPr>
          <w:rFonts w:ascii="Arial" w:eastAsia="Times New Roman" w:hAnsi="Arial" w:cs="Arial"/>
        </w:rPr>
        <w:t xml:space="preserve">Any purchase order or contract flowing from this RFP (in the absence of language to the contrary in the contract) is subject to the terms and conditions hereof as well as to Seneca Gaming Corporation’s Standard Terms and Conditions which are available on the following website: </w:t>
      </w:r>
      <w:hyperlink r:id="rId12" w:history="1">
        <w:r w:rsidR="0023713C" w:rsidRPr="00C718FB">
          <w:rPr>
            <w:rStyle w:val="Hyperlink"/>
            <w:rFonts w:ascii="Arial" w:hAnsi="Arial" w:cs="Arial"/>
          </w:rPr>
          <w:t>https://senecacasinos.com/media/zqdd2j1f/sgc-standard-terms-and-conditions-v-10-30-20.pdf</w:t>
        </w:r>
      </w:hyperlink>
      <w:r w:rsidR="00B04250" w:rsidRPr="00C718FB">
        <w:rPr>
          <w:rFonts w:ascii="Arial" w:hAnsi="Arial" w:cs="Arial"/>
        </w:rPr>
        <w:t>.</w:t>
      </w:r>
    </w:p>
    <w:p w14:paraId="08514266" w14:textId="77777777" w:rsidR="00E96538" w:rsidRPr="00C718FB" w:rsidRDefault="00E96538" w:rsidP="00E96538">
      <w:pPr>
        <w:spacing w:after="120" w:line="240" w:lineRule="auto"/>
        <w:ind w:left="1440"/>
        <w:jc w:val="both"/>
        <w:rPr>
          <w:rFonts w:ascii="Arial" w:eastAsia="Times New Roman" w:hAnsi="Arial" w:cs="Arial"/>
        </w:rPr>
      </w:pPr>
      <w:r w:rsidRPr="00C718FB">
        <w:rPr>
          <w:rFonts w:ascii="Arial" w:eastAsia="Times New Roman" w:hAnsi="Arial" w:cs="Arial"/>
        </w:rPr>
        <w:t xml:space="preserve">Reference to, or inclusion of, the Bidder’s preprinted terms and conditions with Bidder’s Proposal will not be considered as an exception to SGC Terms and Conditions.  </w:t>
      </w:r>
    </w:p>
    <w:p w14:paraId="306D0179" w14:textId="54DA0F6B" w:rsidR="00E96538" w:rsidRPr="00C718FB" w:rsidRDefault="00E96538" w:rsidP="00E96538">
      <w:pPr>
        <w:pStyle w:val="Heading1"/>
        <w:rPr>
          <w:rFonts w:ascii="Arial" w:eastAsia="Times New Roman" w:hAnsi="Arial" w:cs="Arial"/>
        </w:rPr>
      </w:pPr>
      <w:bookmarkStart w:id="18" w:name="_Toc226649864"/>
      <w:r w:rsidRPr="00C718FB">
        <w:rPr>
          <w:rFonts w:ascii="Arial" w:eastAsia="Times New Roman" w:hAnsi="Arial" w:cs="Arial"/>
        </w:rPr>
        <w:t>Provisions Applicable to the Contract</w:t>
      </w:r>
      <w:bookmarkEnd w:id="18"/>
      <w:r w:rsidR="009367F7" w:rsidRPr="00C718FB">
        <w:rPr>
          <w:rFonts w:ascii="Arial" w:eastAsia="Times New Roman" w:hAnsi="Arial" w:cs="Arial"/>
        </w:rPr>
        <w:t xml:space="preserve"> </w:t>
      </w:r>
    </w:p>
    <w:p w14:paraId="3A80FF3E" w14:textId="4D66FE6E" w:rsidR="009367F7" w:rsidRPr="00C718FB" w:rsidRDefault="00E96538" w:rsidP="009367F7">
      <w:pPr>
        <w:pStyle w:val="Heading2"/>
        <w:rPr>
          <w:rFonts w:ascii="Arial" w:eastAsia="Times New Roman" w:hAnsi="Arial" w:cs="Arial"/>
        </w:rPr>
      </w:pPr>
      <w:bookmarkStart w:id="19" w:name="_Toc226649865"/>
      <w:r w:rsidRPr="00C718FB">
        <w:rPr>
          <w:rFonts w:ascii="Arial" w:eastAsia="Times New Roman" w:hAnsi="Arial" w:cs="Arial"/>
        </w:rPr>
        <w:t>Agreement Term</w:t>
      </w:r>
      <w:bookmarkEnd w:id="19"/>
    </w:p>
    <w:p w14:paraId="4904E9B1" w14:textId="71AE0CF6" w:rsidR="00E96538" w:rsidRPr="00C718FB" w:rsidRDefault="00E96538" w:rsidP="00E96538">
      <w:pPr>
        <w:spacing w:after="0"/>
        <w:ind w:left="1440"/>
        <w:jc w:val="both"/>
        <w:rPr>
          <w:rFonts w:ascii="Arial" w:hAnsi="Arial" w:cs="Arial"/>
        </w:rPr>
      </w:pPr>
      <w:r w:rsidRPr="00C718FB">
        <w:rPr>
          <w:rFonts w:ascii="Arial" w:hAnsi="Arial" w:cs="Arial"/>
        </w:rPr>
        <w:t xml:space="preserve">The initial term of the contract will be </w:t>
      </w:r>
      <w:r w:rsidR="002D048B" w:rsidRPr="00C718FB">
        <w:rPr>
          <w:rFonts w:ascii="Arial" w:hAnsi="Arial" w:cs="Arial"/>
        </w:rPr>
        <w:t>three years</w:t>
      </w:r>
      <w:r w:rsidRPr="00C718FB">
        <w:rPr>
          <w:rFonts w:ascii="Arial" w:hAnsi="Arial" w:cs="Arial"/>
        </w:rPr>
        <w:t xml:space="preserve">, with </w:t>
      </w:r>
      <w:r w:rsidR="002D048B" w:rsidRPr="00C718FB">
        <w:rPr>
          <w:rFonts w:ascii="Arial" w:hAnsi="Arial" w:cs="Arial"/>
          <w:u w:val="single"/>
        </w:rPr>
        <w:t xml:space="preserve">two </w:t>
      </w:r>
      <w:r w:rsidRPr="00C718FB">
        <w:rPr>
          <w:rFonts w:ascii="Arial" w:hAnsi="Arial" w:cs="Arial"/>
        </w:rPr>
        <w:t xml:space="preserve">options to renew in favor of SGC, each (1) year in duration (each a renewal term). </w:t>
      </w:r>
    </w:p>
    <w:p w14:paraId="5C8609DC" w14:textId="5F283AB7" w:rsidR="00E96538" w:rsidRPr="00C718FB" w:rsidRDefault="00E96538" w:rsidP="00E96538">
      <w:pPr>
        <w:spacing w:before="120" w:after="120"/>
        <w:ind w:left="1440"/>
        <w:jc w:val="both"/>
        <w:rPr>
          <w:rFonts w:ascii="Arial" w:hAnsi="Arial" w:cs="Arial"/>
        </w:rPr>
      </w:pPr>
      <w:bookmarkStart w:id="20" w:name="_Hlk195199403"/>
      <w:r w:rsidRPr="00C718FB">
        <w:rPr>
          <w:rFonts w:ascii="Arial" w:hAnsi="Arial" w:cs="Arial"/>
        </w:rPr>
        <w:t>Upon expiration of the initial term and exercised renewal terms, the contract will automatically renew on a month-to-month basis</w:t>
      </w:r>
      <w:r w:rsidR="009367F7" w:rsidRPr="00C718FB">
        <w:rPr>
          <w:rFonts w:ascii="Arial" w:hAnsi="Arial" w:cs="Arial"/>
        </w:rPr>
        <w:t>, as needed to facilitate a new RFP and enter (or transition) into a subsequent new agreement</w:t>
      </w:r>
      <w:r w:rsidRPr="00C718FB">
        <w:rPr>
          <w:rFonts w:ascii="Arial" w:hAnsi="Arial" w:cs="Arial"/>
        </w:rPr>
        <w:t>.</w:t>
      </w:r>
    </w:p>
    <w:p w14:paraId="1D351F9B" w14:textId="6D5431E9" w:rsidR="00E96538" w:rsidRPr="00DD7F64" w:rsidRDefault="00E96538" w:rsidP="00E96538">
      <w:pPr>
        <w:pStyle w:val="Heading2"/>
        <w:rPr>
          <w:rFonts w:ascii="Arial" w:hAnsi="Arial" w:cs="Arial"/>
        </w:rPr>
      </w:pPr>
      <w:bookmarkStart w:id="21" w:name="_Toc226649866"/>
      <w:bookmarkEnd w:id="20"/>
      <w:r w:rsidRPr="00DD7F64">
        <w:rPr>
          <w:rFonts w:ascii="Arial" w:hAnsi="Arial" w:cs="Arial"/>
        </w:rPr>
        <w:t>Requirements</w:t>
      </w:r>
      <w:r w:rsidR="004D32F5" w:rsidRPr="00DD7F64">
        <w:rPr>
          <w:rFonts w:ascii="Arial" w:hAnsi="Arial" w:cs="Arial"/>
        </w:rPr>
        <w:t xml:space="preserve"> </w:t>
      </w:r>
      <w:bookmarkEnd w:id="21"/>
    </w:p>
    <w:p w14:paraId="4B8A3E86" w14:textId="77777777" w:rsidR="008F7100" w:rsidRPr="00DD7F64" w:rsidRDefault="008F7100" w:rsidP="008F7100">
      <w:pPr>
        <w:pStyle w:val="BodyText"/>
        <w:numPr>
          <w:ilvl w:val="0"/>
          <w:numId w:val="22"/>
        </w:numPr>
        <w:spacing w:before="0" w:after="120" w:line="259" w:lineRule="auto"/>
        <w:ind w:left="1800" w:right="115"/>
        <w:jc w:val="both"/>
        <w:rPr>
          <w:rFonts w:ascii="Arial" w:eastAsiaTheme="minorHAnsi" w:hAnsi="Arial" w:cs="Arial"/>
          <w:lang w:bidi="ar-SA"/>
        </w:rPr>
      </w:pPr>
      <w:bookmarkStart w:id="22" w:name="_Toc226649867"/>
      <w:r w:rsidRPr="00DD7F64">
        <w:rPr>
          <w:rFonts w:ascii="Arial" w:eastAsiaTheme="minorHAnsi" w:hAnsi="Arial" w:cs="Arial"/>
          <w:lang w:bidi="ar-SA"/>
        </w:rPr>
        <w:t xml:space="preserve">Bidder must submit a detailed cost proposal for the scope of work, including all direct and indirect costs. </w:t>
      </w:r>
    </w:p>
    <w:p w14:paraId="7D8A83A7" w14:textId="77777777" w:rsidR="008F7100" w:rsidRPr="00DD7F64" w:rsidRDefault="008F7100" w:rsidP="008F7100">
      <w:pPr>
        <w:pStyle w:val="BodyText"/>
        <w:numPr>
          <w:ilvl w:val="0"/>
          <w:numId w:val="22"/>
        </w:numPr>
        <w:spacing w:before="0" w:after="120" w:line="259" w:lineRule="auto"/>
        <w:ind w:left="1800" w:right="115"/>
        <w:jc w:val="both"/>
        <w:rPr>
          <w:rFonts w:ascii="Arial" w:eastAsiaTheme="minorHAnsi" w:hAnsi="Arial" w:cs="Arial"/>
          <w:lang w:bidi="ar-SA"/>
        </w:rPr>
      </w:pPr>
      <w:r w:rsidRPr="00DD7F64">
        <w:rPr>
          <w:rFonts w:ascii="Arial" w:eastAsiaTheme="minorHAnsi" w:hAnsi="Arial" w:cs="Arial"/>
          <w:lang w:bidi="ar-SA"/>
        </w:rPr>
        <w:t xml:space="preserve">Rates, pricing, terms, and conditions identified in the On Call Master Agreement will apply. </w:t>
      </w:r>
    </w:p>
    <w:p w14:paraId="2F1DBCF7" w14:textId="77777777" w:rsidR="008F7100" w:rsidRPr="00DD7F64" w:rsidRDefault="008F7100" w:rsidP="008F7100">
      <w:pPr>
        <w:pStyle w:val="BodyText"/>
        <w:numPr>
          <w:ilvl w:val="0"/>
          <w:numId w:val="22"/>
        </w:numPr>
        <w:spacing w:before="0" w:after="120" w:line="259" w:lineRule="auto"/>
        <w:ind w:left="1800" w:right="115"/>
        <w:jc w:val="both"/>
        <w:rPr>
          <w:rFonts w:ascii="Arial" w:eastAsiaTheme="minorHAnsi" w:hAnsi="Arial" w:cs="Arial"/>
          <w:lang w:bidi="ar-SA"/>
        </w:rPr>
      </w:pPr>
      <w:r w:rsidRPr="00DD7F64">
        <w:rPr>
          <w:rFonts w:ascii="Arial" w:eastAsiaTheme="minorHAnsi" w:hAnsi="Arial" w:cs="Arial"/>
          <w:lang w:bidi="ar-SA"/>
        </w:rPr>
        <w:lastRenderedPageBreak/>
        <w:t xml:space="preserve">Bidder shall submit a summary of the tasks along with estimates of how many hours and cost they propose will be required to complete each activity. </w:t>
      </w:r>
    </w:p>
    <w:p w14:paraId="186C40A3" w14:textId="77777777" w:rsidR="008F7100" w:rsidRPr="00DD7F64" w:rsidRDefault="008F7100" w:rsidP="008F7100">
      <w:pPr>
        <w:pStyle w:val="BodyText"/>
        <w:numPr>
          <w:ilvl w:val="0"/>
          <w:numId w:val="22"/>
        </w:numPr>
        <w:spacing w:before="0" w:after="120" w:line="259" w:lineRule="auto"/>
        <w:ind w:left="1800" w:right="115"/>
        <w:jc w:val="both"/>
        <w:rPr>
          <w:rFonts w:ascii="Arial" w:eastAsiaTheme="minorHAnsi" w:hAnsi="Arial" w:cs="Arial"/>
          <w:lang w:bidi="ar-SA"/>
        </w:rPr>
      </w:pPr>
      <w:r w:rsidRPr="00DD7F64">
        <w:rPr>
          <w:rFonts w:ascii="Arial" w:eastAsiaTheme="minorHAnsi" w:hAnsi="Arial" w:cs="Arial"/>
          <w:lang w:bidi="ar-SA"/>
        </w:rPr>
        <w:t xml:space="preserve">Include number and frequency of meetings anticipated. </w:t>
      </w:r>
    </w:p>
    <w:p w14:paraId="54EF7D76" w14:textId="77777777" w:rsidR="008F7100" w:rsidRPr="00DD7F64" w:rsidRDefault="008F7100" w:rsidP="008F7100">
      <w:pPr>
        <w:pStyle w:val="BodyText"/>
        <w:numPr>
          <w:ilvl w:val="0"/>
          <w:numId w:val="22"/>
        </w:numPr>
        <w:spacing w:before="0" w:after="120" w:line="259" w:lineRule="auto"/>
        <w:ind w:left="1800" w:right="115"/>
        <w:jc w:val="both"/>
        <w:rPr>
          <w:rFonts w:ascii="Arial" w:eastAsiaTheme="minorHAnsi" w:hAnsi="Arial" w:cs="Arial"/>
          <w:lang w:bidi="ar-SA"/>
        </w:rPr>
      </w:pPr>
      <w:r w:rsidRPr="00DD7F64">
        <w:rPr>
          <w:rFonts w:ascii="Arial" w:eastAsiaTheme="minorHAnsi" w:hAnsi="Arial" w:cs="Arial"/>
          <w:lang w:bidi="ar-SA"/>
        </w:rPr>
        <w:t xml:space="preserve">Please include how much notice is required before being able to start, if awarded the bid. </w:t>
      </w:r>
    </w:p>
    <w:p w14:paraId="2FBA15BB" w14:textId="0BF8700E" w:rsidR="008F7100" w:rsidRPr="00DD7F64" w:rsidRDefault="008F7100" w:rsidP="008F7100">
      <w:pPr>
        <w:pStyle w:val="BodyText"/>
        <w:numPr>
          <w:ilvl w:val="0"/>
          <w:numId w:val="22"/>
        </w:numPr>
        <w:spacing w:before="0" w:after="120" w:line="259" w:lineRule="auto"/>
        <w:ind w:left="1800" w:right="115"/>
        <w:jc w:val="both"/>
        <w:rPr>
          <w:rFonts w:ascii="Arial" w:eastAsiaTheme="minorHAnsi" w:hAnsi="Arial" w:cs="Arial"/>
          <w:lang w:bidi="ar-SA"/>
        </w:rPr>
      </w:pPr>
      <w:r w:rsidRPr="00DD7F64">
        <w:rPr>
          <w:rFonts w:ascii="Arial" w:eastAsiaTheme="minorHAnsi" w:hAnsi="Arial" w:cs="Arial"/>
          <w:lang w:bidi="ar-SA"/>
        </w:rPr>
        <w:t>Any exclusion of services must be clearing outlined.</w:t>
      </w:r>
    </w:p>
    <w:p w14:paraId="02D03BE4" w14:textId="77777777" w:rsidR="008F7100" w:rsidRPr="00DD7F64" w:rsidRDefault="008F7100" w:rsidP="008F7100">
      <w:pPr>
        <w:pStyle w:val="BodyText"/>
        <w:numPr>
          <w:ilvl w:val="0"/>
          <w:numId w:val="20"/>
        </w:numPr>
        <w:spacing w:after="120"/>
        <w:ind w:left="1800" w:right="115"/>
        <w:rPr>
          <w:rFonts w:ascii="Arial" w:hAnsi="Arial" w:cs="Arial"/>
        </w:rPr>
      </w:pPr>
      <w:r w:rsidRPr="00DD7F64">
        <w:rPr>
          <w:rFonts w:ascii="Arial" w:hAnsi="Arial" w:cs="Arial"/>
        </w:rPr>
        <w:t>Contractor must have the ability to coordinate the crack filling, resurfacing, and striping of existing asphalt pavement at the locations indicated.</w:t>
      </w:r>
    </w:p>
    <w:p w14:paraId="09963F4C" w14:textId="28562FE4" w:rsidR="008F7100" w:rsidRPr="00DD7F64" w:rsidRDefault="008F7100" w:rsidP="008F7100">
      <w:pPr>
        <w:pStyle w:val="BodyText"/>
        <w:numPr>
          <w:ilvl w:val="0"/>
          <w:numId w:val="20"/>
        </w:numPr>
        <w:spacing w:after="120"/>
        <w:ind w:left="1800" w:right="115"/>
        <w:rPr>
          <w:rFonts w:ascii="Arial" w:hAnsi="Arial" w:cs="Arial"/>
        </w:rPr>
      </w:pPr>
      <w:r w:rsidRPr="00DD7F64">
        <w:rPr>
          <w:rFonts w:ascii="Arial" w:hAnsi="Arial" w:cs="Arial"/>
        </w:rPr>
        <w:t xml:space="preserve">Contractor should make recommendations of either seal coat, slurry seal or micro-surfacing based on Owner’s needs. Include specifications of product. Short cure times are preferred in order to allow for quicker turnaround. </w:t>
      </w:r>
    </w:p>
    <w:p w14:paraId="0D780517" w14:textId="5067ECDD" w:rsidR="009B04E7" w:rsidRPr="00DD7F64" w:rsidRDefault="009B04E7" w:rsidP="008F7100">
      <w:pPr>
        <w:pStyle w:val="BodyText"/>
        <w:numPr>
          <w:ilvl w:val="0"/>
          <w:numId w:val="20"/>
        </w:numPr>
        <w:spacing w:after="120"/>
        <w:ind w:left="1800" w:right="115"/>
        <w:rPr>
          <w:rFonts w:ascii="Arial" w:hAnsi="Arial" w:cs="Arial"/>
        </w:rPr>
      </w:pPr>
      <w:r w:rsidRPr="00DD7F64">
        <w:rPr>
          <w:rFonts w:ascii="Arial" w:hAnsi="Arial" w:cs="Arial"/>
        </w:rPr>
        <w:t>Include price per pound for Mastic Crack Seal and per gallon for crack sealer.</w:t>
      </w:r>
    </w:p>
    <w:p w14:paraId="6406F331" w14:textId="77777777" w:rsidR="008F7100" w:rsidRPr="00DD7F64" w:rsidRDefault="008F7100" w:rsidP="008F7100">
      <w:pPr>
        <w:pStyle w:val="BodyText"/>
        <w:numPr>
          <w:ilvl w:val="0"/>
          <w:numId w:val="20"/>
        </w:numPr>
        <w:spacing w:after="120"/>
        <w:ind w:left="1800" w:right="115"/>
        <w:rPr>
          <w:rFonts w:ascii="Arial" w:hAnsi="Arial" w:cs="Arial"/>
        </w:rPr>
      </w:pPr>
      <w:r w:rsidRPr="00DD7F64">
        <w:rPr>
          <w:rFonts w:ascii="Arial" w:hAnsi="Arial" w:cs="Arial"/>
        </w:rPr>
        <w:t>Contractor will be responsible for traffic control and safety.</w:t>
      </w:r>
    </w:p>
    <w:p w14:paraId="79AC928D" w14:textId="77777777" w:rsidR="008F7100" w:rsidRPr="00DD7F64" w:rsidRDefault="008F7100" w:rsidP="008F7100">
      <w:pPr>
        <w:pStyle w:val="BodyText"/>
        <w:numPr>
          <w:ilvl w:val="0"/>
          <w:numId w:val="20"/>
        </w:numPr>
        <w:spacing w:after="120"/>
        <w:ind w:left="1800" w:right="115"/>
        <w:rPr>
          <w:rFonts w:ascii="Arial" w:hAnsi="Arial" w:cs="Arial"/>
        </w:rPr>
      </w:pPr>
      <w:r w:rsidRPr="00DD7F64">
        <w:rPr>
          <w:rFonts w:ascii="Arial" w:hAnsi="Arial" w:cs="Arial"/>
        </w:rPr>
        <w:t xml:space="preserve">All square footage provided is approximate. Contractor is required to measure all locations for exact square footage.  </w:t>
      </w:r>
    </w:p>
    <w:p w14:paraId="6C7F347D" w14:textId="64065C0A" w:rsidR="008F7100" w:rsidRPr="00DD7F64" w:rsidRDefault="008F7100" w:rsidP="008F7100">
      <w:pPr>
        <w:pStyle w:val="BodyText"/>
        <w:numPr>
          <w:ilvl w:val="0"/>
          <w:numId w:val="20"/>
        </w:numPr>
        <w:spacing w:after="120"/>
        <w:ind w:left="1800" w:right="115"/>
        <w:rPr>
          <w:rFonts w:ascii="Arial" w:hAnsi="Arial" w:cs="Arial"/>
        </w:rPr>
      </w:pPr>
      <w:r w:rsidRPr="00DD7F64">
        <w:rPr>
          <w:rFonts w:ascii="Arial" w:hAnsi="Arial" w:cs="Arial"/>
        </w:rPr>
        <w:t>Include your square foot price for milling and asphalt in order to accommodate for any unforeseen work.</w:t>
      </w:r>
    </w:p>
    <w:p w14:paraId="6305C582" w14:textId="6F76F486" w:rsidR="009B04E7" w:rsidRPr="00DD7F64" w:rsidRDefault="009B04E7" w:rsidP="008F7100">
      <w:pPr>
        <w:pStyle w:val="BodyText"/>
        <w:numPr>
          <w:ilvl w:val="0"/>
          <w:numId w:val="20"/>
        </w:numPr>
        <w:spacing w:after="120"/>
        <w:ind w:left="1800" w:right="115"/>
        <w:rPr>
          <w:rFonts w:ascii="Arial" w:hAnsi="Arial" w:cs="Arial"/>
        </w:rPr>
      </w:pPr>
      <w:r w:rsidRPr="00DD7F64">
        <w:rPr>
          <w:rFonts w:ascii="Arial" w:hAnsi="Arial" w:cs="Arial"/>
        </w:rPr>
        <w:t>Include material and work warranties</w:t>
      </w:r>
    </w:p>
    <w:p w14:paraId="64D79E70" w14:textId="65AA6463" w:rsidR="00E96538" w:rsidRPr="00DD7F64" w:rsidRDefault="00E96538" w:rsidP="009B04E7">
      <w:pPr>
        <w:pStyle w:val="Heading2"/>
        <w:rPr>
          <w:rFonts w:ascii="Arial" w:eastAsia="Times New Roman" w:hAnsi="Arial" w:cs="Arial"/>
        </w:rPr>
      </w:pPr>
      <w:r w:rsidRPr="00DD7F64">
        <w:rPr>
          <w:rFonts w:ascii="Arial" w:eastAsia="Times New Roman" w:hAnsi="Arial" w:cs="Arial"/>
        </w:rPr>
        <w:t>Pricing</w:t>
      </w:r>
      <w:bookmarkEnd w:id="22"/>
      <w:r w:rsidRPr="00DD7F64">
        <w:rPr>
          <w:rFonts w:ascii="Arial" w:eastAsia="Times New Roman" w:hAnsi="Arial" w:cs="Arial"/>
        </w:rPr>
        <w:t xml:space="preserve"> </w:t>
      </w:r>
    </w:p>
    <w:p w14:paraId="739C9BC4" w14:textId="025E85C7" w:rsidR="009B04E7" w:rsidRDefault="008F7100" w:rsidP="009B04E7">
      <w:pPr>
        <w:pStyle w:val="BodyText"/>
        <w:spacing w:before="40" w:after="80" w:line="259" w:lineRule="auto"/>
        <w:ind w:left="1440" w:right="115"/>
        <w:jc w:val="both"/>
        <w:rPr>
          <w:rFonts w:ascii="Arial" w:eastAsiaTheme="minorHAnsi" w:hAnsi="Arial" w:cs="Arial"/>
          <w:lang w:bidi="ar-SA"/>
        </w:rPr>
      </w:pPr>
      <w:bookmarkStart w:id="23" w:name="_Toc226649868"/>
      <w:r w:rsidRPr="00DD7F64">
        <w:rPr>
          <w:rFonts w:ascii="Arial" w:eastAsiaTheme="minorHAnsi" w:hAnsi="Arial" w:cs="Arial"/>
          <w:lang w:bidi="ar-SA"/>
        </w:rPr>
        <w:t xml:space="preserve">Master Agreement to include list of positions and, if possible, staff members who are available for services depending on the Statement of Work (SOW). Rates will be included and will apply to specific </w:t>
      </w:r>
      <w:proofErr w:type="spellStart"/>
      <w:r w:rsidRPr="00DD7F64">
        <w:rPr>
          <w:rFonts w:ascii="Arial" w:eastAsiaTheme="minorHAnsi" w:hAnsi="Arial" w:cs="Arial"/>
          <w:lang w:bidi="ar-SA"/>
        </w:rPr>
        <w:t>SOWs.</w:t>
      </w:r>
      <w:proofErr w:type="spellEnd"/>
      <w:r w:rsidRPr="00DD7F64">
        <w:rPr>
          <w:rFonts w:ascii="Arial" w:eastAsiaTheme="minorHAnsi" w:hAnsi="Arial" w:cs="Arial"/>
          <w:lang w:bidi="ar-SA"/>
        </w:rPr>
        <w:t xml:space="preserve"> Other expenses (general or specific) should be included in proposal.</w:t>
      </w:r>
      <w:r w:rsidR="009B04E7" w:rsidRPr="00DD7F64">
        <w:rPr>
          <w:rFonts w:ascii="Arial" w:eastAsiaTheme="minorHAnsi" w:hAnsi="Arial" w:cs="Arial"/>
          <w:lang w:bidi="ar-SA"/>
        </w:rPr>
        <w:t xml:space="preserve"> T</w:t>
      </w:r>
      <w:r w:rsidR="00DD7F64" w:rsidRPr="00DD7F64">
        <w:rPr>
          <w:rFonts w:ascii="Arial" w:eastAsiaTheme="minorHAnsi" w:hAnsi="Arial" w:cs="Arial"/>
          <w:lang w:bidi="ar-SA"/>
        </w:rPr>
        <w:t xml:space="preserve">ERO </w:t>
      </w:r>
      <w:r w:rsidR="009B04E7" w:rsidRPr="00DD7F64">
        <w:rPr>
          <w:rFonts w:ascii="Arial" w:eastAsiaTheme="minorHAnsi" w:hAnsi="Arial" w:cs="Arial"/>
          <w:lang w:bidi="ar-SA"/>
        </w:rPr>
        <w:t>fees (when needed) should be listed separately.</w:t>
      </w:r>
    </w:p>
    <w:p w14:paraId="4D0E46D5" w14:textId="7E96D128" w:rsidR="00E96538" w:rsidRPr="009B04E7" w:rsidRDefault="00E96538" w:rsidP="009B04E7">
      <w:pPr>
        <w:pStyle w:val="Heading2"/>
        <w:rPr>
          <w:rFonts w:ascii="Arial" w:eastAsia="Times New Roman" w:hAnsi="Arial" w:cs="Arial"/>
        </w:rPr>
      </w:pPr>
      <w:r w:rsidRPr="009B04E7">
        <w:rPr>
          <w:rFonts w:ascii="Arial" w:eastAsia="Times New Roman" w:hAnsi="Arial" w:cs="Arial"/>
        </w:rPr>
        <w:t>Tax Exempt Status</w:t>
      </w:r>
      <w:bookmarkEnd w:id="23"/>
      <w:r w:rsidRPr="009B04E7">
        <w:rPr>
          <w:rFonts w:ascii="Arial" w:eastAsia="Times New Roman" w:hAnsi="Arial" w:cs="Arial"/>
        </w:rPr>
        <w:t xml:space="preserve">  </w:t>
      </w:r>
    </w:p>
    <w:p w14:paraId="37C03BC3" w14:textId="77777777" w:rsidR="00E96538" w:rsidRPr="00C718FB" w:rsidRDefault="00E96538" w:rsidP="00E96538">
      <w:pPr>
        <w:spacing w:after="120" w:line="240" w:lineRule="auto"/>
        <w:ind w:left="1440"/>
        <w:jc w:val="both"/>
        <w:rPr>
          <w:rFonts w:ascii="Arial" w:eastAsia="Times New Roman" w:hAnsi="Arial" w:cs="Arial"/>
        </w:rPr>
      </w:pPr>
      <w:r w:rsidRPr="00C718FB">
        <w:rPr>
          <w:rFonts w:ascii="Arial" w:eastAsia="Times New Roman" w:hAnsi="Arial" w:cs="Arial"/>
        </w:rPr>
        <w:t xml:space="preserve">Seneca Gaming Corporation is a governmental instrumentality of the Seneca Nation of Indians all of whose operations (except for its golf course) are on sovereign Seneca Territory.  SGC will provide a New York State tax exemption certificate issued in the name of the Seneca Nation of Indians, as applicable. </w:t>
      </w:r>
    </w:p>
    <w:p w14:paraId="64C16E45" w14:textId="77777777" w:rsidR="00E96538" w:rsidRPr="00C718FB" w:rsidRDefault="00E96538" w:rsidP="00E96538">
      <w:pPr>
        <w:pStyle w:val="Heading2"/>
        <w:rPr>
          <w:rFonts w:ascii="Arial" w:eastAsia="Times New Roman" w:hAnsi="Arial" w:cs="Arial"/>
        </w:rPr>
      </w:pPr>
      <w:bookmarkStart w:id="24" w:name="_Toc226649869"/>
      <w:r w:rsidRPr="00C718FB">
        <w:rPr>
          <w:rFonts w:ascii="Arial" w:eastAsia="Times New Roman" w:hAnsi="Arial" w:cs="Arial"/>
        </w:rPr>
        <w:t>Payment Terms</w:t>
      </w:r>
      <w:bookmarkEnd w:id="24"/>
      <w:r w:rsidRPr="00C718FB">
        <w:rPr>
          <w:rFonts w:ascii="Arial" w:eastAsia="Times New Roman" w:hAnsi="Arial" w:cs="Arial"/>
        </w:rPr>
        <w:t xml:space="preserve"> </w:t>
      </w:r>
    </w:p>
    <w:p w14:paraId="6BB04360" w14:textId="77777777" w:rsidR="00E96538" w:rsidRPr="00C718FB" w:rsidRDefault="00E96538" w:rsidP="00E96538">
      <w:pPr>
        <w:spacing w:after="120" w:line="240" w:lineRule="auto"/>
        <w:ind w:left="1440"/>
        <w:jc w:val="both"/>
        <w:rPr>
          <w:rFonts w:ascii="Arial" w:eastAsia="Times New Roman" w:hAnsi="Arial" w:cs="Arial"/>
        </w:rPr>
      </w:pPr>
      <w:r w:rsidRPr="00C718FB">
        <w:rPr>
          <w:rFonts w:ascii="Arial" w:eastAsia="Times New Roman" w:hAnsi="Arial" w:cs="Arial"/>
        </w:rPr>
        <w:t>SGC standard payment terms are Net 30 days after delivery of goods and/or services and receipt of a correct invoice. Bidder is encouraged to indicate any additional early payment/ discount terms in its Proposal.  It is the policy of SGC not to provide deposits unless significant discounts or special circumstances apply.</w:t>
      </w:r>
    </w:p>
    <w:p w14:paraId="6415B2CF" w14:textId="77777777" w:rsidR="00E96538" w:rsidRPr="00C718FB" w:rsidRDefault="00E96538" w:rsidP="00E96538">
      <w:pPr>
        <w:pStyle w:val="Heading1"/>
        <w:rPr>
          <w:rFonts w:ascii="Arial" w:eastAsia="Times New Roman" w:hAnsi="Arial" w:cs="Arial"/>
        </w:rPr>
      </w:pPr>
      <w:bookmarkStart w:id="25" w:name="_Toc226649870"/>
      <w:r w:rsidRPr="00C718FB">
        <w:rPr>
          <w:rFonts w:ascii="Arial" w:eastAsia="Times New Roman" w:hAnsi="Arial" w:cs="Arial"/>
        </w:rPr>
        <w:t>Supplemental Bidder Information</w:t>
      </w:r>
      <w:bookmarkEnd w:id="25"/>
    </w:p>
    <w:p w14:paraId="2F17EE1B" w14:textId="77777777" w:rsidR="00E96538" w:rsidRPr="00C718FB" w:rsidRDefault="00E96538" w:rsidP="00E96538">
      <w:pPr>
        <w:pStyle w:val="Heading2"/>
        <w:rPr>
          <w:rFonts w:ascii="Arial" w:eastAsia="Times New Roman" w:hAnsi="Arial" w:cs="Arial"/>
        </w:rPr>
      </w:pPr>
      <w:bookmarkStart w:id="26" w:name="_Toc226649871"/>
      <w:r w:rsidRPr="00C718FB">
        <w:rPr>
          <w:rFonts w:ascii="Arial" w:eastAsia="Times New Roman" w:hAnsi="Arial" w:cs="Arial"/>
        </w:rPr>
        <w:t>Conformity of Proposal with SGC Requirements</w:t>
      </w:r>
      <w:bookmarkEnd w:id="26"/>
    </w:p>
    <w:p w14:paraId="44164AA4" w14:textId="77777777" w:rsidR="00E96538" w:rsidRPr="00C718FB" w:rsidRDefault="00E96538" w:rsidP="00E96538">
      <w:pPr>
        <w:autoSpaceDE w:val="0"/>
        <w:autoSpaceDN w:val="0"/>
        <w:adjustRightInd w:val="0"/>
        <w:spacing w:after="120" w:line="240" w:lineRule="auto"/>
        <w:ind w:left="1440"/>
        <w:jc w:val="both"/>
        <w:rPr>
          <w:rFonts w:ascii="Arial" w:eastAsia="Times New Roman" w:hAnsi="Arial" w:cs="Arial"/>
        </w:rPr>
      </w:pPr>
      <w:r w:rsidRPr="00C718FB">
        <w:rPr>
          <w:rFonts w:ascii="Arial" w:eastAsia="Times New Roman" w:hAnsi="Arial" w:cs="Arial"/>
        </w:rPr>
        <w:t xml:space="preserve">Bidders represent and warrant that the goods and/or services provided in their Proposal will meet SGC’s requirements </w:t>
      </w:r>
      <w:r w:rsidRPr="00C718FB">
        <w:rPr>
          <w:rFonts w:ascii="Arial" w:eastAsia="Times New Roman" w:hAnsi="Arial" w:cs="Arial"/>
          <w:b/>
        </w:rPr>
        <w:t>as expressed in the Scope of Work contained in this RFP</w:t>
      </w:r>
      <w:r w:rsidRPr="00C718FB">
        <w:rPr>
          <w:rFonts w:ascii="Arial" w:eastAsia="Times New Roman" w:hAnsi="Arial" w:cs="Arial"/>
        </w:rPr>
        <w:t xml:space="preserve"> and will be fit for the purpose expressed herein.</w:t>
      </w:r>
    </w:p>
    <w:p w14:paraId="263A3E56" w14:textId="77777777" w:rsidR="00E96538" w:rsidRPr="00C718FB" w:rsidRDefault="00E96538" w:rsidP="00E96538">
      <w:pPr>
        <w:pStyle w:val="Heading1"/>
        <w:rPr>
          <w:rFonts w:ascii="Arial" w:eastAsia="Times New Roman" w:hAnsi="Arial" w:cs="Arial"/>
        </w:rPr>
      </w:pPr>
      <w:bookmarkStart w:id="27" w:name="_Toc226649872"/>
      <w:r w:rsidRPr="00C718FB">
        <w:rPr>
          <w:rFonts w:ascii="Arial" w:eastAsia="Times New Roman" w:hAnsi="Arial" w:cs="Arial"/>
        </w:rPr>
        <w:t>Vendor Requirements</w:t>
      </w:r>
      <w:bookmarkEnd w:id="27"/>
    </w:p>
    <w:p w14:paraId="23762B08" w14:textId="77777777" w:rsidR="00E96538" w:rsidRPr="00C718FB" w:rsidRDefault="00E96538" w:rsidP="00E96538">
      <w:pPr>
        <w:pStyle w:val="Heading2"/>
        <w:rPr>
          <w:rFonts w:ascii="Arial" w:eastAsia="Times New Roman" w:hAnsi="Arial" w:cs="Arial"/>
        </w:rPr>
      </w:pPr>
      <w:bookmarkStart w:id="28" w:name="_Toc226649873"/>
      <w:r w:rsidRPr="00C718FB">
        <w:rPr>
          <w:rFonts w:ascii="Arial" w:eastAsia="Times New Roman" w:hAnsi="Arial" w:cs="Arial"/>
        </w:rPr>
        <w:t>Proposal</w:t>
      </w:r>
      <w:bookmarkEnd w:id="28"/>
      <w:r w:rsidRPr="00C718FB">
        <w:rPr>
          <w:rFonts w:ascii="Arial" w:eastAsia="Times New Roman" w:hAnsi="Arial" w:cs="Arial"/>
        </w:rPr>
        <w:t xml:space="preserve"> </w:t>
      </w:r>
    </w:p>
    <w:p w14:paraId="075D97D1" w14:textId="77777777" w:rsidR="00E96538" w:rsidRPr="00C718FB" w:rsidRDefault="00E96538" w:rsidP="00E96538">
      <w:pPr>
        <w:ind w:left="1440"/>
        <w:jc w:val="both"/>
        <w:rPr>
          <w:rFonts w:ascii="Arial" w:hAnsi="Arial" w:cs="Arial"/>
        </w:rPr>
      </w:pPr>
      <w:r w:rsidRPr="00C718FB">
        <w:rPr>
          <w:rFonts w:ascii="Arial" w:hAnsi="Arial" w:cs="Arial"/>
        </w:rPr>
        <w:t xml:space="preserve">Successful Bidders should expect that their response to the RFP and any accompanying supporting materials will be incorporated into any contract signed with SGC. </w:t>
      </w:r>
    </w:p>
    <w:p w14:paraId="2C95F276" w14:textId="77777777" w:rsidR="00E96538" w:rsidRPr="00C718FB" w:rsidRDefault="00E96538" w:rsidP="00E96538">
      <w:pPr>
        <w:pStyle w:val="Heading2"/>
        <w:rPr>
          <w:rFonts w:ascii="Arial" w:hAnsi="Arial" w:cs="Arial"/>
          <w:color w:val="auto"/>
          <w:sz w:val="22"/>
          <w:szCs w:val="22"/>
        </w:rPr>
      </w:pPr>
      <w:bookmarkStart w:id="29" w:name="_Toc226649874"/>
      <w:r w:rsidRPr="00C718FB">
        <w:rPr>
          <w:rStyle w:val="Heading2Char"/>
          <w:rFonts w:ascii="Arial" w:hAnsi="Arial" w:cs="Arial"/>
          <w:color w:val="0070C0"/>
        </w:rPr>
        <w:lastRenderedPageBreak/>
        <w:t>Tribal Employment Rights Office (“TERO”) Ordinance</w:t>
      </w:r>
      <w:bookmarkEnd w:id="29"/>
      <w:r w:rsidRPr="00C718FB">
        <w:rPr>
          <w:rFonts w:ascii="Arial" w:eastAsia="Times New Roman" w:hAnsi="Arial" w:cs="Arial"/>
          <w:b/>
          <w:color w:val="FF0000"/>
        </w:rPr>
        <w:t xml:space="preserve"> </w:t>
      </w:r>
    </w:p>
    <w:p w14:paraId="0F8361ED" w14:textId="55ACEA6E" w:rsidR="00E96538" w:rsidRPr="004C5D9C" w:rsidRDefault="00E96538" w:rsidP="00E96538">
      <w:pPr>
        <w:ind w:left="1440"/>
        <w:jc w:val="both"/>
        <w:rPr>
          <w:rFonts w:ascii="Arial" w:hAnsi="Arial" w:cs="Arial"/>
        </w:rPr>
      </w:pPr>
      <w:r w:rsidRPr="004C5D9C">
        <w:rPr>
          <w:rFonts w:ascii="Arial" w:hAnsi="Arial" w:cs="Arial"/>
        </w:rPr>
        <w:t>The Seneca Gaming Corporation and its subsidiaries comply with the Seneca Nation of Indians TERO Ordinance which may require a TERO Compliance Plan to be submitted to the TERO Office prior to completing any work on-site. Contact the Seneca Nation of Indians TERO Compliance Office at 716-532-4900 ext. 5413 or Route 438 Irving, NY 14081. The intent of the TERO Ordinance is to increase employment for Native American workers and businesses. A copy of the TERO Ordinance may be obtained from the TERO Office.  SGC is not responsible for providing notice or information to Awarded Vendors concerning TERO matters; rather, it is the Awarded Vendors’ sole responsibility to contact the TERO Compliance Office to ensure compliance, when applicable. Where applicable the TERO off</w:t>
      </w:r>
      <w:r w:rsidR="003E25F2" w:rsidRPr="004C5D9C">
        <w:rPr>
          <w:rFonts w:ascii="Arial" w:hAnsi="Arial" w:cs="Arial"/>
        </w:rPr>
        <w:t>ice will assess a fee equal to 5</w:t>
      </w:r>
      <w:r w:rsidRPr="004C5D9C">
        <w:rPr>
          <w:rFonts w:ascii="Arial" w:hAnsi="Arial" w:cs="Arial"/>
        </w:rPr>
        <w:t>% of the contract price. The TERO fee, where applicable, should be shown as a separate line item in the pricing proposal.</w:t>
      </w:r>
    </w:p>
    <w:p w14:paraId="3E507865" w14:textId="77777777" w:rsidR="00E96538" w:rsidRPr="00C718FB" w:rsidRDefault="00E96538" w:rsidP="00E96538">
      <w:pPr>
        <w:pStyle w:val="Heading2"/>
        <w:rPr>
          <w:rFonts w:ascii="Arial" w:eastAsia="Times New Roman" w:hAnsi="Arial" w:cs="Arial"/>
        </w:rPr>
      </w:pPr>
      <w:bookmarkStart w:id="30" w:name="_Toc226649875"/>
      <w:r w:rsidRPr="00C718FB">
        <w:rPr>
          <w:rFonts w:ascii="Arial" w:eastAsia="Times New Roman" w:hAnsi="Arial" w:cs="Arial"/>
        </w:rPr>
        <w:t>Standard Service Agreement</w:t>
      </w:r>
      <w:bookmarkEnd w:id="30"/>
      <w:r w:rsidRPr="00C718FB">
        <w:rPr>
          <w:rFonts w:ascii="Arial" w:eastAsia="Times New Roman" w:hAnsi="Arial" w:cs="Arial"/>
        </w:rPr>
        <w:t xml:space="preserve">  </w:t>
      </w:r>
    </w:p>
    <w:p w14:paraId="3027967B" w14:textId="083CA99C" w:rsidR="00E96538" w:rsidRPr="003B44EB" w:rsidRDefault="00E96538" w:rsidP="00E96538">
      <w:pPr>
        <w:autoSpaceDE w:val="0"/>
        <w:autoSpaceDN w:val="0"/>
        <w:adjustRightInd w:val="0"/>
        <w:spacing w:after="120" w:line="240" w:lineRule="auto"/>
        <w:ind w:left="1440"/>
        <w:jc w:val="both"/>
        <w:rPr>
          <w:rFonts w:ascii="Arial" w:eastAsia="Times New Roman" w:hAnsi="Arial" w:cs="Arial"/>
        </w:rPr>
      </w:pPr>
      <w:r w:rsidRPr="003B44EB">
        <w:rPr>
          <w:rFonts w:ascii="Arial" w:eastAsia="Times New Roman" w:hAnsi="Arial" w:cs="Arial"/>
        </w:rPr>
        <w:t>Successful Bidder will be expected to sign SGC’s standard services agreement, subject to such changes as are necessary to reflect the terms of this RFP and Successful Bidder’s bid or proposal, and such further changes as the parties, acting reasonably, may agree.</w:t>
      </w:r>
    </w:p>
    <w:p w14:paraId="69616AEC" w14:textId="77777777" w:rsidR="00D72C9A" w:rsidRPr="00C718FB" w:rsidRDefault="00D72C9A" w:rsidP="00D72C9A">
      <w:pPr>
        <w:pStyle w:val="Heading2"/>
        <w:rPr>
          <w:rFonts w:ascii="Arial" w:eastAsia="Times New Roman" w:hAnsi="Arial" w:cs="Arial"/>
        </w:rPr>
      </w:pPr>
      <w:bookmarkStart w:id="31" w:name="_Toc226649876"/>
      <w:r w:rsidRPr="00C718FB">
        <w:rPr>
          <w:rFonts w:ascii="Arial" w:eastAsia="Times New Roman" w:hAnsi="Arial" w:cs="Arial"/>
        </w:rPr>
        <w:t>Seneca Nation Business Registration Fee (SNIBRF)</w:t>
      </w:r>
      <w:bookmarkEnd w:id="31"/>
    </w:p>
    <w:p w14:paraId="286D1BFE" w14:textId="2144B22A" w:rsidR="00D20F91" w:rsidRPr="00C718FB" w:rsidRDefault="00D72C9A" w:rsidP="004C5D9C">
      <w:pPr>
        <w:rPr>
          <w:rFonts w:ascii="Arial" w:eastAsia="Times New Roman" w:hAnsi="Arial" w:cs="Arial"/>
          <w:b/>
          <w:color w:val="2E74B5" w:themeColor="accent1" w:themeShade="BF"/>
          <w:sz w:val="26"/>
          <w:szCs w:val="26"/>
        </w:rPr>
      </w:pPr>
      <w:r w:rsidRPr="00C718FB">
        <w:rPr>
          <w:rFonts w:ascii="Arial" w:hAnsi="Arial" w:cs="Arial"/>
        </w:rPr>
        <w:tab/>
      </w:r>
      <w:r w:rsidR="006A7F0E" w:rsidRPr="00C718FB">
        <w:rPr>
          <w:rFonts w:ascii="Arial" w:hAnsi="Arial" w:cs="Arial"/>
        </w:rPr>
        <w:tab/>
      </w:r>
      <w:r w:rsidRPr="00C718FB">
        <w:rPr>
          <w:rFonts w:ascii="Arial" w:eastAsia="Times New Roman" w:hAnsi="Arial" w:cs="Arial"/>
        </w:rPr>
        <w:t xml:space="preserve">Vendor must pay the SNIBRF of $750 directly to the Seneca Gaming Authority once total </w:t>
      </w:r>
      <w:r w:rsidRPr="00C718FB">
        <w:rPr>
          <w:rFonts w:ascii="Arial" w:eastAsia="Times New Roman" w:hAnsi="Arial" w:cs="Arial"/>
        </w:rPr>
        <w:tab/>
      </w:r>
      <w:r w:rsidRPr="00C718FB">
        <w:rPr>
          <w:rFonts w:ascii="Arial" w:eastAsia="Times New Roman" w:hAnsi="Arial" w:cs="Arial"/>
        </w:rPr>
        <w:tab/>
        <w:t xml:space="preserve">payment to the vendor exceeds $10,000.  Failure to pay the fee when required may </w:t>
      </w:r>
      <w:r w:rsidRPr="00C718FB">
        <w:rPr>
          <w:rFonts w:ascii="Arial" w:eastAsia="Times New Roman" w:hAnsi="Arial" w:cs="Arial"/>
        </w:rPr>
        <w:tab/>
      </w:r>
      <w:r w:rsidRPr="00C718FB">
        <w:rPr>
          <w:rFonts w:ascii="Arial" w:eastAsia="Times New Roman" w:hAnsi="Arial" w:cs="Arial"/>
        </w:rPr>
        <w:tab/>
      </w:r>
      <w:r w:rsidRPr="00C718FB">
        <w:rPr>
          <w:rFonts w:ascii="Arial" w:eastAsia="Times New Roman" w:hAnsi="Arial" w:cs="Arial"/>
        </w:rPr>
        <w:tab/>
        <w:t>result in termination of further business with Seneca Gaming Corporation.</w:t>
      </w:r>
    </w:p>
    <w:p w14:paraId="7CD7B6C9" w14:textId="77777777" w:rsidR="00E96538" w:rsidRPr="00C718FB" w:rsidRDefault="00E96538" w:rsidP="002D048B">
      <w:pPr>
        <w:pStyle w:val="Heading2"/>
        <w:numPr>
          <w:ilvl w:val="0"/>
          <w:numId w:val="0"/>
        </w:numPr>
        <w:ind w:left="720"/>
        <w:rPr>
          <w:rFonts w:ascii="Arial" w:eastAsia="Times New Roman" w:hAnsi="Arial" w:cs="Arial"/>
          <w:sz w:val="32"/>
          <w:szCs w:val="32"/>
        </w:rPr>
      </w:pPr>
      <w:r w:rsidRPr="00C718FB">
        <w:rPr>
          <w:rFonts w:ascii="Arial" w:eastAsia="Times New Roman" w:hAnsi="Arial" w:cs="Arial"/>
        </w:rPr>
        <w:br w:type="page"/>
      </w:r>
    </w:p>
    <w:p w14:paraId="7A8C4336" w14:textId="77777777" w:rsidR="00E96538" w:rsidRPr="00C718FB" w:rsidRDefault="00E96538" w:rsidP="00E96538">
      <w:pPr>
        <w:pStyle w:val="Heading1"/>
        <w:rPr>
          <w:rFonts w:ascii="Arial" w:eastAsia="Times New Roman" w:hAnsi="Arial" w:cs="Arial"/>
        </w:rPr>
      </w:pPr>
      <w:bookmarkStart w:id="32" w:name="_Toc226649877"/>
      <w:r w:rsidRPr="00C718FB">
        <w:rPr>
          <w:rFonts w:ascii="Arial" w:eastAsia="Times New Roman" w:hAnsi="Arial" w:cs="Arial"/>
        </w:rPr>
        <w:lastRenderedPageBreak/>
        <w:t>Bidder Certifications and Representations</w:t>
      </w:r>
      <w:bookmarkEnd w:id="32"/>
    </w:p>
    <w:p w14:paraId="71FB7B1B" w14:textId="77777777" w:rsidR="00E96538" w:rsidRPr="00C718FB" w:rsidRDefault="00E96538" w:rsidP="00E96538">
      <w:pPr>
        <w:spacing w:before="120" w:after="0" w:line="240" w:lineRule="auto"/>
        <w:ind w:left="720"/>
        <w:jc w:val="both"/>
        <w:rPr>
          <w:rFonts w:ascii="Arial" w:eastAsia="Times New Roman" w:hAnsi="Arial" w:cs="Arial"/>
        </w:rPr>
      </w:pPr>
      <w:r w:rsidRPr="00C718FB">
        <w:rPr>
          <w:rFonts w:ascii="Arial" w:eastAsia="Times New Roman" w:hAnsi="Arial" w:cs="Arial"/>
        </w:rPr>
        <w:t>Bidder is a reputable company fully qualified and regularly engaged in providing products and/or services necessary to meet the terms, conditions and requirements of the RFP.</w:t>
      </w:r>
    </w:p>
    <w:p w14:paraId="57AEAAD3" w14:textId="77777777" w:rsidR="00E96538" w:rsidRPr="00C718FB" w:rsidRDefault="00E96538" w:rsidP="00E96538">
      <w:pPr>
        <w:spacing w:before="120" w:after="0" w:line="240" w:lineRule="auto"/>
        <w:ind w:left="720"/>
        <w:jc w:val="both"/>
        <w:rPr>
          <w:rFonts w:ascii="Arial" w:eastAsia="Times New Roman" w:hAnsi="Arial" w:cs="Arial"/>
        </w:rPr>
      </w:pPr>
      <w:r w:rsidRPr="00C718FB">
        <w:rPr>
          <w:rFonts w:ascii="Arial" w:eastAsia="Times New Roman" w:hAnsi="Arial" w:cs="Arial"/>
        </w:rPr>
        <w:t>Bidder is aware of, is fully informed about, and is in full compliance with all applicable federal, state and local laws, rules, regulations and ordinances.</w:t>
      </w:r>
    </w:p>
    <w:p w14:paraId="62DC4FC5" w14:textId="77777777" w:rsidR="00E96538" w:rsidRPr="00C718FB" w:rsidRDefault="00E96538" w:rsidP="00E96538">
      <w:pPr>
        <w:spacing w:before="120" w:after="0" w:line="240" w:lineRule="auto"/>
        <w:ind w:left="720"/>
        <w:jc w:val="both"/>
        <w:rPr>
          <w:rFonts w:ascii="Arial" w:eastAsia="Times New Roman" w:hAnsi="Arial" w:cs="Arial"/>
        </w:rPr>
      </w:pPr>
      <w:r w:rsidRPr="00C718FB">
        <w:rPr>
          <w:rFonts w:ascii="Arial" w:eastAsia="Times New Roman" w:hAnsi="Arial" w:cs="Arial"/>
        </w:rPr>
        <w:t>Bidder understands the requirements and specifications set forth in this RFP and affirms that no compensation has been received for participation in the preparation of the specifications for this RFP.</w:t>
      </w:r>
    </w:p>
    <w:p w14:paraId="38ED20B8" w14:textId="77777777" w:rsidR="0023713C" w:rsidRPr="00C718FB" w:rsidRDefault="00E96538" w:rsidP="0023713C">
      <w:pPr>
        <w:numPr>
          <w:ilvl w:val="0"/>
          <w:numId w:val="8"/>
        </w:numPr>
        <w:spacing w:before="120" w:after="0" w:line="240" w:lineRule="auto"/>
        <w:jc w:val="both"/>
        <w:rPr>
          <w:rFonts w:ascii="Arial" w:hAnsi="Arial" w:cs="Arial"/>
        </w:rPr>
      </w:pPr>
      <w:r w:rsidRPr="00C718FB">
        <w:rPr>
          <w:rFonts w:ascii="Arial" w:eastAsia="Times New Roman" w:hAnsi="Arial" w:cs="Arial"/>
        </w:rPr>
        <w:t xml:space="preserve">Bidder has reviewed and understood SGC’s Standard Terms &amp; Conditions found at </w:t>
      </w:r>
      <w:hyperlink r:id="rId13" w:history="1">
        <w:r w:rsidR="0023713C" w:rsidRPr="00C718FB">
          <w:rPr>
            <w:rStyle w:val="Hyperlink"/>
            <w:rFonts w:ascii="Arial" w:hAnsi="Arial" w:cs="Arial"/>
          </w:rPr>
          <w:t>https://senecacasinos.com/media/zqdd2j1f/sgc-standard-terms-and-conditions-v-10-30-20.pdf</w:t>
        </w:r>
      </w:hyperlink>
    </w:p>
    <w:p w14:paraId="7C0CF8C0" w14:textId="77777777" w:rsidR="00E96538" w:rsidRPr="00C718FB" w:rsidRDefault="00E96538" w:rsidP="00E96538">
      <w:pPr>
        <w:spacing w:before="120" w:after="0" w:line="240" w:lineRule="auto"/>
        <w:ind w:left="720"/>
        <w:jc w:val="both"/>
        <w:rPr>
          <w:rFonts w:ascii="Arial" w:eastAsia="Times New Roman" w:hAnsi="Arial" w:cs="Arial"/>
        </w:rPr>
      </w:pPr>
      <w:r w:rsidRPr="00C718FB">
        <w:rPr>
          <w:rFonts w:ascii="Arial" w:eastAsia="Times New Roman" w:hAnsi="Arial" w:cs="Arial"/>
        </w:rPr>
        <w:t>Bidder represents and warrants that all goods and services quoted in response to this RFP will meet or exceed the safety standards established and promulgated under the Federal Occupational Safety and Health Law (Public Law 91-596) and its regulations in effect or proposed as of the date of this solicitation.</w:t>
      </w:r>
    </w:p>
    <w:p w14:paraId="18AFC9A6" w14:textId="77777777" w:rsidR="00E96538" w:rsidRPr="00C718FB" w:rsidRDefault="00E96538" w:rsidP="00E96538">
      <w:pPr>
        <w:spacing w:before="120" w:after="0" w:line="240" w:lineRule="auto"/>
        <w:ind w:left="720"/>
        <w:jc w:val="both"/>
        <w:rPr>
          <w:rFonts w:ascii="Arial" w:eastAsia="Times New Roman" w:hAnsi="Arial" w:cs="Arial"/>
        </w:rPr>
      </w:pPr>
      <w:r w:rsidRPr="00C718FB">
        <w:rPr>
          <w:rFonts w:ascii="Arial" w:eastAsia="Times New Roman" w:hAnsi="Arial" w:cs="Arial"/>
        </w:rPr>
        <w:t>All statements, information and representations prepared and submitted in response to this RFP are current, complete, true and accurate. Bidder acknowledges that SGC will rely on such statements, information and representations in selecting the Awarded Vendor. If selected by SGC as the Awarded Vendor, Bidder will notify SGC immediately of any material change in any matters with regard to which Bidder has made a statement or representation or provided information.</w:t>
      </w:r>
    </w:p>
    <w:p w14:paraId="2AD7AE5D" w14:textId="77777777" w:rsidR="00E96538" w:rsidRPr="00C718FB" w:rsidRDefault="00E96538" w:rsidP="00E96538">
      <w:pPr>
        <w:spacing w:before="240" w:after="0" w:line="240" w:lineRule="auto"/>
        <w:ind w:left="720"/>
        <w:rPr>
          <w:rFonts w:ascii="Arial" w:eastAsia="Times New Roman" w:hAnsi="Arial" w:cs="Arial"/>
          <w:b/>
          <w:sz w:val="24"/>
          <w:szCs w:val="24"/>
        </w:rPr>
      </w:pPr>
      <w:r w:rsidRPr="00C718FB">
        <w:rPr>
          <w:rFonts w:ascii="Arial" w:eastAsia="Times New Roman" w:hAnsi="Arial" w:cs="Arial"/>
          <w:b/>
          <w:sz w:val="24"/>
          <w:szCs w:val="24"/>
        </w:rPr>
        <w:t>I, the undersigned, hereby certify that I am authorized to sign as a representative for the Bidder listed below:</w:t>
      </w:r>
    </w:p>
    <w:p w14:paraId="2F48DD15" w14:textId="77777777" w:rsidR="0077626A" w:rsidRPr="00C718FB" w:rsidRDefault="0077626A" w:rsidP="0077626A">
      <w:pPr>
        <w:spacing w:before="240" w:after="0" w:line="240" w:lineRule="auto"/>
        <w:ind w:firstLine="720"/>
        <w:rPr>
          <w:rFonts w:ascii="Arial" w:eastAsia="Times New Roman" w:hAnsi="Arial" w:cs="Arial"/>
          <w:sz w:val="24"/>
          <w:szCs w:val="24"/>
        </w:rPr>
      </w:pPr>
      <w:r w:rsidRPr="00C718FB">
        <w:rPr>
          <w:rFonts w:ascii="Arial" w:eastAsia="Times New Roman" w:hAnsi="Arial" w:cs="Arial"/>
          <w:sz w:val="24"/>
          <w:szCs w:val="24"/>
        </w:rPr>
        <w:t>Legal Name of Bidder: ___________________________________________________</w:t>
      </w:r>
    </w:p>
    <w:p w14:paraId="19564A6B" w14:textId="77777777" w:rsidR="0077626A" w:rsidRPr="00C718FB" w:rsidRDefault="0077626A" w:rsidP="0077626A">
      <w:pPr>
        <w:spacing w:before="280" w:after="0" w:line="240" w:lineRule="auto"/>
        <w:ind w:firstLine="720"/>
        <w:rPr>
          <w:rFonts w:ascii="Arial" w:eastAsia="Times New Roman" w:hAnsi="Arial" w:cs="Arial"/>
          <w:sz w:val="24"/>
          <w:szCs w:val="24"/>
        </w:rPr>
      </w:pPr>
      <w:r w:rsidRPr="00C718FB">
        <w:rPr>
          <w:rFonts w:ascii="Arial" w:eastAsia="Times New Roman" w:hAnsi="Arial" w:cs="Arial"/>
          <w:sz w:val="24"/>
          <w:szCs w:val="24"/>
        </w:rPr>
        <w:t>DBA (if applicable): _____________________________________________________</w:t>
      </w:r>
    </w:p>
    <w:p w14:paraId="1E71B1E8" w14:textId="77777777" w:rsidR="0077626A" w:rsidRPr="00C718FB" w:rsidRDefault="0077626A" w:rsidP="0077626A">
      <w:pPr>
        <w:spacing w:before="280" w:after="0" w:line="240" w:lineRule="auto"/>
        <w:ind w:firstLine="720"/>
        <w:rPr>
          <w:rFonts w:ascii="Arial" w:eastAsia="Times New Roman" w:hAnsi="Arial" w:cs="Arial"/>
          <w:sz w:val="24"/>
          <w:szCs w:val="24"/>
        </w:rPr>
      </w:pPr>
      <w:r w:rsidRPr="00C718FB">
        <w:rPr>
          <w:rFonts w:ascii="Arial" w:eastAsia="Times New Roman" w:hAnsi="Arial" w:cs="Arial"/>
          <w:sz w:val="24"/>
          <w:szCs w:val="24"/>
        </w:rPr>
        <w:t>Address: ______________________________________________________________</w:t>
      </w:r>
    </w:p>
    <w:p w14:paraId="0AC2CC41" w14:textId="51C7D160" w:rsidR="0077626A" w:rsidRPr="00C718FB" w:rsidRDefault="0077626A" w:rsidP="0077626A">
      <w:pPr>
        <w:spacing w:before="280" w:after="0" w:line="240" w:lineRule="auto"/>
        <w:ind w:firstLine="720"/>
        <w:rPr>
          <w:rFonts w:ascii="Arial" w:hAnsi="Arial" w:cs="Arial"/>
        </w:rPr>
      </w:pPr>
      <w:r w:rsidRPr="00C718FB">
        <w:rPr>
          <w:rFonts w:ascii="Arial" w:eastAsia="Times New Roman" w:hAnsi="Arial" w:cs="Arial"/>
          <w:sz w:val="24"/>
          <w:szCs w:val="24"/>
        </w:rPr>
        <w:t>Telephone: ____________________</w:t>
      </w:r>
      <w:r w:rsidRPr="00C718FB">
        <w:rPr>
          <w:rFonts w:ascii="Arial" w:eastAsia="Times New Roman" w:hAnsi="Arial" w:cs="Arial"/>
          <w:sz w:val="24"/>
          <w:szCs w:val="24"/>
        </w:rPr>
        <w:tab/>
      </w:r>
      <w:r w:rsidRPr="00C718FB">
        <w:rPr>
          <w:rFonts w:ascii="Arial" w:eastAsia="Times New Roman" w:hAnsi="Arial" w:cs="Arial"/>
          <w:sz w:val="24"/>
          <w:szCs w:val="24"/>
        </w:rPr>
        <w:tab/>
      </w:r>
    </w:p>
    <w:p w14:paraId="6E228B37" w14:textId="77777777" w:rsidR="0077626A" w:rsidRPr="00C718FB" w:rsidRDefault="0077626A" w:rsidP="0077626A">
      <w:pPr>
        <w:spacing w:before="280" w:after="0" w:line="240" w:lineRule="auto"/>
        <w:ind w:firstLine="720"/>
        <w:rPr>
          <w:rFonts w:ascii="Arial" w:eastAsia="Times New Roman" w:hAnsi="Arial" w:cs="Arial"/>
          <w:sz w:val="24"/>
          <w:szCs w:val="24"/>
        </w:rPr>
      </w:pPr>
      <w:r w:rsidRPr="00C718FB">
        <w:rPr>
          <w:rFonts w:ascii="Arial" w:eastAsia="Times New Roman" w:hAnsi="Arial" w:cs="Arial"/>
          <w:sz w:val="24"/>
          <w:szCs w:val="24"/>
        </w:rPr>
        <w:t>E-Mail: _______________________________________________________________</w:t>
      </w:r>
    </w:p>
    <w:p w14:paraId="3E43A043" w14:textId="77777777" w:rsidR="0077626A" w:rsidRPr="00C718FB" w:rsidRDefault="0077626A" w:rsidP="0077626A">
      <w:pPr>
        <w:spacing w:before="280" w:after="0" w:line="240" w:lineRule="auto"/>
        <w:ind w:firstLine="720"/>
        <w:rPr>
          <w:rFonts w:ascii="Arial" w:eastAsia="Times New Roman" w:hAnsi="Arial" w:cs="Arial"/>
          <w:sz w:val="24"/>
          <w:szCs w:val="24"/>
        </w:rPr>
      </w:pPr>
      <w:r w:rsidRPr="00C718FB">
        <w:rPr>
          <w:rFonts w:ascii="Arial" w:eastAsia="Times New Roman" w:hAnsi="Arial" w:cs="Arial"/>
          <w:sz w:val="24"/>
          <w:szCs w:val="24"/>
        </w:rPr>
        <w:t>Website: ______________________________________________________________</w:t>
      </w:r>
    </w:p>
    <w:p w14:paraId="4367F7BE" w14:textId="77777777" w:rsidR="0077626A" w:rsidRPr="00C718FB" w:rsidRDefault="0077626A" w:rsidP="0077626A">
      <w:pPr>
        <w:spacing w:before="360" w:after="0" w:line="240" w:lineRule="auto"/>
        <w:ind w:firstLine="720"/>
        <w:rPr>
          <w:rFonts w:ascii="Arial" w:eastAsia="Times New Roman" w:hAnsi="Arial" w:cs="Arial"/>
          <w:sz w:val="24"/>
          <w:szCs w:val="24"/>
        </w:rPr>
      </w:pPr>
      <w:r w:rsidRPr="00C718FB">
        <w:rPr>
          <w:rFonts w:ascii="Arial" w:eastAsia="Times New Roman" w:hAnsi="Arial" w:cs="Arial"/>
          <w:sz w:val="24"/>
          <w:szCs w:val="24"/>
        </w:rPr>
        <w:t>Representative’s Signature: _______________________________________________</w:t>
      </w:r>
    </w:p>
    <w:p w14:paraId="0697FFDB" w14:textId="77777777" w:rsidR="0077626A" w:rsidRPr="00C718FB" w:rsidRDefault="0077626A" w:rsidP="0077626A">
      <w:pPr>
        <w:spacing w:before="360" w:after="0" w:line="240" w:lineRule="auto"/>
        <w:ind w:firstLine="720"/>
        <w:rPr>
          <w:rFonts w:ascii="Arial" w:eastAsia="Times New Roman" w:hAnsi="Arial" w:cs="Arial"/>
          <w:sz w:val="24"/>
          <w:szCs w:val="24"/>
        </w:rPr>
      </w:pPr>
      <w:r w:rsidRPr="00C718FB">
        <w:rPr>
          <w:rFonts w:ascii="Arial" w:eastAsia="Times New Roman" w:hAnsi="Arial" w:cs="Arial"/>
          <w:sz w:val="24"/>
          <w:szCs w:val="24"/>
        </w:rPr>
        <w:t>Representative’s Printed Name: ____________________________________________</w:t>
      </w:r>
    </w:p>
    <w:p w14:paraId="103F2125" w14:textId="77777777" w:rsidR="0077626A" w:rsidRPr="00C718FB" w:rsidRDefault="0077626A" w:rsidP="0077626A">
      <w:pPr>
        <w:spacing w:before="280" w:after="0" w:line="240" w:lineRule="auto"/>
        <w:ind w:firstLine="720"/>
        <w:rPr>
          <w:rFonts w:ascii="Arial" w:eastAsia="Times New Roman" w:hAnsi="Arial" w:cs="Arial"/>
          <w:sz w:val="24"/>
          <w:szCs w:val="24"/>
        </w:rPr>
      </w:pPr>
      <w:r w:rsidRPr="00C718FB">
        <w:rPr>
          <w:rFonts w:ascii="Arial" w:eastAsia="Times New Roman" w:hAnsi="Arial" w:cs="Arial"/>
          <w:sz w:val="24"/>
          <w:szCs w:val="24"/>
        </w:rPr>
        <w:t>Representative’s Printed Title: _____________________________________________</w:t>
      </w:r>
    </w:p>
    <w:p w14:paraId="60E73ED6" w14:textId="79F76449" w:rsidR="00E96538" w:rsidRDefault="0077626A" w:rsidP="0077626A">
      <w:pPr>
        <w:spacing w:before="280" w:after="0" w:line="240" w:lineRule="auto"/>
        <w:ind w:firstLine="720"/>
        <w:rPr>
          <w:rFonts w:ascii="Georgia" w:eastAsia="Times New Roman" w:hAnsi="Georgia" w:cs="Times New Roman"/>
        </w:rPr>
      </w:pPr>
      <w:r w:rsidRPr="00C718FB">
        <w:rPr>
          <w:rFonts w:ascii="Arial" w:eastAsia="Times New Roman" w:hAnsi="Arial" w:cs="Arial"/>
          <w:sz w:val="24"/>
          <w:szCs w:val="24"/>
        </w:rPr>
        <w:t>Date: __________________</w:t>
      </w:r>
      <w:r w:rsidRPr="00C718FB">
        <w:rPr>
          <w:rFonts w:ascii="Arial" w:eastAsia="Times New Roman" w:hAnsi="Arial" w:cs="Arial"/>
          <w:sz w:val="24"/>
          <w:szCs w:val="24"/>
        </w:rPr>
        <w:tab/>
      </w:r>
      <w:r w:rsidRPr="00C718FB">
        <w:rPr>
          <w:rFonts w:ascii="Arial" w:eastAsia="Times New Roman" w:hAnsi="Arial" w:cs="Arial"/>
          <w:sz w:val="24"/>
          <w:szCs w:val="24"/>
        </w:rPr>
        <w:tab/>
        <w:t xml:space="preserve">NAICS code # </w:t>
      </w:r>
      <w:r w:rsidRPr="00C718FB">
        <w:rPr>
          <w:rFonts w:ascii="Arial" w:eastAsia="Times New Roman" w:hAnsi="Arial" w:cs="Arial"/>
        </w:rPr>
        <w:tab/>
      </w:r>
      <w:r w:rsidRPr="00C718FB">
        <w:rPr>
          <w:rFonts w:ascii="Arial" w:eastAsia="Times New Roman" w:hAnsi="Arial" w:cs="Arial"/>
          <w:sz w:val="24"/>
          <w:szCs w:val="24"/>
        </w:rPr>
        <w:t>______________________</w:t>
      </w:r>
      <w:r w:rsidR="00E96538" w:rsidRPr="000D7C57">
        <w:rPr>
          <w:rFonts w:eastAsia="Times New Roman" w:cstheme="minorHAnsi"/>
          <w:sz w:val="24"/>
          <w:szCs w:val="24"/>
        </w:rPr>
        <w:tab/>
      </w:r>
      <w:r w:rsidR="00E96538">
        <w:rPr>
          <w:rFonts w:ascii="Georgia" w:eastAsia="Times New Roman" w:hAnsi="Georgia" w:cs="Times New Roman"/>
        </w:rPr>
        <w:tab/>
      </w:r>
    </w:p>
    <w:p w14:paraId="22CF2BC6" w14:textId="00CF0A19" w:rsidR="00DF28B2" w:rsidRDefault="00DF28B2">
      <w:pPr>
        <w:rPr>
          <w:rFonts w:ascii="Georgia" w:eastAsia="Times New Roman" w:hAnsi="Georgia" w:cs="Times New Roman"/>
        </w:rPr>
      </w:pPr>
      <w:r>
        <w:rPr>
          <w:rFonts w:ascii="Georgia" w:eastAsia="Times New Roman" w:hAnsi="Georgia" w:cs="Times New Roman"/>
        </w:rPr>
        <w:br w:type="page"/>
      </w:r>
    </w:p>
    <w:p w14:paraId="21C31948" w14:textId="0B21B12A" w:rsidR="00DF28B2" w:rsidRDefault="000A6521" w:rsidP="00DF28B2">
      <w:pPr>
        <w:spacing w:before="280" w:after="0" w:line="240" w:lineRule="auto"/>
        <w:ind w:left="2160" w:firstLine="720"/>
        <w:rPr>
          <w:rFonts w:ascii="Georgia" w:eastAsia="Times New Roman" w:hAnsi="Georgia" w:cs="Times New Roman"/>
        </w:rPr>
      </w:pPr>
      <w:r w:rsidRPr="000A6521">
        <w:rPr>
          <w:rFonts w:ascii="Calibri" w:hAnsi="Calibri" w:cs="Calibri"/>
          <w:color w:val="0070C0"/>
        </w:rPr>
        <w:lastRenderedPageBreak/>
        <w:t>Niagara</w:t>
      </w:r>
      <w:r w:rsidR="00DF28B2" w:rsidRPr="000A6521">
        <w:rPr>
          <w:rFonts w:ascii="Calibri" w:hAnsi="Calibri" w:cs="Calibri"/>
          <w:color w:val="0070C0"/>
        </w:rPr>
        <w:t xml:space="preserve"> Asphalt Repair Property Map and Key</w:t>
      </w:r>
      <w:r w:rsidR="00DF28B2" w:rsidRPr="00DF28B2">
        <w:rPr>
          <w:rFonts w:ascii="Georgia" w:eastAsia="Times New Roman" w:hAnsi="Georgia" w:cs="Times New Roman"/>
          <w:noProof/>
        </w:rPr>
        <w:drawing>
          <wp:anchor distT="0" distB="0" distL="114300" distR="114300" simplePos="0" relativeHeight="251667456" behindDoc="0" locked="0" layoutInCell="1" allowOverlap="1" wp14:anchorId="68B2D1F5" wp14:editId="16CA0AC1">
            <wp:simplePos x="0" y="0"/>
            <wp:positionH relativeFrom="column">
              <wp:posOffset>-1098550</wp:posOffset>
            </wp:positionH>
            <wp:positionV relativeFrom="paragraph">
              <wp:posOffset>1562100</wp:posOffset>
            </wp:positionV>
            <wp:extent cx="8858885" cy="5742940"/>
            <wp:effectExtent l="0" t="4127"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858885" cy="5742940"/>
                    </a:xfrm>
                    <a:prstGeom prst="rect">
                      <a:avLst/>
                    </a:prstGeom>
                  </pic:spPr>
                </pic:pic>
              </a:graphicData>
            </a:graphic>
          </wp:anchor>
        </w:drawing>
      </w:r>
    </w:p>
    <w:p w14:paraId="4AC7F5EA" w14:textId="142946DD" w:rsidR="00DF28B2" w:rsidRPr="000A6521" w:rsidRDefault="008B6D9F" w:rsidP="00DF28B2">
      <w:pPr>
        <w:spacing w:before="280" w:after="0" w:line="240" w:lineRule="auto"/>
        <w:ind w:left="2160" w:firstLine="720"/>
        <w:rPr>
          <w:rFonts w:ascii="Calibri" w:hAnsi="Calibri" w:cs="Calibri"/>
          <w:color w:val="0070C0"/>
        </w:rPr>
      </w:pPr>
      <w:r>
        <w:rPr>
          <w:rFonts w:ascii="Georgia" w:eastAsia="Times New Roman" w:hAnsi="Georgia" w:cs="Times New Roman"/>
          <w:noProof/>
        </w:rPr>
        <w:lastRenderedPageBreak/>
        <w:drawing>
          <wp:anchor distT="0" distB="0" distL="114300" distR="114300" simplePos="0" relativeHeight="251668480" behindDoc="0" locked="0" layoutInCell="1" allowOverlap="1" wp14:anchorId="7D910C98" wp14:editId="29CA000A">
            <wp:simplePos x="0" y="0"/>
            <wp:positionH relativeFrom="column">
              <wp:posOffset>-1865630</wp:posOffset>
            </wp:positionH>
            <wp:positionV relativeFrom="paragraph">
              <wp:posOffset>2333625</wp:posOffset>
            </wp:positionV>
            <wp:extent cx="8373745" cy="3709670"/>
            <wp:effectExtent l="7938"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373745" cy="370967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rPr>
        <w:t xml:space="preserve">     </w:t>
      </w:r>
      <w:r w:rsidR="000A6521" w:rsidRPr="000A6521">
        <w:rPr>
          <w:rFonts w:ascii="Calibri" w:hAnsi="Calibri" w:cs="Calibri"/>
          <w:color w:val="0070C0"/>
        </w:rPr>
        <w:t>Niagara</w:t>
      </w:r>
      <w:r w:rsidR="00DF28B2" w:rsidRPr="000A6521">
        <w:rPr>
          <w:rFonts w:ascii="Calibri" w:hAnsi="Calibri" w:cs="Calibri"/>
          <w:color w:val="0070C0"/>
        </w:rPr>
        <w:t xml:space="preserve"> Asphalt Repair Property Map and Key</w:t>
      </w:r>
    </w:p>
    <w:p w14:paraId="3EE52EE2" w14:textId="1202F8A1" w:rsidR="008B6D9F" w:rsidRDefault="008B6D9F" w:rsidP="008B6D9F">
      <w:pPr>
        <w:spacing w:before="280" w:after="0" w:line="240" w:lineRule="auto"/>
        <w:ind w:left="720" w:firstLine="2160"/>
        <w:rPr>
          <w:rFonts w:ascii="Georgia" w:eastAsia="Times New Roman" w:hAnsi="Georgia" w:cs="Times New Roman"/>
        </w:rPr>
      </w:pPr>
      <w:r w:rsidRPr="008B6D9F">
        <w:rPr>
          <w:rFonts w:ascii="Georgia" w:eastAsia="Times New Roman" w:hAnsi="Georgia" w:cs="Times New Roman"/>
          <w:noProof/>
        </w:rPr>
        <w:lastRenderedPageBreak/>
        <w:drawing>
          <wp:anchor distT="0" distB="0" distL="114300" distR="114300" simplePos="0" relativeHeight="251669504" behindDoc="0" locked="0" layoutInCell="1" allowOverlap="1" wp14:anchorId="52C80800" wp14:editId="51ADFDBB">
            <wp:simplePos x="0" y="0"/>
            <wp:positionH relativeFrom="column">
              <wp:posOffset>775335</wp:posOffset>
            </wp:positionH>
            <wp:positionV relativeFrom="paragraph">
              <wp:posOffset>372110</wp:posOffset>
            </wp:positionV>
            <wp:extent cx="5064124" cy="4977312"/>
            <wp:effectExtent l="0" t="0" r="381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64124" cy="4977312"/>
                    </a:xfrm>
                    <a:prstGeom prst="rect">
                      <a:avLst/>
                    </a:prstGeom>
                  </pic:spPr>
                </pic:pic>
              </a:graphicData>
            </a:graphic>
          </wp:anchor>
        </w:drawing>
      </w:r>
    </w:p>
    <w:p w14:paraId="76BCF245" w14:textId="77183EEF" w:rsidR="008B6D9F" w:rsidRDefault="008B6D9F" w:rsidP="008B6D9F">
      <w:pPr>
        <w:spacing w:before="280" w:after="0" w:line="240" w:lineRule="auto"/>
        <w:ind w:left="2160" w:firstLine="720"/>
        <w:rPr>
          <w:rFonts w:ascii="Calibri" w:hAnsi="Calibri" w:cs="Calibri"/>
        </w:rPr>
      </w:pPr>
      <w:r w:rsidRPr="000A6521">
        <w:rPr>
          <w:rFonts w:ascii="Calibri" w:hAnsi="Calibri" w:cs="Calibri"/>
          <w:color w:val="0070C0"/>
        </w:rPr>
        <w:t xml:space="preserve">     </w:t>
      </w:r>
      <w:r w:rsidR="000A6521" w:rsidRPr="000A6521">
        <w:rPr>
          <w:rFonts w:ascii="Calibri" w:hAnsi="Calibri" w:cs="Calibri"/>
          <w:color w:val="0070C0"/>
        </w:rPr>
        <w:t>Niagara</w:t>
      </w:r>
      <w:r w:rsidRPr="000A6521">
        <w:rPr>
          <w:rFonts w:ascii="Calibri" w:hAnsi="Calibri" w:cs="Calibri"/>
          <w:color w:val="0070C0"/>
        </w:rPr>
        <w:t xml:space="preserve"> Asphalt Repair Property Map and Key</w:t>
      </w:r>
    </w:p>
    <w:p w14:paraId="4F2593D0" w14:textId="6FA46940" w:rsidR="008B6D9F" w:rsidRDefault="008B6D9F" w:rsidP="008B6D9F">
      <w:pPr>
        <w:spacing w:before="280" w:after="0" w:line="240" w:lineRule="auto"/>
        <w:ind w:left="2160" w:firstLine="720"/>
        <w:rPr>
          <w:rFonts w:ascii="Calibri" w:hAnsi="Calibri" w:cs="Calibri"/>
        </w:rPr>
      </w:pPr>
    </w:p>
    <w:p w14:paraId="1166C286" w14:textId="2E415557" w:rsidR="008B6D9F" w:rsidRDefault="008B6D9F" w:rsidP="008B6D9F">
      <w:pPr>
        <w:spacing w:before="280" w:after="0" w:line="240" w:lineRule="auto"/>
        <w:ind w:left="2160" w:firstLine="720"/>
        <w:rPr>
          <w:rFonts w:ascii="Calibri" w:hAnsi="Calibri" w:cs="Calibri"/>
        </w:rPr>
      </w:pPr>
    </w:p>
    <w:p w14:paraId="1B73A919" w14:textId="3F2AEA4A" w:rsidR="008B6D9F" w:rsidRDefault="008B6D9F" w:rsidP="008B6D9F">
      <w:pPr>
        <w:spacing w:before="280" w:after="0" w:line="240" w:lineRule="auto"/>
        <w:ind w:left="2160" w:firstLine="720"/>
        <w:rPr>
          <w:rFonts w:ascii="Calibri" w:hAnsi="Calibri" w:cs="Calibri"/>
        </w:rPr>
      </w:pPr>
    </w:p>
    <w:p w14:paraId="6C6AFA4A" w14:textId="5F10C7D1" w:rsidR="008B6D9F" w:rsidRDefault="008B6D9F" w:rsidP="008B6D9F">
      <w:pPr>
        <w:spacing w:before="280" w:after="0" w:line="240" w:lineRule="auto"/>
        <w:ind w:left="2160" w:firstLine="720"/>
        <w:rPr>
          <w:rFonts w:ascii="Calibri" w:hAnsi="Calibri" w:cs="Calibri"/>
        </w:rPr>
      </w:pPr>
    </w:p>
    <w:p w14:paraId="21CE7C29" w14:textId="097E0591" w:rsidR="008B6D9F" w:rsidRDefault="008B6D9F" w:rsidP="008B6D9F">
      <w:pPr>
        <w:spacing w:before="280" w:after="0" w:line="240" w:lineRule="auto"/>
        <w:ind w:left="2160" w:firstLine="720"/>
        <w:rPr>
          <w:rFonts w:ascii="Calibri" w:hAnsi="Calibri" w:cs="Calibri"/>
        </w:rPr>
      </w:pPr>
    </w:p>
    <w:p w14:paraId="42A848E4" w14:textId="4D013C07" w:rsidR="008B6D9F" w:rsidRDefault="008B6D9F" w:rsidP="008B6D9F">
      <w:pPr>
        <w:spacing w:before="280" w:after="0" w:line="240" w:lineRule="auto"/>
        <w:ind w:left="2160" w:firstLine="720"/>
        <w:rPr>
          <w:rFonts w:ascii="Calibri" w:hAnsi="Calibri" w:cs="Calibri"/>
        </w:rPr>
      </w:pPr>
    </w:p>
    <w:p w14:paraId="4368B348" w14:textId="22B2A9B9" w:rsidR="008B6D9F" w:rsidRDefault="008B6D9F" w:rsidP="008B6D9F">
      <w:pPr>
        <w:spacing w:before="280" w:after="0" w:line="240" w:lineRule="auto"/>
        <w:ind w:left="2160" w:firstLine="720"/>
        <w:rPr>
          <w:rFonts w:ascii="Calibri" w:hAnsi="Calibri" w:cs="Calibri"/>
        </w:rPr>
      </w:pPr>
    </w:p>
    <w:p w14:paraId="3B25EC82" w14:textId="38EF09F3" w:rsidR="008B6D9F" w:rsidRDefault="008B6D9F" w:rsidP="008B6D9F">
      <w:pPr>
        <w:spacing w:before="280" w:after="0" w:line="240" w:lineRule="auto"/>
        <w:ind w:left="2160" w:firstLine="720"/>
        <w:rPr>
          <w:rFonts w:ascii="Calibri" w:hAnsi="Calibri" w:cs="Calibri"/>
        </w:rPr>
      </w:pPr>
    </w:p>
    <w:p w14:paraId="455D7722" w14:textId="2DB0349C" w:rsidR="008B6D9F" w:rsidRDefault="008B6D9F" w:rsidP="008B6D9F">
      <w:pPr>
        <w:spacing w:before="280" w:after="0" w:line="240" w:lineRule="auto"/>
        <w:ind w:left="2160" w:firstLine="720"/>
        <w:rPr>
          <w:rFonts w:ascii="Calibri" w:hAnsi="Calibri" w:cs="Calibri"/>
        </w:rPr>
      </w:pPr>
    </w:p>
    <w:p w14:paraId="5BDF15AB" w14:textId="508AFC3E" w:rsidR="008B6D9F" w:rsidRDefault="000A6521" w:rsidP="000A6521">
      <w:pPr>
        <w:spacing w:before="280" w:after="0" w:line="240" w:lineRule="auto"/>
        <w:ind w:left="630" w:firstLine="90"/>
        <w:jc w:val="center"/>
        <w:rPr>
          <w:rFonts w:ascii="Calibri" w:hAnsi="Calibri" w:cs="Calibri"/>
          <w:color w:val="0070C0"/>
        </w:rPr>
      </w:pPr>
      <w:r w:rsidRPr="000A6521">
        <w:rPr>
          <w:rFonts w:ascii="Calibri" w:hAnsi="Calibri" w:cs="Calibri"/>
          <w:noProof/>
          <w:color w:val="0070C0"/>
        </w:rPr>
        <w:lastRenderedPageBreak/>
        <w:drawing>
          <wp:anchor distT="0" distB="0" distL="114300" distR="114300" simplePos="0" relativeHeight="251670528" behindDoc="0" locked="0" layoutInCell="1" allowOverlap="1" wp14:anchorId="0105B885" wp14:editId="0964BD82">
            <wp:simplePos x="0" y="0"/>
            <wp:positionH relativeFrom="column">
              <wp:posOffset>-953135</wp:posOffset>
            </wp:positionH>
            <wp:positionV relativeFrom="paragraph">
              <wp:posOffset>1260475</wp:posOffset>
            </wp:positionV>
            <wp:extent cx="8503920" cy="5982970"/>
            <wp:effectExtent l="3175"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503920" cy="5982970"/>
                    </a:xfrm>
                    <a:prstGeom prst="rect">
                      <a:avLst/>
                    </a:prstGeom>
                  </pic:spPr>
                </pic:pic>
              </a:graphicData>
            </a:graphic>
            <wp14:sizeRelH relativeFrom="margin">
              <wp14:pctWidth>0</wp14:pctWidth>
            </wp14:sizeRelH>
            <wp14:sizeRelV relativeFrom="margin">
              <wp14:pctHeight>0</wp14:pctHeight>
            </wp14:sizeRelV>
          </wp:anchor>
        </w:drawing>
      </w:r>
      <w:r w:rsidRPr="000A6521">
        <w:rPr>
          <w:rFonts w:ascii="Calibri" w:hAnsi="Calibri" w:cs="Calibri"/>
          <w:noProof/>
          <w:color w:val="0070C0"/>
        </w:rPr>
        <w:drawing>
          <wp:inline distT="0" distB="0" distL="0" distR="0" wp14:anchorId="466DC4BD" wp14:editId="501CCCB1">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B6D9F" w:rsidRPr="000A6521">
        <w:rPr>
          <w:rFonts w:ascii="Calibri" w:hAnsi="Calibri" w:cs="Calibri"/>
          <w:noProof/>
          <w:color w:val="0070C0"/>
        </w:rPr>
        <w:drawing>
          <wp:inline distT="0" distB="0" distL="0" distR="0" wp14:anchorId="34D490D1" wp14:editId="72B266D0">
            <wp:extent cx="95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A6521">
        <w:rPr>
          <w:rFonts w:ascii="Calibri" w:hAnsi="Calibri" w:cs="Calibri"/>
          <w:color w:val="0070C0"/>
        </w:rPr>
        <w:t>Buffalo Asphalt Repair Property Map</w:t>
      </w:r>
    </w:p>
    <w:p w14:paraId="7EFBC1D1" w14:textId="4A213B6B" w:rsidR="005330F8" w:rsidRDefault="005330F8" w:rsidP="005330F8">
      <w:pPr>
        <w:spacing w:before="280" w:after="0" w:line="240" w:lineRule="auto"/>
        <w:ind w:left="450" w:hanging="360"/>
        <w:jc w:val="center"/>
        <w:rPr>
          <w:rFonts w:ascii="Calibri" w:hAnsi="Calibri" w:cs="Calibri"/>
          <w:color w:val="0070C0"/>
        </w:rPr>
      </w:pPr>
      <w:r w:rsidRPr="005330F8">
        <w:rPr>
          <w:rFonts w:ascii="Calibri" w:hAnsi="Calibri" w:cs="Calibri"/>
          <w:noProof/>
          <w:color w:val="0070C0"/>
        </w:rPr>
        <w:lastRenderedPageBreak/>
        <w:drawing>
          <wp:inline distT="0" distB="0" distL="0" distR="0" wp14:anchorId="4465A741" wp14:editId="4E9F24BD">
            <wp:extent cx="8469335" cy="6101433"/>
            <wp:effectExtent l="285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510154" cy="6130840"/>
                    </a:xfrm>
                    <a:prstGeom prst="rect">
                      <a:avLst/>
                    </a:prstGeom>
                  </pic:spPr>
                </pic:pic>
              </a:graphicData>
            </a:graphic>
          </wp:inline>
        </w:drawing>
      </w:r>
    </w:p>
    <w:p w14:paraId="77F14964" w14:textId="3D451F8B" w:rsidR="005330F8" w:rsidRPr="000A6521" w:rsidRDefault="005330F8" w:rsidP="000A6521">
      <w:pPr>
        <w:spacing w:before="280" w:after="0" w:line="240" w:lineRule="auto"/>
        <w:ind w:left="630" w:firstLine="90"/>
        <w:jc w:val="center"/>
        <w:rPr>
          <w:rFonts w:ascii="Calibri" w:hAnsi="Calibri" w:cs="Calibri"/>
          <w:color w:val="0070C0"/>
        </w:rPr>
      </w:pPr>
      <w:r>
        <w:rPr>
          <w:rFonts w:ascii="Calibri" w:hAnsi="Calibri" w:cs="Calibri"/>
          <w:color w:val="0070C0"/>
        </w:rPr>
        <w:t>Allegany</w:t>
      </w:r>
      <w:r w:rsidRPr="000A6521">
        <w:rPr>
          <w:rFonts w:ascii="Calibri" w:hAnsi="Calibri" w:cs="Calibri"/>
          <w:color w:val="0070C0"/>
        </w:rPr>
        <w:t xml:space="preserve"> Asphalt Repair Property Map</w:t>
      </w:r>
    </w:p>
    <w:sectPr w:rsidR="005330F8" w:rsidRPr="000A6521" w:rsidSect="003F6C8E">
      <w:footerReference w:type="default" r:id="rId20"/>
      <w:pgSz w:w="12240" w:h="15840"/>
      <w:pgMar w:top="864" w:right="864" w:bottom="864"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C7539" w14:textId="77777777" w:rsidR="00D72C9A" w:rsidRDefault="00D72C9A">
      <w:pPr>
        <w:spacing w:after="0" w:line="240" w:lineRule="auto"/>
      </w:pPr>
      <w:r>
        <w:separator/>
      </w:r>
    </w:p>
  </w:endnote>
  <w:endnote w:type="continuationSeparator" w:id="0">
    <w:p w14:paraId="20C972AC" w14:textId="77777777" w:rsidR="00D72C9A" w:rsidRDefault="00D72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53281"/>
      <w:docPartObj>
        <w:docPartGallery w:val="Page Numbers (Bottom of Page)"/>
        <w:docPartUnique/>
      </w:docPartObj>
    </w:sdtPr>
    <w:sdtEndPr>
      <w:rPr>
        <w:color w:val="7F7F7F" w:themeColor="background1" w:themeShade="7F"/>
        <w:spacing w:val="60"/>
      </w:rPr>
    </w:sdtEndPr>
    <w:sdtContent>
      <w:p w14:paraId="3342685E" w14:textId="77777777" w:rsidR="00D72C9A" w:rsidRDefault="00D72C9A" w:rsidP="004F2163">
        <w:pPr>
          <w:pStyle w:val="Footer"/>
          <w:pBdr>
            <w:top w:val="single" w:sz="4" w:space="1" w:color="D9D9D9" w:themeColor="background1" w:themeShade="D9"/>
          </w:pBdr>
          <w:jc w:val="right"/>
        </w:pPr>
        <w:r>
          <w:fldChar w:fldCharType="begin"/>
        </w:r>
        <w:r>
          <w:instrText xml:space="preserve"> PAGE   \* MERGEFORMAT </w:instrText>
        </w:r>
        <w:r>
          <w:fldChar w:fldCharType="separate"/>
        </w:r>
        <w:r w:rsidR="006A7F0E">
          <w:rPr>
            <w:noProof/>
          </w:rPr>
          <w:t>3</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A03CE" w14:textId="77777777" w:rsidR="00D72C9A" w:rsidRDefault="00D72C9A">
      <w:pPr>
        <w:spacing w:after="0" w:line="240" w:lineRule="auto"/>
      </w:pPr>
      <w:r>
        <w:separator/>
      </w:r>
    </w:p>
  </w:footnote>
  <w:footnote w:type="continuationSeparator" w:id="0">
    <w:p w14:paraId="5289EF73" w14:textId="77777777" w:rsidR="00D72C9A" w:rsidRDefault="00D72C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F90"/>
    <w:multiLevelType w:val="hybridMultilevel"/>
    <w:tmpl w:val="54DCF9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667F7D"/>
    <w:multiLevelType w:val="hybridMultilevel"/>
    <w:tmpl w:val="853848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9246C73"/>
    <w:multiLevelType w:val="multilevel"/>
    <w:tmpl w:val="75D6F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2047B"/>
    <w:multiLevelType w:val="multilevel"/>
    <w:tmpl w:val="250A42A6"/>
    <w:lvl w:ilvl="0">
      <w:start w:val="1"/>
      <w:numFmt w:val="bullet"/>
      <w:lvlText w:val=""/>
      <w:lvlJc w:val="left"/>
      <w:pPr>
        <w:tabs>
          <w:tab w:val="num" w:pos="2610"/>
        </w:tabs>
        <w:ind w:left="2610" w:hanging="360"/>
      </w:pPr>
      <w:rPr>
        <w:rFonts w:ascii="Symbol" w:hAnsi="Symbol" w:hint="default"/>
        <w:sz w:val="20"/>
      </w:rPr>
    </w:lvl>
    <w:lvl w:ilvl="1" w:tentative="1">
      <w:start w:val="1"/>
      <w:numFmt w:val="bullet"/>
      <w:lvlText w:val="o"/>
      <w:lvlJc w:val="left"/>
      <w:pPr>
        <w:tabs>
          <w:tab w:val="num" w:pos="3330"/>
        </w:tabs>
        <w:ind w:left="3330" w:hanging="360"/>
      </w:pPr>
      <w:rPr>
        <w:rFonts w:ascii="Courier New" w:hAnsi="Courier New" w:hint="default"/>
        <w:sz w:val="20"/>
      </w:rPr>
    </w:lvl>
    <w:lvl w:ilvl="2" w:tentative="1">
      <w:start w:val="1"/>
      <w:numFmt w:val="bullet"/>
      <w:lvlText w:val=""/>
      <w:lvlJc w:val="left"/>
      <w:pPr>
        <w:tabs>
          <w:tab w:val="num" w:pos="4050"/>
        </w:tabs>
        <w:ind w:left="4050" w:hanging="360"/>
      </w:pPr>
      <w:rPr>
        <w:rFonts w:ascii="Wingdings" w:hAnsi="Wingdings" w:hint="default"/>
        <w:sz w:val="20"/>
      </w:rPr>
    </w:lvl>
    <w:lvl w:ilvl="3" w:tentative="1">
      <w:start w:val="1"/>
      <w:numFmt w:val="bullet"/>
      <w:lvlText w:val=""/>
      <w:lvlJc w:val="left"/>
      <w:pPr>
        <w:tabs>
          <w:tab w:val="num" w:pos="4770"/>
        </w:tabs>
        <w:ind w:left="4770" w:hanging="360"/>
      </w:pPr>
      <w:rPr>
        <w:rFonts w:ascii="Wingdings" w:hAnsi="Wingdings" w:hint="default"/>
        <w:sz w:val="20"/>
      </w:rPr>
    </w:lvl>
    <w:lvl w:ilvl="4" w:tentative="1">
      <w:start w:val="1"/>
      <w:numFmt w:val="bullet"/>
      <w:lvlText w:val=""/>
      <w:lvlJc w:val="left"/>
      <w:pPr>
        <w:tabs>
          <w:tab w:val="num" w:pos="5490"/>
        </w:tabs>
        <w:ind w:left="5490" w:hanging="360"/>
      </w:pPr>
      <w:rPr>
        <w:rFonts w:ascii="Wingdings" w:hAnsi="Wingdings" w:hint="default"/>
        <w:sz w:val="20"/>
      </w:rPr>
    </w:lvl>
    <w:lvl w:ilvl="5" w:tentative="1">
      <w:start w:val="1"/>
      <w:numFmt w:val="bullet"/>
      <w:lvlText w:val=""/>
      <w:lvlJc w:val="left"/>
      <w:pPr>
        <w:tabs>
          <w:tab w:val="num" w:pos="6210"/>
        </w:tabs>
        <w:ind w:left="6210" w:hanging="360"/>
      </w:pPr>
      <w:rPr>
        <w:rFonts w:ascii="Wingdings" w:hAnsi="Wingdings" w:hint="default"/>
        <w:sz w:val="20"/>
      </w:rPr>
    </w:lvl>
    <w:lvl w:ilvl="6" w:tentative="1">
      <w:start w:val="1"/>
      <w:numFmt w:val="bullet"/>
      <w:lvlText w:val=""/>
      <w:lvlJc w:val="left"/>
      <w:pPr>
        <w:tabs>
          <w:tab w:val="num" w:pos="6930"/>
        </w:tabs>
        <w:ind w:left="6930" w:hanging="360"/>
      </w:pPr>
      <w:rPr>
        <w:rFonts w:ascii="Wingdings" w:hAnsi="Wingdings" w:hint="default"/>
        <w:sz w:val="20"/>
      </w:rPr>
    </w:lvl>
    <w:lvl w:ilvl="7" w:tentative="1">
      <w:start w:val="1"/>
      <w:numFmt w:val="bullet"/>
      <w:lvlText w:val=""/>
      <w:lvlJc w:val="left"/>
      <w:pPr>
        <w:tabs>
          <w:tab w:val="num" w:pos="7650"/>
        </w:tabs>
        <w:ind w:left="7650" w:hanging="360"/>
      </w:pPr>
      <w:rPr>
        <w:rFonts w:ascii="Wingdings" w:hAnsi="Wingdings" w:hint="default"/>
        <w:sz w:val="20"/>
      </w:rPr>
    </w:lvl>
    <w:lvl w:ilvl="8" w:tentative="1">
      <w:start w:val="1"/>
      <w:numFmt w:val="bullet"/>
      <w:lvlText w:val=""/>
      <w:lvlJc w:val="left"/>
      <w:pPr>
        <w:tabs>
          <w:tab w:val="num" w:pos="8370"/>
        </w:tabs>
        <w:ind w:left="8370" w:hanging="360"/>
      </w:pPr>
      <w:rPr>
        <w:rFonts w:ascii="Wingdings" w:hAnsi="Wingdings" w:hint="default"/>
        <w:sz w:val="20"/>
      </w:rPr>
    </w:lvl>
  </w:abstractNum>
  <w:abstractNum w:abstractNumId="4" w15:restartNumberingAfterBreak="0">
    <w:nsid w:val="11A80E3A"/>
    <w:multiLevelType w:val="hybridMultilevel"/>
    <w:tmpl w:val="0B400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A2F76"/>
    <w:multiLevelType w:val="hybridMultilevel"/>
    <w:tmpl w:val="C444D7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82F6C97"/>
    <w:multiLevelType w:val="hybridMultilevel"/>
    <w:tmpl w:val="502E8A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B2E752C"/>
    <w:multiLevelType w:val="multilevel"/>
    <w:tmpl w:val="EA2404B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1D0D2E28"/>
    <w:multiLevelType w:val="hybridMultilevel"/>
    <w:tmpl w:val="E328F0B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ECA5472"/>
    <w:multiLevelType w:val="multilevel"/>
    <w:tmpl w:val="E7B22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62C77"/>
    <w:multiLevelType w:val="multilevel"/>
    <w:tmpl w:val="0F4AC8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24102352"/>
    <w:multiLevelType w:val="hybridMultilevel"/>
    <w:tmpl w:val="F77A8808"/>
    <w:lvl w:ilvl="0" w:tplc="E5EAEC26">
      <w:numFmt w:val="bullet"/>
      <w:lvlText w:val="-"/>
      <w:lvlJc w:val="left"/>
      <w:pPr>
        <w:ind w:left="1080" w:hanging="360"/>
      </w:pPr>
      <w:rPr>
        <w:rFonts w:ascii="Arial" w:eastAsiaTheme="minorHAnsi" w:hAnsi="Arial" w:cs="Aria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625256"/>
    <w:multiLevelType w:val="hybridMultilevel"/>
    <w:tmpl w:val="DD8A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155CDE"/>
    <w:multiLevelType w:val="hybridMultilevel"/>
    <w:tmpl w:val="139A4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7D6257"/>
    <w:multiLevelType w:val="hybridMultilevel"/>
    <w:tmpl w:val="FA74008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D0B1DEA"/>
    <w:multiLevelType w:val="hybridMultilevel"/>
    <w:tmpl w:val="A95A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A1898"/>
    <w:multiLevelType w:val="hybridMultilevel"/>
    <w:tmpl w:val="6764EC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073ADE"/>
    <w:multiLevelType w:val="hybridMultilevel"/>
    <w:tmpl w:val="0E44BC2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72224F5"/>
    <w:multiLevelType w:val="multilevel"/>
    <w:tmpl w:val="2D5A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E7101"/>
    <w:multiLevelType w:val="multilevel"/>
    <w:tmpl w:val="73028E86"/>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sz w:val="26"/>
        <w:szCs w:val="26"/>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15:restartNumberingAfterBreak="0">
    <w:nsid w:val="5BCE2D70"/>
    <w:multiLevelType w:val="multilevel"/>
    <w:tmpl w:val="A3603BE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65275AD8"/>
    <w:multiLevelType w:val="hybridMultilevel"/>
    <w:tmpl w:val="42C2726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663E26C4"/>
    <w:multiLevelType w:val="hybridMultilevel"/>
    <w:tmpl w:val="E416B834"/>
    <w:lvl w:ilvl="0" w:tplc="04090001">
      <w:start w:val="1"/>
      <w:numFmt w:val="bullet"/>
      <w:lvlText w:val=""/>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98E2F29"/>
    <w:multiLevelType w:val="multilevel"/>
    <w:tmpl w:val="08087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3B55F3"/>
    <w:multiLevelType w:val="hybridMultilevel"/>
    <w:tmpl w:val="66F8D92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78BA59C3"/>
    <w:multiLevelType w:val="hybridMultilevel"/>
    <w:tmpl w:val="A4DE5EBC"/>
    <w:lvl w:ilvl="0" w:tplc="04090001">
      <w:start w:val="1"/>
      <w:numFmt w:val="bullet"/>
      <w:lvlText w:val=""/>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2"/>
  </w:num>
  <w:num w:numId="3">
    <w:abstractNumId w:val="8"/>
  </w:num>
  <w:num w:numId="4">
    <w:abstractNumId w:val="16"/>
  </w:num>
  <w:num w:numId="5">
    <w:abstractNumId w:val="14"/>
  </w:num>
  <w:num w:numId="6">
    <w:abstractNumId w:val="1"/>
  </w:num>
  <w:num w:numId="7">
    <w:abstractNumId w:val="17"/>
  </w:num>
  <w:num w:numId="8">
    <w:abstractNumId w:val="4"/>
  </w:num>
  <w:num w:numId="9">
    <w:abstractNumId w:val="5"/>
  </w:num>
  <w:num w:numId="10">
    <w:abstractNumId w:val="13"/>
  </w:num>
  <w:num w:numId="11">
    <w:abstractNumId w:val="10"/>
  </w:num>
  <w:num w:numId="12">
    <w:abstractNumId w:val="2"/>
  </w:num>
  <w:num w:numId="13">
    <w:abstractNumId w:val="3"/>
  </w:num>
  <w:num w:numId="14">
    <w:abstractNumId w:val="9"/>
  </w:num>
  <w:num w:numId="15">
    <w:abstractNumId w:val="18"/>
  </w:num>
  <w:num w:numId="16">
    <w:abstractNumId w:val="20"/>
  </w:num>
  <w:num w:numId="17">
    <w:abstractNumId w:val="7"/>
  </w:num>
  <w:num w:numId="18">
    <w:abstractNumId w:val="15"/>
  </w:num>
  <w:num w:numId="19">
    <w:abstractNumId w:val="23"/>
  </w:num>
  <w:num w:numId="20">
    <w:abstractNumId w:val="6"/>
  </w:num>
  <w:num w:numId="21">
    <w:abstractNumId w:val="21"/>
  </w:num>
  <w:num w:numId="22">
    <w:abstractNumId w:val="0"/>
  </w:num>
  <w:num w:numId="23">
    <w:abstractNumId w:val="24"/>
  </w:num>
  <w:num w:numId="24">
    <w:abstractNumId w:val="19"/>
  </w:num>
  <w:num w:numId="25">
    <w:abstractNumId w:val="11"/>
  </w:num>
  <w:num w:numId="26">
    <w:abstractNumId w:val="25"/>
  </w:num>
  <w:num w:numId="27">
    <w:abstractNumId w:val="22"/>
  </w:num>
  <w:num w:numId="28">
    <w:abstractNumId w:val="19"/>
  </w:num>
  <w:num w:numId="29">
    <w:abstractNumId w:val="19"/>
  </w:num>
  <w:num w:numId="30">
    <w:abstractNumId w:val="19"/>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81D"/>
    <w:rsid w:val="00073373"/>
    <w:rsid w:val="000A6521"/>
    <w:rsid w:val="001363D7"/>
    <w:rsid w:val="00140981"/>
    <w:rsid w:val="00143363"/>
    <w:rsid w:val="0014705A"/>
    <w:rsid w:val="001A2DAD"/>
    <w:rsid w:val="0023713C"/>
    <w:rsid w:val="00237E51"/>
    <w:rsid w:val="00250353"/>
    <w:rsid w:val="00275CA0"/>
    <w:rsid w:val="002940D5"/>
    <w:rsid w:val="002D048B"/>
    <w:rsid w:val="00333D48"/>
    <w:rsid w:val="003401B6"/>
    <w:rsid w:val="003B44EB"/>
    <w:rsid w:val="003E25F2"/>
    <w:rsid w:val="003F6C8E"/>
    <w:rsid w:val="00456E00"/>
    <w:rsid w:val="00457F12"/>
    <w:rsid w:val="00470E46"/>
    <w:rsid w:val="004C5D9C"/>
    <w:rsid w:val="004D32F5"/>
    <w:rsid w:val="004F2163"/>
    <w:rsid w:val="004F7903"/>
    <w:rsid w:val="00516E41"/>
    <w:rsid w:val="005330F8"/>
    <w:rsid w:val="00546A11"/>
    <w:rsid w:val="00574363"/>
    <w:rsid w:val="00641823"/>
    <w:rsid w:val="00654CDD"/>
    <w:rsid w:val="006A381D"/>
    <w:rsid w:val="006A7F0E"/>
    <w:rsid w:val="006D1252"/>
    <w:rsid w:val="00746E9F"/>
    <w:rsid w:val="00757107"/>
    <w:rsid w:val="0077626A"/>
    <w:rsid w:val="007770A5"/>
    <w:rsid w:val="007F794E"/>
    <w:rsid w:val="00804800"/>
    <w:rsid w:val="00806F87"/>
    <w:rsid w:val="00834241"/>
    <w:rsid w:val="008B6D9F"/>
    <w:rsid w:val="008F7100"/>
    <w:rsid w:val="00911476"/>
    <w:rsid w:val="009367F7"/>
    <w:rsid w:val="009B04E7"/>
    <w:rsid w:val="009B1F8E"/>
    <w:rsid w:val="009C6180"/>
    <w:rsid w:val="009D2F2D"/>
    <w:rsid w:val="00A66CA8"/>
    <w:rsid w:val="00A83248"/>
    <w:rsid w:val="00AB253B"/>
    <w:rsid w:val="00AE4B06"/>
    <w:rsid w:val="00B04250"/>
    <w:rsid w:val="00C40568"/>
    <w:rsid w:val="00C60AFF"/>
    <w:rsid w:val="00C718FB"/>
    <w:rsid w:val="00D20F91"/>
    <w:rsid w:val="00D72C9A"/>
    <w:rsid w:val="00D77992"/>
    <w:rsid w:val="00DA1640"/>
    <w:rsid w:val="00DB61C3"/>
    <w:rsid w:val="00DD7F64"/>
    <w:rsid w:val="00DF28B2"/>
    <w:rsid w:val="00E46A94"/>
    <w:rsid w:val="00E632C9"/>
    <w:rsid w:val="00E96538"/>
    <w:rsid w:val="00EE6F09"/>
    <w:rsid w:val="00F43ED8"/>
    <w:rsid w:val="00F75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7C469"/>
  <w15:chartTrackingRefBased/>
  <w15:docId w15:val="{5B46A406-4A49-428E-BB5E-0EDD4D16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E46"/>
  </w:style>
  <w:style w:type="paragraph" w:styleId="Heading1">
    <w:name w:val="heading 1"/>
    <w:basedOn w:val="Normal"/>
    <w:next w:val="Normal"/>
    <w:link w:val="Heading1Char"/>
    <w:uiPriority w:val="9"/>
    <w:qFormat/>
    <w:rsid w:val="00E96538"/>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6538"/>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6538"/>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9653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9653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9653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9653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9653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653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53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9653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965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9653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9653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9653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9653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9653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96538"/>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E96538"/>
    <w:pPr>
      <w:spacing w:after="0" w:line="240" w:lineRule="auto"/>
    </w:pPr>
    <w:rPr>
      <w:rFonts w:eastAsiaTheme="minorEastAsia"/>
    </w:rPr>
  </w:style>
  <w:style w:type="character" w:customStyle="1" w:styleId="NoSpacingChar">
    <w:name w:val="No Spacing Char"/>
    <w:basedOn w:val="DefaultParagraphFont"/>
    <w:link w:val="NoSpacing"/>
    <w:uiPriority w:val="1"/>
    <w:rsid w:val="00E96538"/>
    <w:rPr>
      <w:rFonts w:eastAsiaTheme="minorEastAsia"/>
    </w:rPr>
  </w:style>
  <w:style w:type="paragraph" w:styleId="ListParagraph">
    <w:name w:val="List Paragraph"/>
    <w:basedOn w:val="Normal"/>
    <w:uiPriority w:val="34"/>
    <w:qFormat/>
    <w:rsid w:val="00E96538"/>
    <w:pPr>
      <w:ind w:left="720"/>
      <w:contextualSpacing/>
    </w:pPr>
  </w:style>
  <w:style w:type="paragraph" w:styleId="Footer">
    <w:name w:val="footer"/>
    <w:basedOn w:val="Normal"/>
    <w:link w:val="FooterChar"/>
    <w:uiPriority w:val="99"/>
    <w:unhideWhenUsed/>
    <w:rsid w:val="00E96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538"/>
  </w:style>
  <w:style w:type="paragraph" w:styleId="NormalWeb">
    <w:name w:val="Normal (Web)"/>
    <w:basedOn w:val="Normal"/>
    <w:uiPriority w:val="99"/>
    <w:semiHidden/>
    <w:unhideWhenUsed/>
    <w:rsid w:val="00E9653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96538"/>
    <w:pPr>
      <w:numPr>
        <w:numId w:val="0"/>
      </w:numPr>
      <w:outlineLvl w:val="9"/>
    </w:pPr>
  </w:style>
  <w:style w:type="paragraph" w:styleId="TOC1">
    <w:name w:val="toc 1"/>
    <w:basedOn w:val="Normal"/>
    <w:next w:val="Normal"/>
    <w:autoRedefine/>
    <w:uiPriority w:val="39"/>
    <w:unhideWhenUsed/>
    <w:rsid w:val="00E96538"/>
    <w:pPr>
      <w:spacing w:after="100"/>
    </w:pPr>
  </w:style>
  <w:style w:type="paragraph" w:styleId="TOC2">
    <w:name w:val="toc 2"/>
    <w:basedOn w:val="Normal"/>
    <w:next w:val="Normal"/>
    <w:autoRedefine/>
    <w:uiPriority w:val="39"/>
    <w:unhideWhenUsed/>
    <w:rsid w:val="00E96538"/>
    <w:pPr>
      <w:spacing w:after="100"/>
      <w:ind w:left="220"/>
    </w:pPr>
  </w:style>
  <w:style w:type="character" w:styleId="Hyperlink">
    <w:name w:val="Hyperlink"/>
    <w:basedOn w:val="DefaultParagraphFont"/>
    <w:uiPriority w:val="99"/>
    <w:unhideWhenUsed/>
    <w:rsid w:val="00E96538"/>
    <w:rPr>
      <w:color w:val="0563C1" w:themeColor="hyperlink"/>
      <w:u w:val="single"/>
    </w:rPr>
  </w:style>
  <w:style w:type="paragraph" w:styleId="TOC3">
    <w:name w:val="toc 3"/>
    <w:basedOn w:val="Normal"/>
    <w:next w:val="Normal"/>
    <w:autoRedefine/>
    <w:uiPriority w:val="39"/>
    <w:unhideWhenUsed/>
    <w:rsid w:val="004F2163"/>
    <w:pPr>
      <w:spacing w:after="100"/>
      <w:ind w:left="440"/>
    </w:pPr>
  </w:style>
  <w:style w:type="paragraph" w:styleId="BalloonText">
    <w:name w:val="Balloon Text"/>
    <w:basedOn w:val="Normal"/>
    <w:link w:val="BalloonTextChar"/>
    <w:uiPriority w:val="99"/>
    <w:semiHidden/>
    <w:unhideWhenUsed/>
    <w:rsid w:val="00D20F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F91"/>
    <w:rPr>
      <w:rFonts w:ascii="Segoe UI" w:hAnsi="Segoe UI" w:cs="Segoe UI"/>
      <w:sz w:val="18"/>
      <w:szCs w:val="18"/>
    </w:rPr>
  </w:style>
  <w:style w:type="character" w:styleId="CommentReference">
    <w:name w:val="annotation reference"/>
    <w:basedOn w:val="DefaultParagraphFont"/>
    <w:uiPriority w:val="99"/>
    <w:semiHidden/>
    <w:unhideWhenUsed/>
    <w:rsid w:val="00275CA0"/>
    <w:rPr>
      <w:sz w:val="16"/>
      <w:szCs w:val="16"/>
    </w:rPr>
  </w:style>
  <w:style w:type="paragraph" w:styleId="CommentText">
    <w:name w:val="annotation text"/>
    <w:basedOn w:val="Normal"/>
    <w:link w:val="CommentTextChar"/>
    <w:uiPriority w:val="99"/>
    <w:unhideWhenUsed/>
    <w:rsid w:val="00275CA0"/>
    <w:pPr>
      <w:spacing w:line="240" w:lineRule="auto"/>
    </w:pPr>
    <w:rPr>
      <w:sz w:val="20"/>
      <w:szCs w:val="20"/>
    </w:rPr>
  </w:style>
  <w:style w:type="character" w:customStyle="1" w:styleId="CommentTextChar">
    <w:name w:val="Comment Text Char"/>
    <w:basedOn w:val="DefaultParagraphFont"/>
    <w:link w:val="CommentText"/>
    <w:uiPriority w:val="99"/>
    <w:rsid w:val="00275CA0"/>
    <w:rPr>
      <w:sz w:val="20"/>
      <w:szCs w:val="20"/>
    </w:rPr>
  </w:style>
  <w:style w:type="paragraph" w:styleId="BodyText">
    <w:name w:val="Body Text"/>
    <w:basedOn w:val="Normal"/>
    <w:link w:val="BodyTextChar"/>
    <w:uiPriority w:val="1"/>
    <w:qFormat/>
    <w:rsid w:val="008F7100"/>
    <w:pPr>
      <w:widowControl w:val="0"/>
      <w:autoSpaceDE w:val="0"/>
      <w:autoSpaceDN w:val="0"/>
      <w:spacing w:before="183" w:after="0" w:line="240" w:lineRule="auto"/>
      <w:ind w:left="100"/>
    </w:pPr>
    <w:rPr>
      <w:rFonts w:ascii="Calibri" w:eastAsia="Calibri" w:hAnsi="Calibri" w:cs="Calibri"/>
      <w:lang w:bidi="en-US"/>
    </w:rPr>
  </w:style>
  <w:style w:type="character" w:customStyle="1" w:styleId="BodyTextChar">
    <w:name w:val="Body Text Char"/>
    <w:basedOn w:val="DefaultParagraphFont"/>
    <w:link w:val="BodyText"/>
    <w:uiPriority w:val="1"/>
    <w:rsid w:val="008F7100"/>
    <w:rPr>
      <w:rFonts w:ascii="Calibri" w:eastAsia="Calibri" w:hAnsi="Calibri" w:cs="Calibri"/>
      <w:lang w:bidi="en-US"/>
    </w:rPr>
  </w:style>
  <w:style w:type="paragraph" w:styleId="CommentSubject">
    <w:name w:val="annotation subject"/>
    <w:basedOn w:val="CommentText"/>
    <w:next w:val="CommentText"/>
    <w:link w:val="CommentSubjectChar"/>
    <w:uiPriority w:val="99"/>
    <w:semiHidden/>
    <w:unhideWhenUsed/>
    <w:rsid w:val="00C40568"/>
    <w:rPr>
      <w:b/>
      <w:bCs/>
    </w:rPr>
  </w:style>
  <w:style w:type="character" w:customStyle="1" w:styleId="CommentSubjectChar">
    <w:name w:val="Comment Subject Char"/>
    <w:basedOn w:val="CommentTextChar"/>
    <w:link w:val="CommentSubject"/>
    <w:uiPriority w:val="99"/>
    <w:semiHidden/>
    <w:rsid w:val="00C405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532390">
      <w:bodyDiv w:val="1"/>
      <w:marLeft w:val="0"/>
      <w:marRight w:val="0"/>
      <w:marTop w:val="0"/>
      <w:marBottom w:val="0"/>
      <w:divBdr>
        <w:top w:val="none" w:sz="0" w:space="0" w:color="auto"/>
        <w:left w:val="none" w:sz="0" w:space="0" w:color="auto"/>
        <w:bottom w:val="none" w:sz="0" w:space="0" w:color="auto"/>
        <w:right w:val="none" w:sz="0" w:space="0" w:color="auto"/>
      </w:divBdr>
    </w:div>
    <w:div w:id="1079837182">
      <w:bodyDiv w:val="1"/>
      <w:marLeft w:val="0"/>
      <w:marRight w:val="0"/>
      <w:marTop w:val="0"/>
      <w:marBottom w:val="0"/>
      <w:divBdr>
        <w:top w:val="none" w:sz="0" w:space="0" w:color="auto"/>
        <w:left w:val="none" w:sz="0" w:space="0" w:color="auto"/>
        <w:bottom w:val="none" w:sz="0" w:space="0" w:color="auto"/>
        <w:right w:val="none" w:sz="0" w:space="0" w:color="auto"/>
      </w:divBdr>
    </w:div>
    <w:div w:id="1575892338">
      <w:bodyDiv w:val="1"/>
      <w:marLeft w:val="0"/>
      <w:marRight w:val="0"/>
      <w:marTop w:val="0"/>
      <w:marBottom w:val="0"/>
      <w:divBdr>
        <w:top w:val="none" w:sz="0" w:space="0" w:color="auto"/>
        <w:left w:val="none" w:sz="0" w:space="0" w:color="auto"/>
        <w:bottom w:val="none" w:sz="0" w:space="0" w:color="auto"/>
        <w:right w:val="none" w:sz="0" w:space="0" w:color="auto"/>
      </w:divBdr>
    </w:div>
    <w:div w:id="1830558056">
      <w:bodyDiv w:val="1"/>
      <w:marLeft w:val="0"/>
      <w:marRight w:val="0"/>
      <w:marTop w:val="0"/>
      <w:marBottom w:val="0"/>
      <w:divBdr>
        <w:top w:val="none" w:sz="0" w:space="0" w:color="auto"/>
        <w:left w:val="none" w:sz="0" w:space="0" w:color="auto"/>
        <w:bottom w:val="none" w:sz="0" w:space="0" w:color="auto"/>
        <w:right w:val="none" w:sz="0" w:space="0" w:color="auto"/>
      </w:divBdr>
    </w:div>
    <w:div w:id="210668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enecacasinos.com/media/zqdd2j1f/sgc-standard-terms-and-conditions-v-10-30-20.pdf" TargetMode="Externa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senecacasinos.com/media/zqdd2j1f/sgc-standard-terms-and-conditions-v-10-30-20.pdf"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necacasinos.com/media/zqdd2j1f/sgc-standard-terms-and-conditions-v-10-30-20.pdf"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Senecacasinos.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3853</Words>
  <Characters>21965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Seneca Gaming Corp</Company>
  <LinksUpToDate>false</LinksUpToDate>
  <CharactersWithSpaces>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Fittante</dc:creator>
  <cp:keywords/>
  <dc:description/>
  <cp:lastModifiedBy>Shelle Heaton</cp:lastModifiedBy>
  <cp:revision>3</cp:revision>
  <dcterms:created xsi:type="dcterms:W3CDTF">2026-04-23T17:17:00Z</dcterms:created>
  <dcterms:modified xsi:type="dcterms:W3CDTF">2026-04-27T19:11:00Z</dcterms:modified>
</cp:coreProperties>
</file>