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D0" w:rsidRDefault="003E00D0" w:rsidP="00ED5C05">
      <w:pPr>
        <w:jc w:val="center"/>
      </w:pPr>
    </w:p>
    <w:p w:rsidR="00ED5C05" w:rsidRDefault="00285952" w:rsidP="00ED5C05">
      <w:pPr>
        <w:jc w:val="center"/>
      </w:pPr>
      <w:r>
        <w:rPr>
          <w:noProof/>
        </w:rPr>
        <w:drawing>
          <wp:inline distT="0" distB="0" distL="0" distR="0" wp14:anchorId="7B36BE3F" wp14:editId="7E2D6939">
            <wp:extent cx="1493520" cy="1089660"/>
            <wp:effectExtent l="0" t="0" r="0" b="0"/>
            <wp:docPr id="1" name="Picture 1" descr="http://www.senecacasinos.com/email/images/16_src_logo_builder_vert.jpg"/>
            <wp:cNvGraphicFramePr/>
            <a:graphic xmlns:a="http://schemas.openxmlformats.org/drawingml/2006/main">
              <a:graphicData uri="http://schemas.openxmlformats.org/drawingml/2006/picture">
                <pic:pic xmlns:pic="http://schemas.openxmlformats.org/drawingml/2006/picture">
                  <pic:nvPicPr>
                    <pic:cNvPr id="1" name="Picture 1" descr="http://www.senecacasinos.com/email/images/16_src_logo_builder_vert.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1089660"/>
                    </a:xfrm>
                    <a:prstGeom prst="rect">
                      <a:avLst/>
                    </a:prstGeom>
                    <a:noFill/>
                    <a:ln>
                      <a:noFill/>
                    </a:ln>
                  </pic:spPr>
                </pic:pic>
              </a:graphicData>
            </a:graphic>
          </wp:inline>
        </w:drawing>
      </w:r>
    </w:p>
    <w:p w:rsidR="003E00D0" w:rsidRDefault="003E00D0" w:rsidP="00ED5C05">
      <w:pPr>
        <w:jc w:val="center"/>
      </w:pPr>
    </w:p>
    <w:p w:rsidR="00375740" w:rsidRDefault="00375740" w:rsidP="00ED5C05">
      <w:pPr>
        <w:jc w:val="center"/>
      </w:pPr>
    </w:p>
    <w:p w:rsidR="00375740" w:rsidRDefault="00F76065" w:rsidP="00375740">
      <w:r>
        <w:t>January 13</w:t>
      </w:r>
      <w:r w:rsidR="00792F5F">
        <w:t>, 20</w:t>
      </w:r>
      <w:r w:rsidR="00FC40D1">
        <w:t>2</w:t>
      </w:r>
      <w:r>
        <w:t>1</w:t>
      </w:r>
      <w:r w:rsidR="00375740" w:rsidRPr="00424BA5">
        <w:t xml:space="preserve">                  </w:t>
      </w:r>
      <w:r w:rsidR="00B363D0">
        <w:tab/>
      </w:r>
      <w:r w:rsidR="00375740" w:rsidRPr="00424BA5">
        <w:t>SENECA GAMING CORPORATION</w:t>
      </w:r>
    </w:p>
    <w:p w:rsidR="00BE5086" w:rsidRDefault="00BE5086" w:rsidP="00375740"/>
    <w:p w:rsidR="00375740" w:rsidRDefault="00BE5086" w:rsidP="00F76065">
      <w:pPr>
        <w:rPr>
          <w:b/>
        </w:rPr>
      </w:pPr>
      <w:r>
        <w:tab/>
      </w:r>
      <w:r>
        <w:tab/>
      </w:r>
      <w:r>
        <w:tab/>
      </w:r>
      <w:r>
        <w:tab/>
      </w:r>
      <w:r w:rsidRPr="0090580B">
        <w:rPr>
          <w:b/>
        </w:rPr>
        <w:t>RFQ-S</w:t>
      </w:r>
      <w:r w:rsidR="00FC40D1">
        <w:rPr>
          <w:b/>
        </w:rPr>
        <w:t>NRC</w:t>
      </w:r>
      <w:r w:rsidR="00B80E24">
        <w:rPr>
          <w:b/>
        </w:rPr>
        <w:t>-0</w:t>
      </w:r>
      <w:r w:rsidR="00776A14">
        <w:rPr>
          <w:b/>
        </w:rPr>
        <w:t>0</w:t>
      </w:r>
      <w:r w:rsidR="00F76065">
        <w:rPr>
          <w:b/>
        </w:rPr>
        <w:t>14</w:t>
      </w:r>
      <w:r w:rsidRPr="0090580B">
        <w:rPr>
          <w:b/>
        </w:rPr>
        <w:t>-</w:t>
      </w:r>
      <w:r w:rsidR="00776A14">
        <w:rPr>
          <w:b/>
        </w:rPr>
        <w:t>2</w:t>
      </w:r>
      <w:r w:rsidR="00CA064F">
        <w:rPr>
          <w:b/>
        </w:rPr>
        <w:t xml:space="preserve">1JC </w:t>
      </w:r>
      <w:r w:rsidR="00F76065">
        <w:rPr>
          <w:b/>
        </w:rPr>
        <w:t>Vertiv UPS Upgrade</w:t>
      </w:r>
    </w:p>
    <w:p w:rsidR="00F76065" w:rsidRDefault="00F76065" w:rsidP="00F76065"/>
    <w:p w:rsidR="003E00D0" w:rsidRDefault="003E00D0" w:rsidP="00424BA5"/>
    <w:p w:rsidR="00E46228" w:rsidRPr="000D24A1" w:rsidRDefault="007F61DF" w:rsidP="00424BA5">
      <w:pPr>
        <w:rPr>
          <w:b/>
          <w:sz w:val="26"/>
          <w:szCs w:val="26"/>
        </w:rPr>
      </w:pPr>
      <w:r w:rsidRPr="000D24A1">
        <w:rPr>
          <w:b/>
          <w:sz w:val="26"/>
          <w:szCs w:val="26"/>
        </w:rPr>
        <w:t xml:space="preserve">Request for Quotation: </w:t>
      </w:r>
      <w:r w:rsidR="00F76065">
        <w:rPr>
          <w:b/>
          <w:sz w:val="26"/>
          <w:szCs w:val="26"/>
        </w:rPr>
        <w:t>Vertiv UPS Units</w:t>
      </w:r>
      <w:r w:rsidR="00CA064F">
        <w:rPr>
          <w:b/>
          <w:sz w:val="26"/>
          <w:szCs w:val="26"/>
        </w:rPr>
        <w:t xml:space="preserve"> </w:t>
      </w:r>
      <w:r w:rsidR="00BE5086">
        <w:rPr>
          <w:b/>
          <w:sz w:val="26"/>
          <w:szCs w:val="26"/>
        </w:rPr>
        <w:t xml:space="preserve">for Seneca </w:t>
      </w:r>
      <w:r w:rsidR="00CA064F">
        <w:rPr>
          <w:b/>
          <w:sz w:val="26"/>
          <w:szCs w:val="26"/>
        </w:rPr>
        <w:t>Niagara Resort &amp; Casino Niagara Falls,</w:t>
      </w:r>
      <w:r w:rsidR="00E83DDA">
        <w:rPr>
          <w:b/>
          <w:sz w:val="26"/>
          <w:szCs w:val="26"/>
        </w:rPr>
        <w:t xml:space="preserve"> NY</w:t>
      </w:r>
    </w:p>
    <w:p w:rsidR="008D76BF" w:rsidRDefault="008D76BF" w:rsidP="00424BA5">
      <w:pPr>
        <w:rPr>
          <w:b/>
        </w:rPr>
      </w:pPr>
    </w:p>
    <w:p w:rsidR="008D76BF" w:rsidRDefault="008D76BF" w:rsidP="008D76BF">
      <w:pPr>
        <w:rPr>
          <w:rFonts w:ascii="Georgia" w:hAnsi="Georgia"/>
          <w:sz w:val="20"/>
          <w:szCs w:val="20"/>
        </w:rPr>
      </w:pPr>
      <w:r w:rsidRPr="00513578">
        <w:rPr>
          <w:rFonts w:ascii="Georgia" w:hAnsi="Georgia"/>
          <w:sz w:val="20"/>
          <w:szCs w:val="20"/>
        </w:rPr>
        <w:t>This is a Request for Quotation (RFQ) on behalf of the Seneca Gaming Corporation (SGC).  It is imperative that you read and respond if you are interested in providing a proposal. Any questions that you have can be submitted via e-mail to John Czepinski</w:t>
      </w:r>
      <w:r>
        <w:rPr>
          <w:rFonts w:ascii="Georgia" w:hAnsi="Georgia"/>
          <w:sz w:val="20"/>
          <w:szCs w:val="20"/>
        </w:rPr>
        <w:t>.</w:t>
      </w:r>
      <w:r w:rsidRPr="00513578">
        <w:rPr>
          <w:rFonts w:ascii="Georgia" w:hAnsi="Georgia"/>
          <w:sz w:val="20"/>
          <w:szCs w:val="20"/>
        </w:rPr>
        <w:t xml:space="preserve"> </w:t>
      </w:r>
    </w:p>
    <w:p w:rsidR="008D76BF" w:rsidRDefault="008D76BF" w:rsidP="008D76BF">
      <w:pPr>
        <w:rPr>
          <w:rFonts w:ascii="Georgia" w:hAnsi="Georgia"/>
          <w:sz w:val="20"/>
          <w:szCs w:val="20"/>
        </w:rPr>
      </w:pPr>
    </w:p>
    <w:p w:rsidR="008D76BF" w:rsidRPr="0092055F" w:rsidRDefault="008D76BF" w:rsidP="008D76BF">
      <w:pPr>
        <w:jc w:val="center"/>
        <w:rPr>
          <w:rFonts w:ascii="Georgia" w:hAnsi="Georgia"/>
          <w:sz w:val="20"/>
          <w:szCs w:val="20"/>
        </w:rPr>
      </w:pPr>
      <w:r w:rsidRPr="0092055F">
        <w:rPr>
          <w:rFonts w:ascii="Georgia" w:hAnsi="Georgia"/>
          <w:sz w:val="20"/>
          <w:szCs w:val="20"/>
        </w:rPr>
        <w:t xml:space="preserve">Seneca Gaming Corporation </w:t>
      </w:r>
    </w:p>
    <w:p w:rsidR="008D76BF" w:rsidRPr="0092055F" w:rsidRDefault="008D76BF" w:rsidP="008D76BF">
      <w:pPr>
        <w:jc w:val="center"/>
        <w:rPr>
          <w:rFonts w:ascii="Georgia" w:hAnsi="Georgia"/>
          <w:sz w:val="20"/>
          <w:szCs w:val="20"/>
        </w:rPr>
      </w:pPr>
      <w:r w:rsidRPr="0092055F">
        <w:rPr>
          <w:rFonts w:ascii="Georgia" w:hAnsi="Georgia"/>
          <w:sz w:val="20"/>
          <w:szCs w:val="20"/>
        </w:rPr>
        <w:t>Procurement Department</w:t>
      </w:r>
    </w:p>
    <w:p w:rsidR="008D76BF" w:rsidRPr="0092055F" w:rsidRDefault="008D76BF" w:rsidP="008D76BF">
      <w:pPr>
        <w:jc w:val="center"/>
        <w:rPr>
          <w:rFonts w:ascii="Georgia" w:hAnsi="Georgia"/>
          <w:sz w:val="20"/>
          <w:szCs w:val="20"/>
        </w:rPr>
      </w:pPr>
      <w:r w:rsidRPr="0092055F">
        <w:rPr>
          <w:rFonts w:ascii="Georgia" w:hAnsi="Georgia"/>
          <w:sz w:val="20"/>
          <w:szCs w:val="20"/>
        </w:rPr>
        <w:t>Attn: John Czepinski</w:t>
      </w:r>
    </w:p>
    <w:p w:rsidR="008D76BF" w:rsidRPr="0092055F" w:rsidRDefault="008D76BF" w:rsidP="008D76BF">
      <w:pPr>
        <w:pStyle w:val="Header"/>
        <w:jc w:val="center"/>
        <w:rPr>
          <w:rFonts w:ascii="Georgia" w:hAnsi="Georgia"/>
          <w:sz w:val="20"/>
          <w:szCs w:val="20"/>
        </w:rPr>
      </w:pPr>
      <w:r w:rsidRPr="0092055F">
        <w:rPr>
          <w:rFonts w:ascii="Georgia" w:hAnsi="Georgia"/>
          <w:sz w:val="20"/>
          <w:szCs w:val="20"/>
        </w:rPr>
        <w:t xml:space="preserve">310 Fourth Street  </w:t>
      </w:r>
    </w:p>
    <w:p w:rsidR="008D76BF" w:rsidRPr="0092055F" w:rsidRDefault="008D76BF" w:rsidP="008D76BF">
      <w:pPr>
        <w:pStyle w:val="Header"/>
        <w:jc w:val="center"/>
        <w:rPr>
          <w:rFonts w:ascii="Georgia" w:hAnsi="Georgia"/>
          <w:sz w:val="20"/>
          <w:szCs w:val="20"/>
        </w:rPr>
      </w:pPr>
      <w:r w:rsidRPr="0092055F">
        <w:rPr>
          <w:rFonts w:ascii="Georgia" w:hAnsi="Georgia"/>
          <w:sz w:val="20"/>
          <w:szCs w:val="20"/>
        </w:rPr>
        <w:t>Niagara Falls, NY  14303</w:t>
      </w:r>
    </w:p>
    <w:p w:rsidR="008D76BF" w:rsidRPr="0092055F" w:rsidRDefault="008D76BF" w:rsidP="008D76BF">
      <w:pPr>
        <w:jc w:val="center"/>
        <w:rPr>
          <w:rFonts w:ascii="Georgia" w:hAnsi="Georgia"/>
          <w:sz w:val="20"/>
          <w:szCs w:val="20"/>
        </w:rPr>
      </w:pPr>
      <w:r w:rsidRPr="0092055F">
        <w:rPr>
          <w:rFonts w:ascii="Georgia" w:hAnsi="Georgia"/>
          <w:sz w:val="20"/>
          <w:szCs w:val="20"/>
        </w:rPr>
        <w:t xml:space="preserve">RE:  </w:t>
      </w:r>
      <w:r w:rsidR="00BE5086">
        <w:rPr>
          <w:rFonts w:ascii="Georgia" w:hAnsi="Georgia"/>
          <w:sz w:val="20"/>
          <w:szCs w:val="20"/>
        </w:rPr>
        <w:t>S</w:t>
      </w:r>
      <w:r w:rsidR="00CA064F">
        <w:rPr>
          <w:rFonts w:ascii="Georgia" w:hAnsi="Georgia"/>
          <w:sz w:val="20"/>
          <w:szCs w:val="20"/>
        </w:rPr>
        <w:t>NRC</w:t>
      </w:r>
      <w:r w:rsidR="00B80E24">
        <w:rPr>
          <w:rFonts w:ascii="Georgia" w:hAnsi="Georgia"/>
          <w:sz w:val="20"/>
          <w:szCs w:val="20"/>
        </w:rPr>
        <w:t>-</w:t>
      </w:r>
      <w:r w:rsidR="00836E90">
        <w:rPr>
          <w:rFonts w:ascii="Georgia" w:hAnsi="Georgia"/>
          <w:sz w:val="20"/>
          <w:szCs w:val="20"/>
        </w:rPr>
        <w:t>0</w:t>
      </w:r>
      <w:r w:rsidR="006330E9">
        <w:rPr>
          <w:rFonts w:ascii="Georgia" w:hAnsi="Georgia"/>
          <w:sz w:val="20"/>
          <w:szCs w:val="20"/>
        </w:rPr>
        <w:t>0</w:t>
      </w:r>
      <w:r w:rsidR="00F76065">
        <w:rPr>
          <w:rFonts w:ascii="Georgia" w:hAnsi="Georgia"/>
          <w:sz w:val="20"/>
          <w:szCs w:val="20"/>
        </w:rPr>
        <w:t>14</w:t>
      </w:r>
      <w:r w:rsidR="00BE5086">
        <w:rPr>
          <w:rFonts w:ascii="Georgia" w:hAnsi="Georgia"/>
          <w:sz w:val="20"/>
          <w:szCs w:val="20"/>
        </w:rPr>
        <w:t>-</w:t>
      </w:r>
      <w:r w:rsidR="00CA064F">
        <w:rPr>
          <w:rFonts w:ascii="Georgia" w:hAnsi="Georgia"/>
          <w:sz w:val="20"/>
          <w:szCs w:val="20"/>
        </w:rPr>
        <w:t>21</w:t>
      </w:r>
      <w:r w:rsidR="00BE5086">
        <w:rPr>
          <w:rFonts w:ascii="Georgia" w:hAnsi="Georgia"/>
          <w:sz w:val="20"/>
          <w:szCs w:val="20"/>
        </w:rPr>
        <w:t>JC</w:t>
      </w:r>
    </w:p>
    <w:p w:rsidR="008D76BF" w:rsidRDefault="00AF139D" w:rsidP="008D76BF">
      <w:pPr>
        <w:jc w:val="center"/>
        <w:rPr>
          <w:rStyle w:val="Hyperlink"/>
          <w:rFonts w:ascii="Georgia" w:hAnsi="Georgia"/>
          <w:sz w:val="20"/>
          <w:szCs w:val="20"/>
        </w:rPr>
      </w:pPr>
      <w:hyperlink r:id="rId9" w:history="1">
        <w:r w:rsidR="008D76BF" w:rsidRPr="0092055F">
          <w:rPr>
            <w:rStyle w:val="Hyperlink"/>
            <w:rFonts w:ascii="Georgia" w:hAnsi="Georgia"/>
            <w:sz w:val="20"/>
            <w:szCs w:val="20"/>
          </w:rPr>
          <w:t>jczepinski@senecacasinos.com</w:t>
        </w:r>
      </w:hyperlink>
    </w:p>
    <w:p w:rsidR="000D24A1" w:rsidRDefault="000D24A1" w:rsidP="008D76BF">
      <w:pPr>
        <w:jc w:val="center"/>
        <w:rPr>
          <w:rStyle w:val="Hyperlink"/>
          <w:rFonts w:ascii="Georgia" w:hAnsi="Georgia"/>
          <w:sz w:val="20"/>
          <w:szCs w:val="20"/>
        </w:rPr>
      </w:pPr>
    </w:p>
    <w:p w:rsidR="00DA5A69" w:rsidRDefault="00DA5A69" w:rsidP="00DA5A69">
      <w:pPr>
        <w:ind w:left="360"/>
      </w:pPr>
      <w:r>
        <w:t xml:space="preserve">  </w:t>
      </w:r>
    </w:p>
    <w:p w:rsidR="00DA5A69" w:rsidRPr="0064471E" w:rsidRDefault="00DA5A69" w:rsidP="00BB747D">
      <w:pPr>
        <w:rPr>
          <w:b/>
          <w:sz w:val="26"/>
          <w:szCs w:val="26"/>
        </w:rPr>
      </w:pPr>
      <w:r w:rsidRPr="0064471E">
        <w:rPr>
          <w:b/>
          <w:sz w:val="26"/>
          <w:szCs w:val="26"/>
        </w:rPr>
        <w:t>RFQ Overview</w:t>
      </w:r>
      <w:r w:rsidR="00B80E24">
        <w:rPr>
          <w:b/>
          <w:sz w:val="26"/>
          <w:szCs w:val="26"/>
        </w:rPr>
        <w:t>/Product Requi</w:t>
      </w:r>
      <w:r w:rsidR="004F13F6">
        <w:rPr>
          <w:b/>
          <w:sz w:val="26"/>
          <w:szCs w:val="26"/>
        </w:rPr>
        <w:t>r</w:t>
      </w:r>
      <w:r w:rsidR="00B80E24">
        <w:rPr>
          <w:b/>
          <w:sz w:val="26"/>
          <w:szCs w:val="26"/>
        </w:rPr>
        <w:t>ement</w:t>
      </w:r>
      <w:r w:rsidRPr="0064471E">
        <w:rPr>
          <w:b/>
          <w:sz w:val="26"/>
          <w:szCs w:val="26"/>
        </w:rPr>
        <w:t xml:space="preserve">: </w:t>
      </w:r>
    </w:p>
    <w:p w:rsidR="00DA5A69" w:rsidRDefault="00DA5A69" w:rsidP="00DA5A69"/>
    <w:p w:rsidR="00792F5F" w:rsidRDefault="00BB747D" w:rsidP="00DA5A69">
      <w:r>
        <w:t xml:space="preserve">The </w:t>
      </w:r>
      <w:r w:rsidR="00DA5A69">
        <w:t xml:space="preserve">Seneca </w:t>
      </w:r>
      <w:r>
        <w:t>Gaming Corporation</w:t>
      </w:r>
      <w:r w:rsidR="006E2B89">
        <w:t xml:space="preserve"> is seeking a</w:t>
      </w:r>
      <w:r w:rsidR="006330E9">
        <w:t xml:space="preserve">n </w:t>
      </w:r>
      <w:r w:rsidR="00F76065">
        <w:t>authorized Vertiv UPS Reseller/</w:t>
      </w:r>
      <w:r w:rsidR="00CA064F">
        <w:t xml:space="preserve"> Distributor </w:t>
      </w:r>
      <w:r w:rsidR="006330E9">
        <w:t xml:space="preserve">to supply </w:t>
      </w:r>
      <w:r w:rsidR="00F76065">
        <w:t xml:space="preserve">units for </w:t>
      </w:r>
      <w:r w:rsidR="00CA064F">
        <w:t>an upgrade p</w:t>
      </w:r>
      <w:r w:rsidR="006330E9">
        <w:t>roject at</w:t>
      </w:r>
      <w:r w:rsidR="00B80E24">
        <w:t xml:space="preserve"> the Seneca </w:t>
      </w:r>
      <w:r w:rsidR="00CA064F">
        <w:t xml:space="preserve">Niagara </w:t>
      </w:r>
      <w:r w:rsidR="00B80E24">
        <w:t xml:space="preserve">Resort &amp; Casino in </w:t>
      </w:r>
      <w:r w:rsidR="00CA064F">
        <w:t xml:space="preserve">Niagara Falls </w:t>
      </w:r>
      <w:r w:rsidR="00B80E24">
        <w:t>NY zip code 14</w:t>
      </w:r>
      <w:r w:rsidR="00CA064F">
        <w:t>303</w:t>
      </w:r>
      <w:r w:rsidR="005D3BA6">
        <w:t xml:space="preserve"> </w:t>
      </w:r>
    </w:p>
    <w:p w:rsidR="00D745DE" w:rsidRDefault="00D745DE" w:rsidP="00DA5A69"/>
    <w:p w:rsidR="00D745DE" w:rsidRDefault="00D745DE" w:rsidP="00D745DE">
      <w:r w:rsidRPr="00973EE4">
        <w:rPr>
          <w:b/>
        </w:rPr>
        <w:t xml:space="preserve">All RFQ responses are due </w:t>
      </w:r>
      <w:r w:rsidR="00792F5F">
        <w:rPr>
          <w:b/>
        </w:rPr>
        <w:t>by</w:t>
      </w:r>
      <w:r w:rsidRPr="00973EE4">
        <w:rPr>
          <w:b/>
        </w:rPr>
        <w:t xml:space="preserve"> </w:t>
      </w:r>
      <w:r w:rsidR="00CA064F">
        <w:rPr>
          <w:b/>
        </w:rPr>
        <w:t>Monday</w:t>
      </w:r>
      <w:r w:rsidR="006330E9">
        <w:rPr>
          <w:b/>
        </w:rPr>
        <w:t xml:space="preserve"> </w:t>
      </w:r>
      <w:r w:rsidR="00F76065">
        <w:rPr>
          <w:b/>
        </w:rPr>
        <w:t>January 18th</w:t>
      </w:r>
      <w:r w:rsidR="004F13F6">
        <w:rPr>
          <w:b/>
        </w:rPr>
        <w:t>,</w:t>
      </w:r>
      <w:r w:rsidR="006330E9">
        <w:rPr>
          <w:b/>
        </w:rPr>
        <w:t xml:space="preserve"> </w:t>
      </w:r>
      <w:r w:rsidR="00B80E24">
        <w:rPr>
          <w:b/>
        </w:rPr>
        <w:t>20</w:t>
      </w:r>
      <w:r w:rsidR="00CA064F">
        <w:rPr>
          <w:b/>
        </w:rPr>
        <w:t>2</w:t>
      </w:r>
      <w:r w:rsidR="00F76065">
        <w:rPr>
          <w:b/>
        </w:rPr>
        <w:t>1</w:t>
      </w:r>
      <w:r w:rsidR="00CA5CBA">
        <w:rPr>
          <w:b/>
        </w:rPr>
        <w:t xml:space="preserve"> </w:t>
      </w:r>
      <w:r w:rsidRPr="00973EE4">
        <w:rPr>
          <w:b/>
        </w:rPr>
        <w:t>by 5PM ET.</w:t>
      </w:r>
      <w:r>
        <w:t xml:space="preserve"> Any responses received after this date and time will not be considered.  </w:t>
      </w:r>
      <w:r w:rsidRPr="00973EE4">
        <w:rPr>
          <w:b/>
        </w:rPr>
        <w:t xml:space="preserve">RFQ responses </w:t>
      </w:r>
      <w:r>
        <w:rPr>
          <w:b/>
        </w:rPr>
        <w:t xml:space="preserve">must be </w:t>
      </w:r>
      <w:r w:rsidRPr="00973EE4">
        <w:rPr>
          <w:b/>
        </w:rPr>
        <w:t>email</w:t>
      </w:r>
      <w:r>
        <w:rPr>
          <w:b/>
        </w:rPr>
        <w:t>ed</w:t>
      </w:r>
      <w:r w:rsidRPr="00973EE4">
        <w:rPr>
          <w:b/>
        </w:rPr>
        <w:t xml:space="preserve"> to:</w:t>
      </w:r>
      <w:r>
        <w:rPr>
          <w:b/>
        </w:rPr>
        <w:t xml:space="preserve"> John Czepinski JCZEPINSKI@SENECACASINOS.</w:t>
      </w:r>
      <w:r w:rsidR="00792F5F">
        <w:rPr>
          <w:b/>
        </w:rPr>
        <w:t>COM</w:t>
      </w:r>
      <w:r>
        <w:t xml:space="preserve"> </w:t>
      </w:r>
    </w:p>
    <w:p w:rsidR="006330E9" w:rsidRDefault="006330E9" w:rsidP="00D745DE"/>
    <w:p w:rsidR="006330E9" w:rsidRDefault="006330E9" w:rsidP="00D745DE">
      <w:r>
        <w:t>Supply Only</w:t>
      </w:r>
      <w:r w:rsidR="000F214D">
        <w:t>:</w:t>
      </w:r>
    </w:p>
    <w:p w:rsidR="006330E9" w:rsidRDefault="006330E9" w:rsidP="00D745DE"/>
    <w:p w:rsidR="006330E9" w:rsidRDefault="000F214D" w:rsidP="00D745DE">
      <w:r>
        <w:t>Quantity (</w:t>
      </w:r>
      <w:r w:rsidR="00F76065">
        <w:t>2</w:t>
      </w:r>
      <w:r w:rsidR="003F5600">
        <w:t xml:space="preserve"> each</w:t>
      </w:r>
      <w:r w:rsidR="00F76065">
        <w:t>) Power and Battery</w:t>
      </w:r>
      <w:r w:rsidR="003F5600">
        <w:t xml:space="preserve"> Modules Vertiv AS5B0NCVHNNX 259</w:t>
      </w:r>
    </w:p>
    <w:p w:rsidR="000F214D" w:rsidRDefault="003F5600" w:rsidP="000F214D">
      <w:r>
        <w:tab/>
      </w:r>
      <w:r>
        <w:tab/>
        <w:t xml:space="preserve">     240/120V, 60Hz</w:t>
      </w:r>
      <w:r w:rsidR="006E0176">
        <w:t xml:space="preserve"> L-L-N-PE 10kVa/9kW</w:t>
      </w:r>
      <w:r>
        <w:t xml:space="preserve"> </w:t>
      </w:r>
      <w:r>
        <w:tab/>
      </w:r>
    </w:p>
    <w:p w:rsidR="000F214D" w:rsidRDefault="000F214D" w:rsidP="000F214D"/>
    <w:p w:rsidR="006E0176" w:rsidRDefault="006E0176" w:rsidP="006E0176">
      <w:r>
        <w:t>Quantity (</w:t>
      </w:r>
      <w:r>
        <w:t>1</w:t>
      </w:r>
      <w:r>
        <w:t xml:space="preserve"> each) Power and Battery Modules Vertiv AS5</w:t>
      </w:r>
      <w:r>
        <w:t>C</w:t>
      </w:r>
      <w:r>
        <w:t>0NCWHNN</w:t>
      </w:r>
      <w:r>
        <w:t xml:space="preserve"> XAZO</w:t>
      </w:r>
    </w:p>
    <w:p w:rsidR="006E0176" w:rsidRDefault="006E0176" w:rsidP="006E0176">
      <w:r>
        <w:tab/>
      </w:r>
      <w:r>
        <w:tab/>
        <w:t xml:space="preserve">     240/120V, 60Hz L-L-N-PE 1</w:t>
      </w:r>
      <w:r>
        <w:t>5</w:t>
      </w:r>
      <w:r>
        <w:t>k</w:t>
      </w:r>
      <w:r>
        <w:t>V</w:t>
      </w:r>
      <w:r>
        <w:t>a/</w:t>
      </w:r>
      <w:r>
        <w:t>13.5</w:t>
      </w:r>
      <w:r>
        <w:t xml:space="preserve">kW </w:t>
      </w:r>
    </w:p>
    <w:p w:rsidR="006E0176" w:rsidRDefault="006E0176" w:rsidP="006E0176">
      <w:r>
        <w:tab/>
      </w:r>
    </w:p>
    <w:p w:rsidR="006E0176" w:rsidRDefault="006E0176" w:rsidP="006E0176">
      <w:r>
        <w:t xml:space="preserve">Quantity (3 each) Power Assurance Packages Vertiv PAPAPS-15K </w:t>
      </w:r>
    </w:p>
    <w:p w:rsidR="006E0176" w:rsidRDefault="006E0176" w:rsidP="006E0176">
      <w:r>
        <w:t xml:space="preserve">                             Start-Up Services 7x24, 5 year onsite warranty and service with one (1) PM in year 4.</w:t>
      </w:r>
    </w:p>
    <w:p w:rsidR="006E0176" w:rsidRDefault="006E0176" w:rsidP="006E0176">
      <w:r>
        <w:tab/>
      </w:r>
      <w:r>
        <w:tab/>
        <w:t xml:space="preserve">     </w:t>
      </w:r>
    </w:p>
    <w:p w:rsidR="000F214D" w:rsidRDefault="000F214D" w:rsidP="00D745DE"/>
    <w:p w:rsidR="00500128" w:rsidRDefault="00500128" w:rsidP="00D745DE"/>
    <w:p w:rsidR="00500128" w:rsidRDefault="00500128" w:rsidP="00D745DE"/>
    <w:p w:rsidR="00500128" w:rsidRDefault="00500128" w:rsidP="00D745DE"/>
    <w:p w:rsidR="00973EE4" w:rsidRDefault="00973EE4" w:rsidP="00133B8F">
      <w:r>
        <w:t xml:space="preserve">                                       </w:t>
      </w:r>
    </w:p>
    <w:p w:rsidR="000670EF" w:rsidRDefault="000670EF" w:rsidP="00133B8F"/>
    <w:p w:rsidR="00F03A60" w:rsidRPr="000D24A1" w:rsidRDefault="00F03A60" w:rsidP="00F03A60">
      <w:pPr>
        <w:rPr>
          <w:b/>
          <w:sz w:val="26"/>
          <w:szCs w:val="26"/>
        </w:rPr>
      </w:pPr>
      <w:r w:rsidRPr="000D24A1">
        <w:rPr>
          <w:b/>
          <w:sz w:val="26"/>
          <w:szCs w:val="26"/>
        </w:rPr>
        <w:t xml:space="preserve">Seneca Gaming Requirements Overview </w:t>
      </w:r>
    </w:p>
    <w:p w:rsidR="00F03A60" w:rsidRPr="000D24A1" w:rsidRDefault="00F03A60" w:rsidP="00F03A60"/>
    <w:p w:rsidR="00F03A60" w:rsidRPr="000D24A1" w:rsidRDefault="00F03A60" w:rsidP="00F03A60">
      <w:pPr>
        <w:rPr>
          <w:b/>
        </w:rPr>
      </w:pPr>
      <w:r w:rsidRPr="000D24A1">
        <w:t>Go to WWW.SENECAGAMINGCORPORATION.COM to review SGC Business Standards for PO Terms and Conditions</w:t>
      </w:r>
      <w:r w:rsidRPr="000D24A1">
        <w:rPr>
          <w:b/>
        </w:rPr>
        <w:t>.</w:t>
      </w:r>
    </w:p>
    <w:p w:rsidR="00F03A60" w:rsidRPr="000D24A1" w:rsidRDefault="00F03A60" w:rsidP="00F03A60">
      <w:pPr>
        <w:rPr>
          <w:b/>
        </w:rPr>
      </w:pPr>
    </w:p>
    <w:p w:rsidR="00D83D83" w:rsidRDefault="00D83D83" w:rsidP="00D83D83">
      <w:pPr>
        <w:spacing w:after="120"/>
      </w:pPr>
      <w:r>
        <w:rPr>
          <w:b/>
        </w:rPr>
        <w:t>Insurance:</w:t>
      </w:r>
      <w:r>
        <w:t xml:space="preserve"> At all times during the Awarded Vendor(s) performance of any resulting Purchase Order, Agreement or Contract, unless otherwise waived by Buyer, Vendor shall obtain and keep in force insurance coverage of the types, and with the minimum coverage limits, as determined by Buyer's Risk Management Department. All insurance must be provided by a licensed company with a minimum AM Best rating designated by Buyer's Risk Management department. Vendor shall provide Buyer with a certificate of insurance before commencing work under any Purchase Order, Agreement or Contract and Buyer shall be named as an additional insured on Vendor’s General Liability and Automobile Liability policies, if applicable. Buyer’s insurance requirements vary according to the nature of the contract and degree of risk, but normally include general liability, automobile liability, and workers’ compensation coverage. In addition, in appropriate cases, Buyer may require professional liability/errors &amp; omissions coverage and/or network security/privacy coverage. Vendor shall not insure the goods on Buyer's account unless the terms of the Agreement or Contract so require. Certificates of such coverage shall be submitted prior to work being started. Proof of insurance coverage must be provided to SGC Risk Management Department.  For any questions regarding insurance, please contact the Risk Management Department at SGCRiskMgmtDept@SenecaCasinos.com.  Please reference the Request for </w:t>
      </w:r>
      <w:r w:rsidR="00B128D8">
        <w:t>Quotation</w:t>
      </w:r>
      <w:r>
        <w:t xml:space="preserve"> (RF</w:t>
      </w:r>
      <w:r w:rsidR="00B128D8">
        <w:t>Q</w:t>
      </w:r>
      <w:r>
        <w:t>) number and Bid Description.</w:t>
      </w:r>
    </w:p>
    <w:p w:rsidR="00D83D83" w:rsidRDefault="00D83D83" w:rsidP="00D83D83">
      <w:pPr>
        <w:spacing w:after="120"/>
      </w:pPr>
      <w:r>
        <w:t xml:space="preserve">Failure to maintain requisite insurance will entitle SGC to immediately rescind and/or terminate any resultant business relationship and contract with Awarded </w:t>
      </w:r>
    </w:p>
    <w:p w:rsidR="00D83D83" w:rsidRDefault="00D83D83" w:rsidP="00D83D83">
      <w:pPr>
        <w:spacing w:after="120"/>
        <w:jc w:val="both"/>
      </w:pPr>
      <w:r>
        <w:rPr>
          <w:b/>
        </w:rPr>
        <w:t>Vendor Registration</w:t>
      </w:r>
      <w:r>
        <w:t>: 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D83D83" w:rsidRDefault="00D83D83" w:rsidP="00D83D83">
      <w:pPr>
        <w:tabs>
          <w:tab w:val="left" w:pos="720"/>
        </w:tabs>
        <w:rPr>
          <w:rFonts w:ascii="Georgia" w:hAnsi="Georgia"/>
          <w:b/>
          <w:sz w:val="20"/>
          <w:szCs w:val="20"/>
        </w:rPr>
      </w:pPr>
    </w:p>
    <w:p w:rsidR="00D83D83" w:rsidRDefault="00D83D83" w:rsidP="00D83D83"/>
    <w:p w:rsidR="00D83D83" w:rsidRDefault="00D83D83" w:rsidP="00D83D83">
      <w:pPr>
        <w:spacing w:after="120"/>
      </w:pPr>
      <w:r>
        <w:rPr>
          <w:b/>
        </w:rPr>
        <w:t>Confidentiality:</w:t>
      </w:r>
      <w:r>
        <w:t xml:space="preserve">  This document contains information (and Bidders may have access to) confidential information of the SGC and/or its affiliate.  Bidders are authorized to use this information solely in connection with the preparation of a response to this RFQ and fulfillment of any resulting purchase order or contract award.  In submitting response(s) to this RFQ, Bidder(s) agree and represent that the Bidder(s) will not directly or indirectly use the Confidential Information beyond the scope of the authority granted by SGC or disseminate, disclose or in any way reveal the Confidential Information or any part thereof, except upon the express written approval of SGC.  SGC will keep all documents received from Bidders on </w:t>
      </w:r>
      <w:r>
        <w:lastRenderedPageBreak/>
        <w:t>a confidential basis; save to the extent disclosure is required to comply with requirements of SGC’s corporate Charter, as regards the approval of SGC’s Audit Committee, Board of Directors and Council of the Seneca Nation of Indians, if applicable.</w:t>
      </w:r>
    </w:p>
    <w:p w:rsidR="00D83D83" w:rsidRDefault="00D83D83" w:rsidP="00D83D83">
      <w:pPr>
        <w:rPr>
          <w:rFonts w:ascii="Georgia" w:hAnsi="Georgia"/>
          <w:b/>
          <w:sz w:val="20"/>
          <w:szCs w:val="20"/>
        </w:rPr>
      </w:pPr>
    </w:p>
    <w:p w:rsidR="00D83D83" w:rsidRDefault="00D83D83" w:rsidP="00D83D83">
      <w:pPr>
        <w:rPr>
          <w:rFonts w:ascii="Georgia" w:hAnsi="Georgia"/>
          <w:b/>
          <w:sz w:val="20"/>
          <w:szCs w:val="20"/>
        </w:rPr>
      </w:pPr>
    </w:p>
    <w:p w:rsidR="005D6508" w:rsidRDefault="005D6508" w:rsidP="005D6508"/>
    <w:p w:rsidR="005D6508" w:rsidRPr="00B363D0" w:rsidRDefault="00B363D0" w:rsidP="00B363D0">
      <w:pPr>
        <w:rPr>
          <w:b/>
          <w:sz w:val="26"/>
          <w:szCs w:val="26"/>
        </w:rPr>
      </w:pPr>
      <w:r w:rsidRPr="00B363D0">
        <w:rPr>
          <w:b/>
          <w:sz w:val="26"/>
          <w:szCs w:val="26"/>
        </w:rPr>
        <w:t>Proposal Format</w:t>
      </w:r>
      <w:r w:rsidR="005D6508" w:rsidRPr="00B363D0">
        <w:rPr>
          <w:b/>
          <w:sz w:val="26"/>
          <w:szCs w:val="26"/>
        </w:rPr>
        <w:t>:</w:t>
      </w:r>
    </w:p>
    <w:p w:rsidR="005D6508" w:rsidRDefault="005D6508" w:rsidP="005D6508"/>
    <w:p w:rsidR="009E6084" w:rsidRDefault="009E6084" w:rsidP="005D6508">
      <w:r>
        <w:t xml:space="preserve">On </w:t>
      </w:r>
      <w:r w:rsidR="00B80E24">
        <w:t xml:space="preserve">your company </w:t>
      </w:r>
      <w:r w:rsidR="005B1C16">
        <w:t>quotation</w:t>
      </w:r>
      <w:r w:rsidR="00B80E24">
        <w:t xml:space="preserve"> form or letterhead</w:t>
      </w:r>
      <w:r w:rsidR="005B1C16">
        <w:t>,</w:t>
      </w:r>
      <w:r w:rsidR="00B80E24">
        <w:t xml:space="preserve"> provide </w:t>
      </w:r>
      <w:r w:rsidR="005B1C16">
        <w:t xml:space="preserve">unit </w:t>
      </w:r>
      <w:r w:rsidR="00B94D5C">
        <w:t xml:space="preserve">and extended </w:t>
      </w:r>
      <w:r w:rsidR="00876038">
        <w:t xml:space="preserve">and total </w:t>
      </w:r>
      <w:r w:rsidR="00B80E24">
        <w:t xml:space="preserve">pricing for the listed </w:t>
      </w:r>
      <w:r w:rsidR="009F4392">
        <w:t>Products/Services</w:t>
      </w:r>
      <w:r w:rsidR="003262C2">
        <w:t xml:space="preserve"> </w:t>
      </w:r>
      <w:r w:rsidR="003262C2">
        <w:rPr>
          <w:b/>
        </w:rPr>
        <w:t xml:space="preserve">. </w:t>
      </w:r>
      <w:r w:rsidR="003262C2" w:rsidRPr="003262C2">
        <w:t>Return you</w:t>
      </w:r>
      <w:r w:rsidR="003262C2">
        <w:t xml:space="preserve">r proposal </w:t>
      </w:r>
      <w:r>
        <w:t xml:space="preserve">via e-mail to </w:t>
      </w:r>
      <w:hyperlink r:id="rId10" w:history="1">
        <w:r w:rsidRPr="0058547B">
          <w:rPr>
            <w:rStyle w:val="Hyperlink"/>
          </w:rPr>
          <w:t>JCZEPINSKI@SENECACASINOS.COM</w:t>
        </w:r>
      </w:hyperlink>
      <w:r>
        <w:t xml:space="preserve"> by the due date and time stated above.</w:t>
      </w:r>
    </w:p>
    <w:p w:rsidR="00500128" w:rsidRDefault="00500128" w:rsidP="005D6508"/>
    <w:p w:rsidR="00500128" w:rsidRDefault="009F4392" w:rsidP="005D6508">
      <w:r>
        <w:t xml:space="preserve">Freight Charges (if any) are to be </w:t>
      </w:r>
      <w:r w:rsidR="00500128">
        <w:t xml:space="preserve">quoted </w:t>
      </w:r>
      <w:r>
        <w:t>as a separate line item</w:t>
      </w:r>
      <w:bookmarkStart w:id="0" w:name="_GoBack"/>
      <w:bookmarkEnd w:id="0"/>
      <w:r w:rsidR="00500128">
        <w:t>.</w:t>
      </w:r>
    </w:p>
    <w:p w:rsidR="00607E98" w:rsidRDefault="00607E98" w:rsidP="005D6508"/>
    <w:p w:rsidR="00607E98" w:rsidRDefault="00500128" w:rsidP="00607E98">
      <w:r>
        <w:t>Our payment terms are</w:t>
      </w:r>
      <w:r w:rsidR="00565653">
        <w:t xml:space="preserve"> NET 30 or discounted payment terms </w:t>
      </w:r>
      <w:r>
        <w:t>if offered</w:t>
      </w:r>
      <w:r w:rsidR="00617353" w:rsidRPr="003262C2">
        <w:t>.</w:t>
      </w:r>
    </w:p>
    <w:p w:rsidR="00500128" w:rsidRDefault="00500128" w:rsidP="00607E98"/>
    <w:p w:rsidR="00500128" w:rsidRDefault="00500128" w:rsidP="00607E98"/>
    <w:p w:rsidR="00500128" w:rsidRDefault="00500128" w:rsidP="00607E98">
      <w:r>
        <w:rPr>
          <w:rFonts w:ascii="Georgia" w:hAnsi="Georgia"/>
          <w:sz w:val="20"/>
          <w:szCs w:val="20"/>
        </w:rPr>
        <w:t>Sign and date and return with your bid the Certifications and Representations section below.</w:t>
      </w:r>
    </w:p>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500128" w:rsidRDefault="00500128" w:rsidP="00607E98"/>
    <w:p w:rsidR="007C7585" w:rsidRDefault="007C7585" w:rsidP="00607E98"/>
    <w:p w:rsidR="007C7585" w:rsidRDefault="007C7585" w:rsidP="007C7585">
      <w:pPr>
        <w:spacing w:after="120"/>
        <w:rPr>
          <w:rFonts w:ascii="Georgia" w:hAnsi="Georgia"/>
          <w:sz w:val="20"/>
          <w:szCs w:val="20"/>
        </w:rPr>
      </w:pPr>
    </w:p>
    <w:p w:rsidR="00500128" w:rsidRDefault="00500128" w:rsidP="007C7585">
      <w:pPr>
        <w:spacing w:after="120"/>
        <w:rPr>
          <w:rFonts w:ascii="Georgia" w:hAnsi="Georgia"/>
          <w:sz w:val="20"/>
          <w:szCs w:val="20"/>
        </w:rPr>
      </w:pPr>
    </w:p>
    <w:p w:rsidR="00500128" w:rsidRDefault="00500128" w:rsidP="007C7585">
      <w:pPr>
        <w:spacing w:after="120"/>
        <w:rPr>
          <w:rFonts w:ascii="Georgia" w:hAnsi="Georgia"/>
          <w:sz w:val="20"/>
          <w:szCs w:val="20"/>
        </w:rPr>
      </w:pPr>
    </w:p>
    <w:p w:rsidR="007C7585" w:rsidRDefault="007C7585" w:rsidP="007C7585">
      <w:pPr>
        <w:spacing w:after="120"/>
        <w:rPr>
          <w:rFonts w:ascii="Georgia" w:hAnsi="Georgia"/>
          <w:sz w:val="20"/>
          <w:szCs w:val="20"/>
        </w:rPr>
      </w:pPr>
      <w:r>
        <w:rPr>
          <w:rFonts w:ascii="Georgia" w:hAnsi="Georgia"/>
          <w:b/>
          <w:sz w:val="22"/>
          <w:szCs w:val="22"/>
        </w:rPr>
        <w:t xml:space="preserve">          Certifications and Representations- the Bidder certifies the following: </w:t>
      </w:r>
    </w:p>
    <w:p w:rsidR="007C7585" w:rsidRDefault="007C7585" w:rsidP="007C7585">
      <w:pPr>
        <w:tabs>
          <w:tab w:val="left" w:pos="-180"/>
        </w:tabs>
        <w:ind w:left="-360"/>
        <w:rPr>
          <w:rFonts w:ascii="Georgia" w:hAnsi="Georgia"/>
          <w:b/>
          <w:sz w:val="22"/>
          <w:szCs w:val="22"/>
        </w:rPr>
      </w:pPr>
    </w:p>
    <w:p w:rsidR="007C7585" w:rsidRDefault="007C7585" w:rsidP="007C7585">
      <w:pPr>
        <w:numPr>
          <w:ilvl w:val="0"/>
          <w:numId w:val="11"/>
        </w:numPr>
        <w:spacing w:before="120"/>
        <w:rPr>
          <w:rFonts w:ascii="Georgia" w:hAnsi="Georgia"/>
          <w:sz w:val="22"/>
          <w:szCs w:val="22"/>
        </w:rPr>
      </w:pPr>
      <w:r>
        <w:rPr>
          <w:rFonts w:ascii="Georgia" w:hAnsi="Georgia"/>
          <w:sz w:val="22"/>
          <w:szCs w:val="22"/>
        </w:rPr>
        <w:t>Bidder is a reputable company fully qualified and regularly engaged in providing products and/or services necessary to meet the terms, conditions and requirements of the RFP.</w:t>
      </w:r>
    </w:p>
    <w:p w:rsidR="007C7585" w:rsidRDefault="007C7585" w:rsidP="007C7585">
      <w:pPr>
        <w:numPr>
          <w:ilvl w:val="0"/>
          <w:numId w:val="11"/>
        </w:numPr>
        <w:spacing w:before="120"/>
        <w:rPr>
          <w:rFonts w:ascii="Georgia" w:hAnsi="Georgia"/>
          <w:sz w:val="22"/>
          <w:szCs w:val="22"/>
        </w:rPr>
      </w:pPr>
      <w:r>
        <w:rPr>
          <w:rFonts w:ascii="Georgia" w:hAnsi="Georgia"/>
          <w:sz w:val="22"/>
          <w:szCs w:val="22"/>
        </w:rPr>
        <w:t>Bidder is aware of, is fully informed about, and is in full compliance with all applicable federal, state and local laws, rules, regulations and ordinances.</w:t>
      </w:r>
    </w:p>
    <w:p w:rsidR="007C7585" w:rsidRDefault="007C7585" w:rsidP="007C7585">
      <w:pPr>
        <w:numPr>
          <w:ilvl w:val="0"/>
          <w:numId w:val="11"/>
        </w:numPr>
        <w:spacing w:before="120"/>
      </w:pPr>
      <w:r>
        <w:t>Bidder understands the requirements and specifications set forth in this RFP and affirms that no compensation has been received for participation in the preparation of the specifications for this RFP.</w:t>
      </w:r>
    </w:p>
    <w:p w:rsidR="007C7585" w:rsidRDefault="007C7585" w:rsidP="007C7585">
      <w:pPr>
        <w:numPr>
          <w:ilvl w:val="0"/>
          <w:numId w:val="11"/>
        </w:numPr>
        <w:spacing w:before="120"/>
      </w:pPr>
      <w:r>
        <w:t>Bidder represents and warrants that all articles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7C7585" w:rsidRDefault="007C7585" w:rsidP="007C7585">
      <w:pPr>
        <w:numPr>
          <w:ilvl w:val="0"/>
          <w:numId w:val="11"/>
        </w:numPr>
        <w:spacing w:before="120"/>
        <w:rPr>
          <w:rFonts w:ascii="Georgia" w:hAnsi="Georgia"/>
          <w:sz w:val="22"/>
          <w:szCs w:val="22"/>
        </w:rPr>
      </w:pPr>
      <w:r>
        <w:rPr>
          <w:rFonts w:ascii="Georgia" w:hAnsi="Georgia"/>
          <w:sz w:val="22"/>
          <w:szCs w:val="22"/>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7C7585" w:rsidRDefault="007C7585" w:rsidP="007C7585">
      <w:pPr>
        <w:numPr>
          <w:ilvl w:val="0"/>
          <w:numId w:val="11"/>
        </w:numPr>
        <w:spacing w:before="120"/>
        <w:rPr>
          <w:rFonts w:ascii="Georgia" w:hAnsi="Georgia"/>
          <w:sz w:val="22"/>
          <w:szCs w:val="22"/>
        </w:rPr>
      </w:pPr>
      <w:r>
        <w:rPr>
          <w:rFonts w:ascii="Georgia" w:hAnsi="Georgia"/>
          <w:sz w:val="22"/>
          <w:szCs w:val="22"/>
        </w:rPr>
        <w:t>I, the undersigned, hereby certify that I am authorized to sign as a representative for the Bidder listed below:</w:t>
      </w:r>
    </w:p>
    <w:p w:rsidR="007C7585" w:rsidRDefault="007C7585" w:rsidP="007C7585">
      <w:pPr>
        <w:ind w:left="405"/>
        <w:rPr>
          <w:rFonts w:ascii="Georgia" w:hAnsi="Georgia"/>
          <w:b/>
          <w:sz w:val="22"/>
          <w:szCs w:val="22"/>
        </w:rPr>
      </w:pPr>
    </w:p>
    <w:p w:rsidR="007C7585" w:rsidRDefault="007C7585" w:rsidP="007C7585">
      <w:pPr>
        <w:ind w:left="405"/>
        <w:rPr>
          <w:rFonts w:ascii="Georgia" w:hAnsi="Georgia"/>
          <w:sz w:val="22"/>
          <w:szCs w:val="22"/>
        </w:rPr>
      </w:pPr>
      <w:r>
        <w:rPr>
          <w:rFonts w:ascii="Georgia" w:hAnsi="Georgia"/>
          <w:b/>
          <w:sz w:val="22"/>
          <w:szCs w:val="22"/>
        </w:rPr>
        <w:t>Legal Name of Bidder:</w:t>
      </w:r>
      <w:r>
        <w:rPr>
          <w:rFonts w:ascii="Georgia" w:hAnsi="Georgia"/>
          <w:sz w:val="22"/>
          <w:szCs w:val="22"/>
        </w:rPr>
        <w:t xml:space="preserve"> _____________________________________</w:t>
      </w:r>
    </w:p>
    <w:p w:rsidR="007C7585" w:rsidRDefault="007C7585" w:rsidP="007C7585">
      <w:pPr>
        <w:ind w:left="405"/>
        <w:rPr>
          <w:rFonts w:ascii="Georgia" w:hAnsi="Georgia"/>
          <w:sz w:val="22"/>
          <w:szCs w:val="22"/>
        </w:rPr>
      </w:pPr>
    </w:p>
    <w:p w:rsidR="007C7585" w:rsidRDefault="007C7585" w:rsidP="007C7585">
      <w:pPr>
        <w:ind w:left="405"/>
        <w:rPr>
          <w:rFonts w:ascii="Georgia" w:hAnsi="Georgia"/>
          <w:sz w:val="22"/>
          <w:szCs w:val="22"/>
        </w:rPr>
      </w:pPr>
      <w:r>
        <w:rPr>
          <w:rFonts w:ascii="Georgia" w:hAnsi="Georgia"/>
          <w:b/>
          <w:sz w:val="22"/>
          <w:szCs w:val="22"/>
        </w:rPr>
        <w:t xml:space="preserve">DBA (if applicable): </w:t>
      </w:r>
      <w:r>
        <w:rPr>
          <w:rFonts w:ascii="Georgia" w:hAnsi="Georgia"/>
          <w:sz w:val="22"/>
          <w:szCs w:val="22"/>
        </w:rPr>
        <w:t>_________________________________________</w:t>
      </w:r>
    </w:p>
    <w:p w:rsidR="007C7585" w:rsidRDefault="007C7585" w:rsidP="007C7585">
      <w:pPr>
        <w:ind w:left="405"/>
        <w:rPr>
          <w:rFonts w:ascii="Georgia" w:hAnsi="Georgia"/>
          <w:sz w:val="22"/>
          <w:szCs w:val="22"/>
        </w:rPr>
      </w:pPr>
    </w:p>
    <w:p w:rsidR="007C7585" w:rsidRDefault="007C7585" w:rsidP="007C7585">
      <w:pPr>
        <w:ind w:left="405"/>
        <w:rPr>
          <w:rFonts w:ascii="Georgia" w:hAnsi="Georgia"/>
          <w:sz w:val="22"/>
          <w:szCs w:val="22"/>
        </w:rPr>
      </w:pPr>
      <w:r>
        <w:rPr>
          <w:rFonts w:ascii="Georgia" w:hAnsi="Georgia"/>
          <w:b/>
          <w:sz w:val="22"/>
          <w:szCs w:val="22"/>
        </w:rPr>
        <w:t>Address:</w:t>
      </w:r>
      <w:r>
        <w:rPr>
          <w:rFonts w:ascii="Georgia" w:hAnsi="Georgia"/>
          <w:sz w:val="22"/>
          <w:szCs w:val="22"/>
        </w:rPr>
        <w:t xml:space="preserve"> __________________________________________________</w:t>
      </w:r>
    </w:p>
    <w:p w:rsidR="007C7585" w:rsidRDefault="007C7585" w:rsidP="007C7585">
      <w:pPr>
        <w:ind w:left="405"/>
        <w:rPr>
          <w:rFonts w:ascii="Georgia" w:hAnsi="Georgia"/>
          <w:sz w:val="22"/>
          <w:szCs w:val="22"/>
        </w:rPr>
      </w:pPr>
    </w:p>
    <w:p w:rsidR="007C7585" w:rsidRDefault="007C7585" w:rsidP="007C7585">
      <w:pPr>
        <w:ind w:left="405"/>
        <w:rPr>
          <w:rFonts w:ascii="Georgia" w:hAnsi="Georgia"/>
          <w:sz w:val="22"/>
          <w:szCs w:val="22"/>
        </w:rPr>
      </w:pPr>
      <w:r>
        <w:rPr>
          <w:rFonts w:ascii="Georgia" w:hAnsi="Georgia"/>
          <w:b/>
          <w:sz w:val="22"/>
          <w:szCs w:val="22"/>
        </w:rPr>
        <w:t>Telephone:</w:t>
      </w:r>
      <w:r>
        <w:rPr>
          <w:rFonts w:ascii="Georgia" w:hAnsi="Georgia"/>
          <w:sz w:val="22"/>
          <w:szCs w:val="22"/>
        </w:rPr>
        <w:t xml:space="preserve"> ___________________  </w:t>
      </w:r>
    </w:p>
    <w:p w:rsidR="007C7585" w:rsidRDefault="007C7585" w:rsidP="007C7585">
      <w:pPr>
        <w:ind w:left="405"/>
        <w:rPr>
          <w:rFonts w:ascii="Georgia" w:hAnsi="Georgia"/>
          <w:b/>
          <w:sz w:val="22"/>
          <w:szCs w:val="22"/>
        </w:rPr>
      </w:pPr>
    </w:p>
    <w:p w:rsidR="007C7585" w:rsidRDefault="007C7585" w:rsidP="007C7585">
      <w:pPr>
        <w:ind w:left="405"/>
        <w:rPr>
          <w:rFonts w:ascii="Georgia" w:hAnsi="Georgia"/>
          <w:sz w:val="22"/>
          <w:szCs w:val="22"/>
        </w:rPr>
      </w:pPr>
      <w:r>
        <w:rPr>
          <w:rFonts w:ascii="Georgia" w:hAnsi="Georgia"/>
          <w:b/>
          <w:sz w:val="22"/>
          <w:szCs w:val="22"/>
        </w:rPr>
        <w:t>E-Mail:</w:t>
      </w:r>
      <w:r>
        <w:rPr>
          <w:rFonts w:ascii="Georgia" w:hAnsi="Georgia"/>
          <w:sz w:val="22"/>
          <w:szCs w:val="22"/>
        </w:rPr>
        <w:t xml:space="preserve"> ______________________________________________</w:t>
      </w:r>
    </w:p>
    <w:p w:rsidR="007C7585" w:rsidRDefault="007C7585" w:rsidP="007C7585">
      <w:pPr>
        <w:ind w:left="405"/>
        <w:rPr>
          <w:rFonts w:ascii="Georgia" w:hAnsi="Georgia"/>
          <w:b/>
          <w:sz w:val="22"/>
          <w:szCs w:val="22"/>
        </w:rPr>
      </w:pPr>
    </w:p>
    <w:p w:rsidR="007C7585" w:rsidRDefault="007C7585" w:rsidP="007C7585">
      <w:pPr>
        <w:ind w:left="405"/>
        <w:rPr>
          <w:rFonts w:ascii="Georgia" w:hAnsi="Georgia"/>
          <w:b/>
          <w:sz w:val="22"/>
          <w:szCs w:val="22"/>
        </w:rPr>
      </w:pPr>
      <w:r>
        <w:rPr>
          <w:rFonts w:ascii="Georgia" w:hAnsi="Georgia"/>
          <w:b/>
          <w:sz w:val="22"/>
          <w:szCs w:val="22"/>
        </w:rPr>
        <w:t>Website: _________________________________________</w:t>
      </w:r>
    </w:p>
    <w:p w:rsidR="007C7585" w:rsidRDefault="007C7585" w:rsidP="007C7585">
      <w:pPr>
        <w:ind w:left="405"/>
        <w:rPr>
          <w:rFonts w:ascii="Georgia" w:hAnsi="Georgia"/>
          <w:sz w:val="22"/>
          <w:szCs w:val="22"/>
        </w:rPr>
      </w:pPr>
    </w:p>
    <w:p w:rsidR="007C7585" w:rsidRDefault="007C7585" w:rsidP="007C7585">
      <w:pPr>
        <w:ind w:left="405"/>
        <w:rPr>
          <w:rFonts w:ascii="Georgia" w:hAnsi="Georgia"/>
          <w:sz w:val="22"/>
          <w:szCs w:val="22"/>
        </w:rPr>
      </w:pPr>
      <w:r>
        <w:rPr>
          <w:rFonts w:ascii="Georgia" w:hAnsi="Georgia"/>
          <w:b/>
          <w:sz w:val="22"/>
          <w:szCs w:val="22"/>
        </w:rPr>
        <w:t>Representative’s Signature:</w:t>
      </w:r>
      <w:r>
        <w:rPr>
          <w:rFonts w:ascii="Georgia" w:hAnsi="Georgia"/>
          <w:sz w:val="22"/>
          <w:szCs w:val="22"/>
        </w:rPr>
        <w:t xml:space="preserve"> _________________________________ </w:t>
      </w:r>
    </w:p>
    <w:p w:rsidR="007C7585" w:rsidRDefault="007C7585" w:rsidP="007C7585">
      <w:pPr>
        <w:ind w:left="405"/>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p>
    <w:p w:rsidR="007C7585" w:rsidRDefault="007C7585" w:rsidP="007C7585">
      <w:pPr>
        <w:ind w:firstLine="405"/>
        <w:rPr>
          <w:rFonts w:ascii="Georgia" w:hAnsi="Georgia"/>
          <w:sz w:val="22"/>
          <w:szCs w:val="22"/>
        </w:rPr>
      </w:pPr>
      <w:r>
        <w:rPr>
          <w:rFonts w:ascii="Georgia" w:hAnsi="Georgia"/>
          <w:b/>
          <w:sz w:val="22"/>
          <w:szCs w:val="22"/>
        </w:rPr>
        <w:t>Date:</w:t>
      </w:r>
      <w:r>
        <w:rPr>
          <w:rFonts w:ascii="Georgia" w:hAnsi="Georgia"/>
          <w:sz w:val="22"/>
          <w:szCs w:val="22"/>
        </w:rPr>
        <w:t xml:space="preserve"> __________________   </w:t>
      </w:r>
    </w:p>
    <w:p w:rsidR="007C7585" w:rsidRPr="003262C2" w:rsidRDefault="007C7585" w:rsidP="00607E98"/>
    <w:p w:rsidR="00607E98" w:rsidRPr="003262C2" w:rsidRDefault="00607E98" w:rsidP="005D6508"/>
    <w:p w:rsidR="003B69A5" w:rsidRPr="00DB1B0E" w:rsidRDefault="003B69A5" w:rsidP="003B69A5">
      <w:pPr>
        <w:ind w:firstLine="405"/>
      </w:pPr>
    </w:p>
    <w:p w:rsidR="00DB1B0E" w:rsidRPr="00534D26" w:rsidRDefault="00DB1B0E" w:rsidP="00DB1B0E">
      <w:pPr>
        <w:numPr>
          <w:ilvl w:val="0"/>
          <w:numId w:val="8"/>
        </w:numPr>
      </w:pPr>
      <w:r w:rsidRPr="00534D26">
        <w:lastRenderedPageBreak/>
        <w:t xml:space="preserve">Seneca Allegany Resort &amp; Casino </w:t>
      </w:r>
      <w:r w:rsidRPr="00534D26">
        <w:tab/>
        <w:t>Salamanca, NY</w:t>
      </w:r>
    </w:p>
    <w:p w:rsidR="00DB1B0E" w:rsidRPr="00534D26" w:rsidRDefault="00DB1B0E" w:rsidP="00DB1B0E">
      <w:pPr>
        <w:numPr>
          <w:ilvl w:val="0"/>
          <w:numId w:val="8"/>
        </w:numPr>
      </w:pPr>
      <w:r w:rsidRPr="00534D26">
        <w:t>Seneca Buffalo Creek Casino</w:t>
      </w:r>
      <w:r w:rsidRPr="00534D26">
        <w:tab/>
      </w:r>
      <w:r w:rsidR="00607E98" w:rsidRPr="00534D26">
        <w:tab/>
      </w:r>
      <w:r w:rsidRPr="00534D26">
        <w:t>Buffalo, NY</w:t>
      </w:r>
    </w:p>
    <w:p w:rsidR="00DB1B0E" w:rsidRPr="00534D26" w:rsidRDefault="00534D26" w:rsidP="00DB1B0E">
      <w:pPr>
        <w:numPr>
          <w:ilvl w:val="0"/>
          <w:numId w:val="8"/>
        </w:numPr>
      </w:pPr>
      <w:r>
        <w:t>Seneca Niagara Resort &amp; Casino</w:t>
      </w:r>
      <w:r w:rsidR="00607E98" w:rsidRPr="00534D26">
        <w:tab/>
      </w:r>
      <w:r w:rsidR="00DB1B0E" w:rsidRPr="00534D26">
        <w:t>Niagara Falls, NY</w:t>
      </w:r>
    </w:p>
    <w:p w:rsidR="00DB1B0E" w:rsidRPr="00534D26" w:rsidRDefault="00DB1B0E" w:rsidP="00DB1B0E">
      <w:pPr>
        <w:numPr>
          <w:ilvl w:val="0"/>
          <w:numId w:val="8"/>
        </w:numPr>
      </w:pPr>
      <w:r w:rsidRPr="00534D26">
        <w:t>Seneca Hickory Stick Golf Course</w:t>
      </w:r>
      <w:r w:rsidRPr="00534D26">
        <w:tab/>
        <w:t>Lewiston, NY</w:t>
      </w:r>
    </w:p>
    <w:p w:rsidR="00DB1B0E" w:rsidRPr="00534D26" w:rsidRDefault="00DB1B0E" w:rsidP="00DB1B0E">
      <w:pPr>
        <w:ind w:left="1440"/>
      </w:pPr>
    </w:p>
    <w:p w:rsidR="00DB1B0E" w:rsidRPr="00534D26" w:rsidRDefault="00DB1B0E" w:rsidP="00DB1B0E">
      <w:pPr>
        <w:spacing w:after="120"/>
      </w:pPr>
      <w:r w:rsidRPr="00534D26">
        <w:t xml:space="preserve">Combined, the three gaming properties currently have more than 6,800 slot machines, 150 table games, 263,000 square feet of gaming space, 1,017 rooms (including 134 suites), 20 restaurants, lounges and snack bars along with accompanying entertainment and convention amenities.  For additional information, please visit our website at </w:t>
      </w:r>
      <w:hyperlink r:id="rId11" w:history="1">
        <w:r w:rsidR="00183489" w:rsidRPr="00534D26">
          <w:rPr>
            <w:rStyle w:val="Hyperlink"/>
          </w:rPr>
          <w:t>www.senecagamingcorporation.com</w:t>
        </w:r>
      </w:hyperlink>
      <w:r w:rsidRPr="00534D26">
        <w:t>.</w:t>
      </w:r>
    </w:p>
    <w:p w:rsidR="00183489" w:rsidRPr="00534D26" w:rsidRDefault="00183489" w:rsidP="00DB1B0E">
      <w:pPr>
        <w:spacing w:after="120"/>
        <w:rPr>
          <w:sz w:val="20"/>
          <w:szCs w:val="20"/>
        </w:rPr>
      </w:pPr>
    </w:p>
    <w:p w:rsidR="00183489" w:rsidRPr="00607E98" w:rsidRDefault="00183489" w:rsidP="00DB1B0E">
      <w:pPr>
        <w:spacing w:after="120"/>
        <w:rPr>
          <w:b/>
          <w:sz w:val="20"/>
          <w:szCs w:val="20"/>
        </w:rPr>
      </w:pPr>
    </w:p>
    <w:p w:rsidR="00183489" w:rsidRPr="00607E98" w:rsidRDefault="00183489" w:rsidP="00DB1B0E">
      <w:pPr>
        <w:spacing w:after="120"/>
        <w:rPr>
          <w:sz w:val="20"/>
          <w:szCs w:val="20"/>
        </w:rPr>
      </w:pPr>
      <w:r w:rsidRPr="00607E98">
        <w:rPr>
          <w:b/>
          <w:sz w:val="20"/>
          <w:szCs w:val="20"/>
        </w:rPr>
        <w:tab/>
      </w:r>
      <w:r w:rsidRPr="00607E98">
        <w:rPr>
          <w:b/>
          <w:sz w:val="20"/>
          <w:szCs w:val="20"/>
        </w:rPr>
        <w:tab/>
      </w:r>
      <w:r w:rsidRPr="00607E98">
        <w:rPr>
          <w:b/>
          <w:sz w:val="20"/>
          <w:szCs w:val="20"/>
        </w:rPr>
        <w:tab/>
      </w:r>
      <w:r w:rsidRPr="00607E98">
        <w:rPr>
          <w:b/>
          <w:sz w:val="20"/>
          <w:szCs w:val="20"/>
        </w:rPr>
        <w:tab/>
      </w:r>
      <w:r w:rsidRPr="00607E98">
        <w:rPr>
          <w:b/>
          <w:sz w:val="20"/>
          <w:szCs w:val="20"/>
        </w:rPr>
        <w:tab/>
        <w:t>END</w:t>
      </w:r>
    </w:p>
    <w:p w:rsidR="00DB1B0E" w:rsidRPr="00607E98" w:rsidRDefault="00DB1B0E" w:rsidP="00DB1B0E">
      <w:pPr>
        <w:spacing w:after="120"/>
        <w:rPr>
          <w:rFonts w:ascii="Georgia" w:hAnsi="Georgia"/>
          <w:sz w:val="20"/>
          <w:szCs w:val="20"/>
        </w:rPr>
      </w:pPr>
    </w:p>
    <w:p w:rsidR="00DB1B0E" w:rsidRPr="00607E98" w:rsidRDefault="00DB1B0E" w:rsidP="00DB1B0E">
      <w:pPr>
        <w:spacing w:after="120"/>
        <w:rPr>
          <w:rFonts w:ascii="Georgia" w:hAnsi="Georgia"/>
          <w:sz w:val="20"/>
          <w:szCs w:val="20"/>
        </w:rPr>
      </w:pPr>
    </w:p>
    <w:p w:rsidR="00DB1B0E" w:rsidRPr="00607E98" w:rsidRDefault="00DB1B0E" w:rsidP="00DB1B0E">
      <w:pPr>
        <w:spacing w:after="120"/>
        <w:rPr>
          <w:rFonts w:ascii="Georgia" w:hAnsi="Georgia"/>
          <w:sz w:val="20"/>
          <w:szCs w:val="20"/>
        </w:rPr>
      </w:pPr>
    </w:p>
    <w:p w:rsidR="00DB1B0E" w:rsidRPr="00607E98" w:rsidRDefault="00DB1B0E" w:rsidP="00DB1B0E">
      <w:pPr>
        <w:spacing w:after="120"/>
        <w:rPr>
          <w:rFonts w:ascii="Georgia" w:hAnsi="Georgia"/>
          <w:sz w:val="20"/>
          <w:szCs w:val="20"/>
        </w:rPr>
      </w:pPr>
    </w:p>
    <w:p w:rsidR="00DB1B0E" w:rsidRDefault="00DB1B0E" w:rsidP="005D6508"/>
    <w:p w:rsidR="00B363D0" w:rsidRDefault="00B363D0" w:rsidP="005D6508"/>
    <w:p w:rsidR="00973EE4" w:rsidRDefault="00973EE4" w:rsidP="00973EE4"/>
    <w:sectPr w:rsidR="00973EE4" w:rsidSect="007704E0">
      <w:pgSz w:w="12240" w:h="15840"/>
      <w:pgMar w:top="720" w:right="108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39D" w:rsidRDefault="00AF139D">
      <w:r>
        <w:separator/>
      </w:r>
    </w:p>
  </w:endnote>
  <w:endnote w:type="continuationSeparator" w:id="0">
    <w:p w:rsidR="00AF139D" w:rsidRDefault="00AF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39D" w:rsidRDefault="00AF139D">
      <w:r>
        <w:separator/>
      </w:r>
    </w:p>
  </w:footnote>
  <w:footnote w:type="continuationSeparator" w:id="0">
    <w:p w:rsidR="00AF139D" w:rsidRDefault="00AF1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6A3F"/>
    <w:multiLevelType w:val="hybridMultilevel"/>
    <w:tmpl w:val="707238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1B2806"/>
    <w:multiLevelType w:val="hybridMultilevel"/>
    <w:tmpl w:val="591276A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772D2"/>
    <w:multiLevelType w:val="hybridMultilevel"/>
    <w:tmpl w:val="5C64F198"/>
    <w:lvl w:ilvl="0" w:tplc="CA3AD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E543C"/>
    <w:multiLevelType w:val="hybridMultilevel"/>
    <w:tmpl w:val="324C001E"/>
    <w:lvl w:ilvl="0" w:tplc="1282617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D33AB"/>
    <w:multiLevelType w:val="hybridMultilevel"/>
    <w:tmpl w:val="C0C24DAA"/>
    <w:lvl w:ilvl="0" w:tplc="0A9EA34A">
      <w:start w:val="77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D17AD"/>
    <w:multiLevelType w:val="hybridMultilevel"/>
    <w:tmpl w:val="7F0A2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803BB"/>
    <w:multiLevelType w:val="hybridMultilevel"/>
    <w:tmpl w:val="838ADA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BE4088D"/>
    <w:multiLevelType w:val="hybridMultilevel"/>
    <w:tmpl w:val="5CF0D7A8"/>
    <w:lvl w:ilvl="0" w:tplc="51F228B2">
      <w:start w:val="1"/>
      <w:numFmt w:val="upperRoman"/>
      <w:lvlText w:val="%1."/>
      <w:lvlJc w:val="left"/>
      <w:pPr>
        <w:tabs>
          <w:tab w:val="num" w:pos="720"/>
        </w:tabs>
        <w:ind w:left="720" w:hanging="720"/>
      </w:pPr>
      <w:rPr>
        <w:rFonts w:cs="Times New Roman" w:hint="default"/>
        <w:b/>
        <w:u w:val="none"/>
      </w:rPr>
    </w:lvl>
    <w:lvl w:ilvl="1" w:tplc="6826E0C2">
      <w:start w:val="1"/>
      <w:numFmt w:val="upperLetter"/>
      <w:lvlText w:val="%2."/>
      <w:lvlJc w:val="left"/>
      <w:pPr>
        <w:tabs>
          <w:tab w:val="num" w:pos="1440"/>
        </w:tabs>
        <w:ind w:left="1440" w:hanging="360"/>
      </w:pPr>
      <w:rPr>
        <w:rFonts w:cs="Times New Roman" w:hint="default"/>
        <w:u w:val="none"/>
      </w:rPr>
    </w:lvl>
    <w:lvl w:ilvl="2" w:tplc="0409001B">
      <w:start w:val="1"/>
      <w:numFmt w:val="lowerRoman"/>
      <w:lvlText w:val="%3."/>
      <w:lvlJc w:val="right"/>
      <w:pPr>
        <w:tabs>
          <w:tab w:val="num" w:pos="2160"/>
        </w:tabs>
        <w:ind w:left="2160" w:hanging="180"/>
      </w:pPr>
      <w:rPr>
        <w:rFonts w:cs="Times New Roman"/>
      </w:rPr>
    </w:lvl>
    <w:lvl w:ilvl="3" w:tplc="04090015">
      <w:start w:val="1"/>
      <w:numFmt w:val="upperLetter"/>
      <w:lvlText w:val="%4."/>
      <w:lvlJc w:val="left"/>
      <w:pPr>
        <w:tabs>
          <w:tab w:val="num" w:pos="810"/>
        </w:tabs>
        <w:ind w:left="810" w:hanging="360"/>
      </w:p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776578E"/>
    <w:multiLevelType w:val="hybridMultilevel"/>
    <w:tmpl w:val="77C414D8"/>
    <w:lvl w:ilvl="0" w:tplc="5C360440">
      <w:start w:val="8"/>
      <w:numFmt w:val="upperRoman"/>
      <w:lvlText w:val="%1."/>
      <w:lvlJc w:val="left"/>
      <w:pPr>
        <w:tabs>
          <w:tab w:val="num" w:pos="360"/>
        </w:tabs>
        <w:ind w:left="360" w:hanging="72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7F3735EB"/>
    <w:multiLevelType w:val="hybridMultilevel"/>
    <w:tmpl w:val="88B2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2"/>
  </w:num>
  <w:num w:numId="5">
    <w:abstractNumId w:val="4"/>
  </w:num>
  <w:num w:numId="6">
    <w:abstractNumId w:val="5"/>
  </w:num>
  <w:num w:numId="7">
    <w:abstractNumId w:val="7"/>
  </w:num>
  <w:num w:numId="8">
    <w:abstractNumId w:val="6"/>
  </w:num>
  <w:num w:numId="9">
    <w:abstractNumId w:val="8"/>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05"/>
    <w:rsid w:val="00005E3E"/>
    <w:rsid w:val="0003120A"/>
    <w:rsid w:val="0004640C"/>
    <w:rsid w:val="000544A4"/>
    <w:rsid w:val="00063714"/>
    <w:rsid w:val="000670EF"/>
    <w:rsid w:val="00085E48"/>
    <w:rsid w:val="000963DE"/>
    <w:rsid w:val="000B6961"/>
    <w:rsid w:val="000C35F5"/>
    <w:rsid w:val="000D24A1"/>
    <w:rsid w:val="000F1925"/>
    <w:rsid w:val="000F214D"/>
    <w:rsid w:val="0010075E"/>
    <w:rsid w:val="00133B8F"/>
    <w:rsid w:val="00135B30"/>
    <w:rsid w:val="0015481F"/>
    <w:rsid w:val="00183489"/>
    <w:rsid w:val="00191074"/>
    <w:rsid w:val="001A6BFB"/>
    <w:rsid w:val="001C17D0"/>
    <w:rsid w:val="001E33A8"/>
    <w:rsid w:val="00206CEA"/>
    <w:rsid w:val="00210CEB"/>
    <w:rsid w:val="002471A0"/>
    <w:rsid w:val="00251074"/>
    <w:rsid w:val="0025654A"/>
    <w:rsid w:val="00285952"/>
    <w:rsid w:val="0029437D"/>
    <w:rsid w:val="002944E7"/>
    <w:rsid w:val="002A2EFF"/>
    <w:rsid w:val="002A343B"/>
    <w:rsid w:val="002E6273"/>
    <w:rsid w:val="00307516"/>
    <w:rsid w:val="00315D05"/>
    <w:rsid w:val="00317C21"/>
    <w:rsid w:val="00323C9B"/>
    <w:rsid w:val="003262C2"/>
    <w:rsid w:val="00353B71"/>
    <w:rsid w:val="00363BC8"/>
    <w:rsid w:val="00375740"/>
    <w:rsid w:val="00387197"/>
    <w:rsid w:val="003B69A5"/>
    <w:rsid w:val="003D29DC"/>
    <w:rsid w:val="003D4F4D"/>
    <w:rsid w:val="003E00D0"/>
    <w:rsid w:val="003E1731"/>
    <w:rsid w:val="003F5600"/>
    <w:rsid w:val="004145F4"/>
    <w:rsid w:val="00417315"/>
    <w:rsid w:val="00424BA5"/>
    <w:rsid w:val="00432A9F"/>
    <w:rsid w:val="00451699"/>
    <w:rsid w:val="00496436"/>
    <w:rsid w:val="004A3FD3"/>
    <w:rsid w:val="004B61F3"/>
    <w:rsid w:val="004E0F48"/>
    <w:rsid w:val="004F13F6"/>
    <w:rsid w:val="00500128"/>
    <w:rsid w:val="0051056A"/>
    <w:rsid w:val="005178DC"/>
    <w:rsid w:val="00534D26"/>
    <w:rsid w:val="00565653"/>
    <w:rsid w:val="00566412"/>
    <w:rsid w:val="00566BBA"/>
    <w:rsid w:val="005960A3"/>
    <w:rsid w:val="005B1C16"/>
    <w:rsid w:val="005C162F"/>
    <w:rsid w:val="005D3BA6"/>
    <w:rsid w:val="005D6508"/>
    <w:rsid w:val="005F1C9D"/>
    <w:rsid w:val="00607008"/>
    <w:rsid w:val="00607E98"/>
    <w:rsid w:val="00617353"/>
    <w:rsid w:val="00624BDC"/>
    <w:rsid w:val="0063069A"/>
    <w:rsid w:val="006330E9"/>
    <w:rsid w:val="0064471E"/>
    <w:rsid w:val="006707FC"/>
    <w:rsid w:val="00673466"/>
    <w:rsid w:val="006A3FC1"/>
    <w:rsid w:val="006E0176"/>
    <w:rsid w:val="006E2B89"/>
    <w:rsid w:val="00717422"/>
    <w:rsid w:val="007266DA"/>
    <w:rsid w:val="007704E0"/>
    <w:rsid w:val="00776A14"/>
    <w:rsid w:val="00781971"/>
    <w:rsid w:val="007904A9"/>
    <w:rsid w:val="00792F5F"/>
    <w:rsid w:val="007A18E2"/>
    <w:rsid w:val="007A4E08"/>
    <w:rsid w:val="007B3CE5"/>
    <w:rsid w:val="007B66FB"/>
    <w:rsid w:val="007C7585"/>
    <w:rsid w:val="007E54D8"/>
    <w:rsid w:val="007F61DF"/>
    <w:rsid w:val="00806706"/>
    <w:rsid w:val="008359E7"/>
    <w:rsid w:val="00836E90"/>
    <w:rsid w:val="00843314"/>
    <w:rsid w:val="00860239"/>
    <w:rsid w:val="00875C26"/>
    <w:rsid w:val="00876038"/>
    <w:rsid w:val="00885042"/>
    <w:rsid w:val="008B462B"/>
    <w:rsid w:val="008B7983"/>
    <w:rsid w:val="008D1E82"/>
    <w:rsid w:val="008D4F2E"/>
    <w:rsid w:val="008D76BF"/>
    <w:rsid w:val="008F7044"/>
    <w:rsid w:val="00901A2F"/>
    <w:rsid w:val="0090580B"/>
    <w:rsid w:val="00913286"/>
    <w:rsid w:val="00916321"/>
    <w:rsid w:val="00973EE4"/>
    <w:rsid w:val="00975E55"/>
    <w:rsid w:val="0098022D"/>
    <w:rsid w:val="009846CC"/>
    <w:rsid w:val="009C7FF4"/>
    <w:rsid w:val="009E2B57"/>
    <w:rsid w:val="009E6084"/>
    <w:rsid w:val="009F13C5"/>
    <w:rsid w:val="009F4392"/>
    <w:rsid w:val="00A0609F"/>
    <w:rsid w:val="00A14BA4"/>
    <w:rsid w:val="00A27705"/>
    <w:rsid w:val="00A348A0"/>
    <w:rsid w:val="00A352F5"/>
    <w:rsid w:val="00A4566B"/>
    <w:rsid w:val="00A77D68"/>
    <w:rsid w:val="00A81898"/>
    <w:rsid w:val="00A86499"/>
    <w:rsid w:val="00AA68D5"/>
    <w:rsid w:val="00AB43B4"/>
    <w:rsid w:val="00AC708B"/>
    <w:rsid w:val="00AF139D"/>
    <w:rsid w:val="00AF4C5E"/>
    <w:rsid w:val="00B128D8"/>
    <w:rsid w:val="00B363D0"/>
    <w:rsid w:val="00B4024B"/>
    <w:rsid w:val="00B40719"/>
    <w:rsid w:val="00B45773"/>
    <w:rsid w:val="00B779FD"/>
    <w:rsid w:val="00B80E24"/>
    <w:rsid w:val="00B94D5C"/>
    <w:rsid w:val="00BA442B"/>
    <w:rsid w:val="00BA64F5"/>
    <w:rsid w:val="00BB747D"/>
    <w:rsid w:val="00BC140A"/>
    <w:rsid w:val="00BC2CE9"/>
    <w:rsid w:val="00BE5086"/>
    <w:rsid w:val="00BF4C6B"/>
    <w:rsid w:val="00BF62C5"/>
    <w:rsid w:val="00C00EF9"/>
    <w:rsid w:val="00C049A1"/>
    <w:rsid w:val="00C33949"/>
    <w:rsid w:val="00C43745"/>
    <w:rsid w:val="00C576E2"/>
    <w:rsid w:val="00C70D1B"/>
    <w:rsid w:val="00CA064F"/>
    <w:rsid w:val="00CA5CBA"/>
    <w:rsid w:val="00CD3FDA"/>
    <w:rsid w:val="00CD45A6"/>
    <w:rsid w:val="00D01D95"/>
    <w:rsid w:val="00D03F32"/>
    <w:rsid w:val="00D20139"/>
    <w:rsid w:val="00D36183"/>
    <w:rsid w:val="00D56A89"/>
    <w:rsid w:val="00D72672"/>
    <w:rsid w:val="00D73CC2"/>
    <w:rsid w:val="00D745DE"/>
    <w:rsid w:val="00D83D83"/>
    <w:rsid w:val="00D966A4"/>
    <w:rsid w:val="00D97D02"/>
    <w:rsid w:val="00DA5A69"/>
    <w:rsid w:val="00DB0994"/>
    <w:rsid w:val="00DB1B0E"/>
    <w:rsid w:val="00DF2872"/>
    <w:rsid w:val="00E01639"/>
    <w:rsid w:val="00E1001C"/>
    <w:rsid w:val="00E33A79"/>
    <w:rsid w:val="00E46228"/>
    <w:rsid w:val="00E46814"/>
    <w:rsid w:val="00E563B7"/>
    <w:rsid w:val="00E71BD6"/>
    <w:rsid w:val="00E83DDA"/>
    <w:rsid w:val="00E84403"/>
    <w:rsid w:val="00E92F5A"/>
    <w:rsid w:val="00EB5F4A"/>
    <w:rsid w:val="00ED5C05"/>
    <w:rsid w:val="00EE7FC3"/>
    <w:rsid w:val="00F03A60"/>
    <w:rsid w:val="00F14BB2"/>
    <w:rsid w:val="00F27A3D"/>
    <w:rsid w:val="00F323F8"/>
    <w:rsid w:val="00F40687"/>
    <w:rsid w:val="00F42C09"/>
    <w:rsid w:val="00F76065"/>
    <w:rsid w:val="00F91DDF"/>
    <w:rsid w:val="00F94E8B"/>
    <w:rsid w:val="00FB5762"/>
    <w:rsid w:val="00FC40D1"/>
    <w:rsid w:val="00FD6A77"/>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E8CB"/>
  <w15:docId w15:val="{3BC91CCA-CBA9-4DDE-B7F9-1A438530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7FC3"/>
    <w:pPr>
      <w:tabs>
        <w:tab w:val="center" w:pos="4320"/>
        <w:tab w:val="right" w:pos="8640"/>
      </w:tabs>
    </w:pPr>
  </w:style>
  <w:style w:type="paragraph" w:styleId="Footer">
    <w:name w:val="footer"/>
    <w:basedOn w:val="Normal"/>
    <w:rsid w:val="00EE7FC3"/>
    <w:pPr>
      <w:tabs>
        <w:tab w:val="center" w:pos="4320"/>
        <w:tab w:val="right" w:pos="8640"/>
      </w:tabs>
    </w:pPr>
  </w:style>
  <w:style w:type="character" w:styleId="Hyperlink">
    <w:name w:val="Hyperlink"/>
    <w:basedOn w:val="DefaultParagraphFont"/>
    <w:rsid w:val="00D97D02"/>
    <w:rPr>
      <w:color w:val="0000FF"/>
      <w:u w:val="single"/>
    </w:rPr>
  </w:style>
  <w:style w:type="character" w:customStyle="1" w:styleId="EmailStyle18">
    <w:name w:val="EmailStyle18"/>
    <w:basedOn w:val="DefaultParagraphFont"/>
    <w:semiHidden/>
    <w:rsid w:val="00424BA5"/>
    <w:rPr>
      <w:rFonts w:ascii="Arial" w:hAnsi="Arial" w:cs="Arial"/>
      <w:color w:val="auto"/>
      <w:sz w:val="20"/>
      <w:szCs w:val="20"/>
    </w:rPr>
  </w:style>
  <w:style w:type="paragraph" w:styleId="BalloonText">
    <w:name w:val="Balloon Text"/>
    <w:basedOn w:val="Normal"/>
    <w:link w:val="BalloonTextChar"/>
    <w:rsid w:val="00BC140A"/>
    <w:rPr>
      <w:rFonts w:ascii="Tahoma" w:hAnsi="Tahoma" w:cs="Tahoma"/>
      <w:sz w:val="16"/>
      <w:szCs w:val="16"/>
    </w:rPr>
  </w:style>
  <w:style w:type="character" w:customStyle="1" w:styleId="BalloonTextChar">
    <w:name w:val="Balloon Text Char"/>
    <w:basedOn w:val="DefaultParagraphFont"/>
    <w:link w:val="BalloonText"/>
    <w:rsid w:val="00BC140A"/>
    <w:rPr>
      <w:rFonts w:ascii="Tahoma" w:hAnsi="Tahoma" w:cs="Tahoma"/>
      <w:sz w:val="16"/>
      <w:szCs w:val="16"/>
    </w:rPr>
  </w:style>
  <w:style w:type="paragraph" w:styleId="ListParagraph">
    <w:name w:val="List Paragraph"/>
    <w:basedOn w:val="Normal"/>
    <w:uiPriority w:val="34"/>
    <w:qFormat/>
    <w:rsid w:val="00DA5A69"/>
    <w:pPr>
      <w:ind w:left="720"/>
      <w:contextualSpacing/>
    </w:pPr>
  </w:style>
  <w:style w:type="character" w:customStyle="1" w:styleId="HeaderChar">
    <w:name w:val="Header Char"/>
    <w:basedOn w:val="DefaultParagraphFont"/>
    <w:link w:val="Header"/>
    <w:uiPriority w:val="99"/>
    <w:locked/>
    <w:rsid w:val="008D76BF"/>
    <w:rPr>
      <w:sz w:val="24"/>
      <w:szCs w:val="24"/>
    </w:rPr>
  </w:style>
  <w:style w:type="paragraph" w:styleId="EndnoteText">
    <w:name w:val="endnote text"/>
    <w:basedOn w:val="Normal"/>
    <w:link w:val="EndnoteTextChar"/>
    <w:semiHidden/>
    <w:unhideWhenUsed/>
    <w:rsid w:val="005F1C9D"/>
    <w:rPr>
      <w:sz w:val="20"/>
      <w:szCs w:val="20"/>
    </w:rPr>
  </w:style>
  <w:style w:type="character" w:customStyle="1" w:styleId="EndnoteTextChar">
    <w:name w:val="Endnote Text Char"/>
    <w:basedOn w:val="DefaultParagraphFont"/>
    <w:link w:val="EndnoteText"/>
    <w:semiHidden/>
    <w:rsid w:val="005F1C9D"/>
  </w:style>
  <w:style w:type="character" w:styleId="EndnoteReference">
    <w:name w:val="endnote reference"/>
    <w:basedOn w:val="DefaultParagraphFont"/>
    <w:semiHidden/>
    <w:unhideWhenUsed/>
    <w:rsid w:val="005F1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5243">
      <w:bodyDiv w:val="1"/>
      <w:marLeft w:val="0"/>
      <w:marRight w:val="0"/>
      <w:marTop w:val="0"/>
      <w:marBottom w:val="0"/>
      <w:divBdr>
        <w:top w:val="none" w:sz="0" w:space="0" w:color="auto"/>
        <w:left w:val="none" w:sz="0" w:space="0" w:color="auto"/>
        <w:bottom w:val="none" w:sz="0" w:space="0" w:color="auto"/>
        <w:right w:val="none" w:sz="0" w:space="0" w:color="auto"/>
      </w:divBdr>
    </w:div>
    <w:div w:id="425689082">
      <w:bodyDiv w:val="1"/>
      <w:marLeft w:val="0"/>
      <w:marRight w:val="0"/>
      <w:marTop w:val="0"/>
      <w:marBottom w:val="0"/>
      <w:divBdr>
        <w:top w:val="none" w:sz="0" w:space="0" w:color="auto"/>
        <w:left w:val="none" w:sz="0" w:space="0" w:color="auto"/>
        <w:bottom w:val="none" w:sz="0" w:space="0" w:color="auto"/>
        <w:right w:val="none" w:sz="0" w:space="0" w:color="auto"/>
      </w:divBdr>
    </w:div>
    <w:div w:id="459424074">
      <w:bodyDiv w:val="1"/>
      <w:marLeft w:val="0"/>
      <w:marRight w:val="0"/>
      <w:marTop w:val="0"/>
      <w:marBottom w:val="0"/>
      <w:divBdr>
        <w:top w:val="none" w:sz="0" w:space="0" w:color="auto"/>
        <w:left w:val="none" w:sz="0" w:space="0" w:color="auto"/>
        <w:bottom w:val="none" w:sz="0" w:space="0" w:color="auto"/>
        <w:right w:val="none" w:sz="0" w:space="0" w:color="auto"/>
      </w:divBdr>
    </w:div>
    <w:div w:id="525296236">
      <w:bodyDiv w:val="1"/>
      <w:marLeft w:val="0"/>
      <w:marRight w:val="0"/>
      <w:marTop w:val="0"/>
      <w:marBottom w:val="0"/>
      <w:divBdr>
        <w:top w:val="none" w:sz="0" w:space="0" w:color="auto"/>
        <w:left w:val="none" w:sz="0" w:space="0" w:color="auto"/>
        <w:bottom w:val="none" w:sz="0" w:space="0" w:color="auto"/>
        <w:right w:val="none" w:sz="0" w:space="0" w:color="auto"/>
      </w:divBdr>
    </w:div>
    <w:div w:id="526139470">
      <w:bodyDiv w:val="1"/>
      <w:marLeft w:val="0"/>
      <w:marRight w:val="0"/>
      <w:marTop w:val="0"/>
      <w:marBottom w:val="0"/>
      <w:divBdr>
        <w:top w:val="none" w:sz="0" w:space="0" w:color="auto"/>
        <w:left w:val="none" w:sz="0" w:space="0" w:color="auto"/>
        <w:bottom w:val="none" w:sz="0" w:space="0" w:color="auto"/>
        <w:right w:val="none" w:sz="0" w:space="0" w:color="auto"/>
      </w:divBdr>
    </w:div>
    <w:div w:id="534388712">
      <w:bodyDiv w:val="1"/>
      <w:marLeft w:val="0"/>
      <w:marRight w:val="0"/>
      <w:marTop w:val="0"/>
      <w:marBottom w:val="0"/>
      <w:divBdr>
        <w:top w:val="none" w:sz="0" w:space="0" w:color="auto"/>
        <w:left w:val="none" w:sz="0" w:space="0" w:color="auto"/>
        <w:bottom w:val="none" w:sz="0" w:space="0" w:color="auto"/>
        <w:right w:val="none" w:sz="0" w:space="0" w:color="auto"/>
      </w:divBdr>
    </w:div>
    <w:div w:id="722143906">
      <w:bodyDiv w:val="1"/>
      <w:marLeft w:val="0"/>
      <w:marRight w:val="0"/>
      <w:marTop w:val="0"/>
      <w:marBottom w:val="0"/>
      <w:divBdr>
        <w:top w:val="none" w:sz="0" w:space="0" w:color="auto"/>
        <w:left w:val="none" w:sz="0" w:space="0" w:color="auto"/>
        <w:bottom w:val="none" w:sz="0" w:space="0" w:color="auto"/>
        <w:right w:val="none" w:sz="0" w:space="0" w:color="auto"/>
      </w:divBdr>
    </w:div>
    <w:div w:id="723603812">
      <w:bodyDiv w:val="1"/>
      <w:marLeft w:val="0"/>
      <w:marRight w:val="0"/>
      <w:marTop w:val="0"/>
      <w:marBottom w:val="0"/>
      <w:divBdr>
        <w:top w:val="none" w:sz="0" w:space="0" w:color="auto"/>
        <w:left w:val="none" w:sz="0" w:space="0" w:color="auto"/>
        <w:bottom w:val="none" w:sz="0" w:space="0" w:color="auto"/>
        <w:right w:val="none" w:sz="0" w:space="0" w:color="auto"/>
      </w:divBdr>
    </w:div>
    <w:div w:id="883562817">
      <w:bodyDiv w:val="1"/>
      <w:marLeft w:val="0"/>
      <w:marRight w:val="0"/>
      <w:marTop w:val="0"/>
      <w:marBottom w:val="0"/>
      <w:divBdr>
        <w:top w:val="none" w:sz="0" w:space="0" w:color="auto"/>
        <w:left w:val="none" w:sz="0" w:space="0" w:color="auto"/>
        <w:bottom w:val="none" w:sz="0" w:space="0" w:color="auto"/>
        <w:right w:val="none" w:sz="0" w:space="0" w:color="auto"/>
      </w:divBdr>
    </w:div>
    <w:div w:id="968363570">
      <w:bodyDiv w:val="1"/>
      <w:marLeft w:val="0"/>
      <w:marRight w:val="0"/>
      <w:marTop w:val="0"/>
      <w:marBottom w:val="0"/>
      <w:divBdr>
        <w:top w:val="none" w:sz="0" w:space="0" w:color="auto"/>
        <w:left w:val="none" w:sz="0" w:space="0" w:color="auto"/>
        <w:bottom w:val="none" w:sz="0" w:space="0" w:color="auto"/>
        <w:right w:val="none" w:sz="0" w:space="0" w:color="auto"/>
      </w:divBdr>
    </w:div>
    <w:div w:id="1035470093">
      <w:bodyDiv w:val="1"/>
      <w:marLeft w:val="0"/>
      <w:marRight w:val="0"/>
      <w:marTop w:val="0"/>
      <w:marBottom w:val="0"/>
      <w:divBdr>
        <w:top w:val="none" w:sz="0" w:space="0" w:color="auto"/>
        <w:left w:val="none" w:sz="0" w:space="0" w:color="auto"/>
        <w:bottom w:val="none" w:sz="0" w:space="0" w:color="auto"/>
        <w:right w:val="none" w:sz="0" w:space="0" w:color="auto"/>
      </w:divBdr>
    </w:div>
    <w:div w:id="1426727303">
      <w:bodyDiv w:val="1"/>
      <w:marLeft w:val="0"/>
      <w:marRight w:val="0"/>
      <w:marTop w:val="0"/>
      <w:marBottom w:val="0"/>
      <w:divBdr>
        <w:top w:val="none" w:sz="0" w:space="0" w:color="auto"/>
        <w:left w:val="none" w:sz="0" w:space="0" w:color="auto"/>
        <w:bottom w:val="none" w:sz="0" w:space="0" w:color="auto"/>
        <w:right w:val="none" w:sz="0" w:space="0" w:color="auto"/>
      </w:divBdr>
    </w:div>
    <w:div w:id="1430080483">
      <w:bodyDiv w:val="1"/>
      <w:marLeft w:val="0"/>
      <w:marRight w:val="0"/>
      <w:marTop w:val="0"/>
      <w:marBottom w:val="0"/>
      <w:divBdr>
        <w:top w:val="none" w:sz="0" w:space="0" w:color="auto"/>
        <w:left w:val="none" w:sz="0" w:space="0" w:color="auto"/>
        <w:bottom w:val="none" w:sz="0" w:space="0" w:color="auto"/>
        <w:right w:val="none" w:sz="0" w:space="0" w:color="auto"/>
      </w:divBdr>
    </w:div>
    <w:div w:id="1551765481">
      <w:bodyDiv w:val="1"/>
      <w:marLeft w:val="0"/>
      <w:marRight w:val="0"/>
      <w:marTop w:val="0"/>
      <w:marBottom w:val="0"/>
      <w:divBdr>
        <w:top w:val="none" w:sz="0" w:space="0" w:color="auto"/>
        <w:left w:val="none" w:sz="0" w:space="0" w:color="auto"/>
        <w:bottom w:val="none" w:sz="0" w:space="0" w:color="auto"/>
        <w:right w:val="none" w:sz="0" w:space="0" w:color="auto"/>
      </w:divBdr>
    </w:div>
    <w:div w:id="1675840290">
      <w:bodyDiv w:val="1"/>
      <w:marLeft w:val="0"/>
      <w:marRight w:val="0"/>
      <w:marTop w:val="0"/>
      <w:marBottom w:val="0"/>
      <w:divBdr>
        <w:top w:val="none" w:sz="0" w:space="0" w:color="auto"/>
        <w:left w:val="none" w:sz="0" w:space="0" w:color="auto"/>
        <w:bottom w:val="none" w:sz="0" w:space="0" w:color="auto"/>
        <w:right w:val="none" w:sz="0" w:space="0" w:color="auto"/>
      </w:divBdr>
    </w:div>
    <w:div w:id="1710490885">
      <w:bodyDiv w:val="1"/>
      <w:marLeft w:val="0"/>
      <w:marRight w:val="0"/>
      <w:marTop w:val="0"/>
      <w:marBottom w:val="0"/>
      <w:divBdr>
        <w:top w:val="none" w:sz="0" w:space="0" w:color="auto"/>
        <w:left w:val="none" w:sz="0" w:space="0" w:color="auto"/>
        <w:bottom w:val="none" w:sz="0" w:space="0" w:color="auto"/>
        <w:right w:val="none" w:sz="0" w:space="0" w:color="auto"/>
      </w:divBdr>
    </w:div>
    <w:div w:id="207442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gamingcorporation.com" TargetMode="External"/><Relationship Id="rId5" Type="http://schemas.openxmlformats.org/officeDocument/2006/relationships/webSettings" Target="webSettings.xml"/><Relationship Id="rId10" Type="http://schemas.openxmlformats.org/officeDocument/2006/relationships/hyperlink" Target="mailto:JCZEPINSKI@SENECACASINOS.COM" TargetMode="External"/><Relationship Id="rId4" Type="http://schemas.openxmlformats.org/officeDocument/2006/relationships/settings" Target="settings.xml"/><Relationship Id="rId9" Type="http://schemas.openxmlformats.org/officeDocument/2006/relationships/hyperlink" Target="mailto:jczepinski@senecacasin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A4E1-635C-4C0B-877E-BC3BF328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SNFGC</Company>
  <LinksUpToDate>false</LinksUpToDate>
  <CharactersWithSpaces>8582</CharactersWithSpaces>
  <SharedDoc>false</SharedDoc>
  <HLinks>
    <vt:vector size="12" baseType="variant">
      <vt:variant>
        <vt:i4>2555915</vt:i4>
      </vt:variant>
      <vt:variant>
        <vt:i4>3</vt:i4>
      </vt:variant>
      <vt:variant>
        <vt:i4>0</vt:i4>
      </vt:variant>
      <vt:variant>
        <vt:i4>5</vt:i4>
      </vt:variant>
      <vt:variant>
        <vt:lpwstr>mailto:JCZEPINSKI@SNENECACASINOS.COM</vt:lpwstr>
      </vt:variant>
      <vt:variant>
        <vt:lpwstr/>
      </vt:variant>
      <vt:variant>
        <vt:i4>47</vt:i4>
      </vt:variant>
      <vt:variant>
        <vt:i4>0</vt:i4>
      </vt:variant>
      <vt:variant>
        <vt:i4>0</vt:i4>
      </vt:variant>
      <vt:variant>
        <vt:i4>5</vt:i4>
      </vt:variant>
      <vt:variant>
        <vt:lpwstr>mailto:JCZEPINSKI@SENECACASINOS.COM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joemar</dc:creator>
  <cp:lastModifiedBy>John Czepinski</cp:lastModifiedBy>
  <cp:revision>5</cp:revision>
  <cp:lastPrinted>2015-03-03T17:21:00Z</cp:lastPrinted>
  <dcterms:created xsi:type="dcterms:W3CDTF">2021-01-13T18:52:00Z</dcterms:created>
  <dcterms:modified xsi:type="dcterms:W3CDTF">2021-01-13T19:11:00Z</dcterms:modified>
</cp:coreProperties>
</file>